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386"/>
        <w:tblW w:w="0" w:type="auto"/>
        <w:tblLook w:val="04A0" w:firstRow="1" w:lastRow="0" w:firstColumn="1" w:lastColumn="0" w:noHBand="0" w:noVBand="1"/>
      </w:tblPr>
      <w:tblGrid>
        <w:gridCol w:w="2107"/>
        <w:gridCol w:w="1845"/>
        <w:gridCol w:w="1864"/>
        <w:gridCol w:w="1971"/>
        <w:gridCol w:w="1900"/>
        <w:gridCol w:w="1800"/>
        <w:gridCol w:w="1689"/>
      </w:tblGrid>
      <w:tr w:rsidR="00C21A87" w:rsidTr="00A4253B">
        <w:tc>
          <w:tcPr>
            <w:tcW w:w="2107" w:type="dxa"/>
            <w:shd w:val="clear" w:color="auto" w:fill="E36C0A" w:themeFill="accent6" w:themeFillShade="BF"/>
          </w:tcPr>
          <w:p w:rsidR="00C21A87" w:rsidRPr="00C21A87" w:rsidRDefault="00C21A87" w:rsidP="00A4253B">
            <w:pPr>
              <w:jc w:val="center"/>
              <w:rPr>
                <w:rFonts w:ascii="Batang" w:eastAsia="Batang" w:hAnsi="Batang"/>
                <w:b/>
                <w:i/>
                <w:color w:val="FFFFFF" w:themeColor="background1"/>
              </w:rPr>
            </w:pPr>
            <w:r w:rsidRPr="00C21A87">
              <w:rPr>
                <w:rFonts w:ascii="Batang" w:eastAsia="Batang" w:hAnsi="Batang" w:cs="AmericanTypewriter"/>
                <w:b/>
                <w:i/>
                <w:color w:val="FFFFFF" w:themeColor="background1"/>
                <w:sz w:val="25"/>
                <w:szCs w:val="25"/>
              </w:rPr>
              <w:t>Sunday</w:t>
            </w:r>
          </w:p>
        </w:tc>
        <w:tc>
          <w:tcPr>
            <w:tcW w:w="1845" w:type="dxa"/>
            <w:shd w:val="clear" w:color="auto" w:fill="0070C0"/>
          </w:tcPr>
          <w:p w:rsidR="00C21A87" w:rsidRPr="00C21A87" w:rsidRDefault="00C21A87" w:rsidP="00A4253B">
            <w:pPr>
              <w:jc w:val="center"/>
              <w:rPr>
                <w:rFonts w:ascii="Batang" w:eastAsia="Batang" w:hAnsi="Batang"/>
                <w:b/>
                <w:i/>
                <w:color w:val="FFFFFF" w:themeColor="background1"/>
              </w:rPr>
            </w:pPr>
            <w:r w:rsidRPr="00C21A87">
              <w:rPr>
                <w:rFonts w:ascii="Batang" w:eastAsia="Batang" w:hAnsi="Batang"/>
                <w:b/>
                <w:i/>
                <w:color w:val="FFFFFF" w:themeColor="background1"/>
              </w:rPr>
              <w:t>Monday</w:t>
            </w:r>
          </w:p>
        </w:tc>
        <w:tc>
          <w:tcPr>
            <w:tcW w:w="1864" w:type="dxa"/>
            <w:shd w:val="clear" w:color="auto" w:fill="E36C0A" w:themeFill="accent6" w:themeFillShade="BF"/>
          </w:tcPr>
          <w:p w:rsidR="00C21A87" w:rsidRPr="00C21A87" w:rsidRDefault="00C21A87" w:rsidP="00A4253B">
            <w:pPr>
              <w:jc w:val="center"/>
              <w:rPr>
                <w:rFonts w:ascii="Batang" w:eastAsia="Batang" w:hAnsi="Batang"/>
                <w:b/>
                <w:i/>
                <w:color w:val="FFFFFF" w:themeColor="background1"/>
              </w:rPr>
            </w:pPr>
            <w:r w:rsidRPr="00C21A87">
              <w:rPr>
                <w:rFonts w:ascii="Batang" w:eastAsia="Batang" w:hAnsi="Batang"/>
                <w:b/>
                <w:i/>
                <w:color w:val="FFFFFF" w:themeColor="background1"/>
              </w:rPr>
              <w:t>Tuesday</w:t>
            </w:r>
          </w:p>
        </w:tc>
        <w:tc>
          <w:tcPr>
            <w:tcW w:w="1971" w:type="dxa"/>
            <w:shd w:val="clear" w:color="auto" w:fill="0070C0"/>
          </w:tcPr>
          <w:p w:rsidR="00C21A87" w:rsidRPr="00C21A87" w:rsidRDefault="00C21A87" w:rsidP="00A4253B">
            <w:pPr>
              <w:jc w:val="center"/>
              <w:rPr>
                <w:rFonts w:ascii="Batang" w:eastAsia="Batang" w:hAnsi="Batang"/>
                <w:b/>
                <w:i/>
                <w:color w:val="FFFFFF" w:themeColor="background1"/>
              </w:rPr>
            </w:pPr>
            <w:r w:rsidRPr="00C21A87">
              <w:rPr>
                <w:rFonts w:ascii="Batang" w:eastAsia="Batang" w:hAnsi="Batang"/>
                <w:b/>
                <w:i/>
                <w:color w:val="FFFFFF" w:themeColor="background1"/>
              </w:rPr>
              <w:t>Wednesday</w:t>
            </w:r>
          </w:p>
        </w:tc>
        <w:tc>
          <w:tcPr>
            <w:tcW w:w="1900" w:type="dxa"/>
            <w:shd w:val="clear" w:color="auto" w:fill="E36C0A" w:themeFill="accent6" w:themeFillShade="BF"/>
          </w:tcPr>
          <w:p w:rsidR="00C21A87" w:rsidRPr="00C21A87" w:rsidRDefault="00C21A87" w:rsidP="00A4253B">
            <w:pPr>
              <w:jc w:val="center"/>
              <w:rPr>
                <w:rFonts w:ascii="Batang" w:eastAsia="Batang" w:hAnsi="Batang"/>
                <w:b/>
                <w:i/>
                <w:color w:val="FFFFFF" w:themeColor="background1"/>
              </w:rPr>
            </w:pPr>
            <w:r w:rsidRPr="00C21A87">
              <w:rPr>
                <w:rFonts w:ascii="Batang" w:eastAsia="Batang" w:hAnsi="Batang"/>
                <w:b/>
                <w:i/>
                <w:color w:val="FFFFFF" w:themeColor="background1"/>
              </w:rPr>
              <w:t>Thursday</w:t>
            </w:r>
          </w:p>
        </w:tc>
        <w:tc>
          <w:tcPr>
            <w:tcW w:w="1800" w:type="dxa"/>
            <w:shd w:val="clear" w:color="auto" w:fill="0070C0"/>
          </w:tcPr>
          <w:p w:rsidR="00C21A87" w:rsidRPr="00C21A87" w:rsidRDefault="00C21A87" w:rsidP="00A4253B">
            <w:pPr>
              <w:jc w:val="center"/>
              <w:rPr>
                <w:rFonts w:ascii="Batang" w:eastAsia="Batang" w:hAnsi="Batang"/>
                <w:b/>
                <w:i/>
                <w:color w:val="FFFFFF" w:themeColor="background1"/>
              </w:rPr>
            </w:pPr>
            <w:r w:rsidRPr="00C21A87">
              <w:rPr>
                <w:rFonts w:ascii="Batang" w:eastAsia="Batang" w:hAnsi="Batang"/>
                <w:b/>
                <w:i/>
                <w:color w:val="FFFFFF" w:themeColor="background1"/>
              </w:rPr>
              <w:t>Friday</w:t>
            </w:r>
          </w:p>
        </w:tc>
        <w:tc>
          <w:tcPr>
            <w:tcW w:w="1689" w:type="dxa"/>
            <w:shd w:val="clear" w:color="auto" w:fill="E36C0A" w:themeFill="accent6" w:themeFillShade="BF"/>
          </w:tcPr>
          <w:p w:rsidR="00C21A87" w:rsidRPr="00C21A87" w:rsidRDefault="00C21A87" w:rsidP="00A4253B">
            <w:pPr>
              <w:jc w:val="center"/>
              <w:rPr>
                <w:rFonts w:ascii="Batang" w:eastAsia="Batang" w:hAnsi="Batang"/>
                <w:b/>
                <w:i/>
                <w:color w:val="FFFFFF" w:themeColor="background1"/>
              </w:rPr>
            </w:pPr>
            <w:r w:rsidRPr="00C21A87">
              <w:rPr>
                <w:rFonts w:ascii="Batang" w:eastAsia="Batang" w:hAnsi="Batang"/>
                <w:b/>
                <w:i/>
                <w:color w:val="FFFFFF" w:themeColor="background1"/>
              </w:rPr>
              <w:t>Saturday</w:t>
            </w:r>
          </w:p>
        </w:tc>
      </w:tr>
      <w:tr w:rsidR="00A4253B" w:rsidTr="00A4253B">
        <w:trPr>
          <w:trHeight w:val="1440"/>
        </w:trPr>
        <w:tc>
          <w:tcPr>
            <w:tcW w:w="2107" w:type="dxa"/>
          </w:tcPr>
          <w:p w:rsidR="00C21A87" w:rsidRDefault="00A4253B" w:rsidP="00A4253B">
            <w:pPr>
              <w:jc w:val="center"/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480EF3F2" wp14:editId="00B16F06">
                  <wp:extent cx="1111205" cy="628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0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:rsidR="00767F3C" w:rsidRPr="00767F3C" w:rsidRDefault="00767F3C" w:rsidP="00A4253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67F3C">
              <w:rPr>
                <w:b/>
                <w:sz w:val="16"/>
                <w:szCs w:val="16"/>
              </w:rPr>
              <w:t>1.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="00A4253B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953D9">
              <w:rPr>
                <w:sz w:val="20"/>
                <w:szCs w:val="20"/>
              </w:rPr>
              <w:t>Pray that God shows how we can better trust Him</w:t>
            </w:r>
          </w:p>
          <w:p w:rsidR="00C21A87" w:rsidRPr="00767F3C" w:rsidRDefault="00C21A87" w:rsidP="00A4253B">
            <w:pPr>
              <w:rPr>
                <w:b/>
                <w:sz w:val="16"/>
                <w:szCs w:val="16"/>
              </w:rPr>
            </w:pPr>
          </w:p>
        </w:tc>
        <w:tc>
          <w:tcPr>
            <w:tcW w:w="1864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2.</w:t>
            </w:r>
            <w:r w:rsidR="00B35752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>Pray for the Bible Lectures being held on Campus this week.</w:t>
            </w:r>
          </w:p>
        </w:tc>
        <w:tc>
          <w:tcPr>
            <w:tcW w:w="1971" w:type="dxa"/>
          </w:tcPr>
          <w:p w:rsidR="00C21A87" w:rsidRDefault="005E67AA" w:rsidP="00A4253B">
            <w:r>
              <w:rPr>
                <w:b/>
                <w:sz w:val="16"/>
                <w:szCs w:val="16"/>
              </w:rPr>
              <w:t xml:space="preserve">3.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Pr="002953D9">
              <w:rPr>
                <w:sz w:val="20"/>
                <w:szCs w:val="20"/>
              </w:rPr>
              <w:t>Pray for our newly graduated Waves and that they find meaningful employment.</w:t>
            </w:r>
          </w:p>
        </w:tc>
        <w:tc>
          <w:tcPr>
            <w:tcW w:w="1900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4.</w:t>
            </w:r>
            <w:r w:rsidR="005E67AA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>Pray for the health of our student athletes.</w:t>
            </w:r>
          </w:p>
        </w:tc>
        <w:tc>
          <w:tcPr>
            <w:tcW w:w="1800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5.</w:t>
            </w:r>
            <w:r w:rsidR="005E67AA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>Pray for students who are preparing for their Summer Internships</w:t>
            </w:r>
          </w:p>
        </w:tc>
        <w:tc>
          <w:tcPr>
            <w:tcW w:w="1689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6.</w:t>
            </w:r>
            <w:r w:rsidR="005E67AA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5E67AA" w:rsidRPr="002953D9">
              <w:rPr>
                <w:sz w:val="18"/>
                <w:szCs w:val="20"/>
              </w:rPr>
              <w:t>Pray for safety on the PCH and through the canyon as staff and faculty commute to campus</w:t>
            </w:r>
          </w:p>
        </w:tc>
      </w:tr>
      <w:tr w:rsidR="00A4253B" w:rsidTr="00A4253B">
        <w:trPr>
          <w:trHeight w:val="1440"/>
        </w:trPr>
        <w:tc>
          <w:tcPr>
            <w:tcW w:w="2107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7</w:t>
            </w:r>
            <w:r w:rsidRPr="00B35752">
              <w:rPr>
                <w:b/>
                <w:i/>
                <w:sz w:val="16"/>
                <w:szCs w:val="16"/>
              </w:rPr>
              <w:t>.</w:t>
            </w:r>
            <w:r w:rsidR="00B35752" w:rsidRPr="00B35752">
              <w:rPr>
                <w:b/>
                <w:i/>
                <w:sz w:val="16"/>
                <w:szCs w:val="16"/>
              </w:rPr>
              <w:t xml:space="preserve"> </w:t>
            </w:r>
            <w:r w:rsidR="00B35752" w:rsidRPr="00B35752">
              <w:rPr>
                <w:i/>
                <w:sz w:val="20"/>
                <w:szCs w:val="20"/>
              </w:rPr>
              <w:t>“Now the Lord is the Spirit and where the Spirit of the Lord is, there is freedom.”</w:t>
            </w:r>
            <w:r w:rsidR="00B35752" w:rsidRPr="00B35752">
              <w:rPr>
                <w:i/>
                <w:sz w:val="20"/>
                <w:szCs w:val="20"/>
              </w:rPr>
              <w:br/>
              <w:t>-2 Corinthians 3:17</w:t>
            </w:r>
          </w:p>
        </w:tc>
        <w:tc>
          <w:tcPr>
            <w:tcW w:w="1845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8.</w:t>
            </w:r>
            <w:r w:rsidR="00A4253B">
              <w:rPr>
                <w:b/>
                <w:sz w:val="16"/>
                <w:szCs w:val="16"/>
              </w:rPr>
              <w:t xml:space="preserve">  </w:t>
            </w:r>
            <w:r w:rsidR="005E67AA" w:rsidRPr="002953D9">
              <w:rPr>
                <w:sz w:val="20"/>
                <w:szCs w:val="20"/>
              </w:rPr>
              <w:t>Pray for the Women’s Golf Team at the NCAA Regional</w:t>
            </w:r>
          </w:p>
        </w:tc>
        <w:tc>
          <w:tcPr>
            <w:tcW w:w="1864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9.</w:t>
            </w:r>
            <w:r w:rsidR="00A4253B">
              <w:rPr>
                <w:b/>
                <w:sz w:val="16"/>
                <w:szCs w:val="16"/>
              </w:rPr>
              <w:t xml:space="preserve">  </w:t>
            </w:r>
            <w:r w:rsidR="005E67AA" w:rsidRPr="002953D9">
              <w:rPr>
                <w:sz w:val="20"/>
                <w:szCs w:val="20"/>
              </w:rPr>
              <w:t>Pray for  our baseball team as they play Cal Poly today</w:t>
            </w:r>
          </w:p>
        </w:tc>
        <w:tc>
          <w:tcPr>
            <w:tcW w:w="1971" w:type="dxa"/>
          </w:tcPr>
          <w:p w:rsidR="00C21A87" w:rsidRDefault="002953D9" w:rsidP="00A4253B">
            <w:r w:rsidRPr="002953D9">
              <w:rPr>
                <w:b/>
                <w:sz w:val="16"/>
                <w:szCs w:val="16"/>
              </w:rPr>
              <w:t>10.</w:t>
            </w:r>
            <w:r>
              <w:rPr>
                <w:sz w:val="20"/>
                <w:szCs w:val="20"/>
              </w:rPr>
              <w:t xml:space="preserve"> </w:t>
            </w:r>
            <w:r w:rsidR="00A4253B">
              <w:rPr>
                <w:sz w:val="20"/>
                <w:szCs w:val="20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>Pray for the safety of our students in International programs this summer</w:t>
            </w:r>
          </w:p>
        </w:tc>
        <w:tc>
          <w:tcPr>
            <w:tcW w:w="1900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11.</w:t>
            </w:r>
            <w:r w:rsidR="005E67AA">
              <w:rPr>
                <w:b/>
                <w:sz w:val="16"/>
                <w:szCs w:val="16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>Pray that God opens our eyes to how we can have a global impact</w:t>
            </w:r>
          </w:p>
        </w:tc>
        <w:tc>
          <w:tcPr>
            <w:tcW w:w="1800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12.</w:t>
            </w:r>
            <w:r w:rsidR="005E67AA">
              <w:rPr>
                <w:b/>
                <w:sz w:val="16"/>
                <w:szCs w:val="16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>Pray that God remains a light in students’ lives both on and off campus</w:t>
            </w:r>
          </w:p>
        </w:tc>
        <w:tc>
          <w:tcPr>
            <w:tcW w:w="1689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13.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5E67AA">
              <w:rPr>
                <w:b/>
                <w:sz w:val="16"/>
                <w:szCs w:val="16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>Pray that our outreach to the local community through the baseball event goes well</w:t>
            </w:r>
          </w:p>
        </w:tc>
      </w:tr>
      <w:tr w:rsidR="00A4253B" w:rsidTr="00A4253B">
        <w:trPr>
          <w:trHeight w:val="1440"/>
        </w:trPr>
        <w:tc>
          <w:tcPr>
            <w:tcW w:w="2107" w:type="dxa"/>
          </w:tcPr>
          <w:p w:rsidR="00B35752" w:rsidRPr="005E67AA" w:rsidRDefault="00767F3C" w:rsidP="00A4253B">
            <w:pPr>
              <w:rPr>
                <w:i/>
                <w:sz w:val="20"/>
                <w:szCs w:val="20"/>
              </w:rPr>
            </w:pPr>
            <w:r w:rsidRPr="005E67AA">
              <w:rPr>
                <w:i/>
                <w:sz w:val="20"/>
                <w:szCs w:val="20"/>
              </w:rPr>
              <w:t>14.</w:t>
            </w:r>
            <w:r w:rsidR="00B35752" w:rsidRPr="005E67AA">
              <w:rPr>
                <w:i/>
                <w:sz w:val="20"/>
                <w:szCs w:val="20"/>
              </w:rPr>
              <w:t xml:space="preserve"> “Whoever dwells in the shelter of the Most High will rest in the shadow of the Almighty.”</w:t>
            </w:r>
          </w:p>
          <w:p w:rsidR="00B35752" w:rsidRPr="00B35752" w:rsidRDefault="00B35752" w:rsidP="00A4253B">
            <w:pPr>
              <w:rPr>
                <w:b/>
                <w:sz w:val="16"/>
                <w:szCs w:val="16"/>
              </w:rPr>
            </w:pPr>
            <w:r w:rsidRPr="005E67AA">
              <w:rPr>
                <w:i/>
                <w:sz w:val="20"/>
                <w:szCs w:val="20"/>
              </w:rPr>
              <w:t>-Psalm 91:1</w:t>
            </w:r>
          </w:p>
        </w:tc>
        <w:tc>
          <w:tcPr>
            <w:tcW w:w="1845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15.</w:t>
            </w:r>
            <w:r w:rsidR="005E67AA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>Pray that God would bless Pepperdine with an abundance of financial support from our donors.</w:t>
            </w:r>
          </w:p>
        </w:tc>
        <w:tc>
          <w:tcPr>
            <w:tcW w:w="1864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16.</w:t>
            </w:r>
            <w:r w:rsidR="005E67AA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>Pray for our recent graduates who are adjusting to post-college life.</w:t>
            </w:r>
          </w:p>
        </w:tc>
        <w:tc>
          <w:tcPr>
            <w:tcW w:w="1971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17.</w:t>
            </w:r>
            <w:r w:rsidR="005E67AA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>Pray that God will send joy and comfort to students struggling with depression and loneliness</w:t>
            </w:r>
          </w:p>
        </w:tc>
        <w:tc>
          <w:tcPr>
            <w:tcW w:w="1900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18.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 xml:space="preserve">Pray that we do not lose heart in doing </w:t>
            </w:r>
            <w:proofErr w:type="gramStart"/>
            <w:r w:rsidR="005E67AA" w:rsidRPr="002953D9">
              <w:rPr>
                <w:sz w:val="20"/>
                <w:szCs w:val="20"/>
              </w:rPr>
              <w:t>good</w:t>
            </w:r>
            <w:proofErr w:type="gramEnd"/>
            <w:r w:rsidR="005E67AA" w:rsidRPr="002953D9">
              <w:rPr>
                <w:sz w:val="20"/>
                <w:szCs w:val="20"/>
              </w:rPr>
              <w:t>, but seek to please the Lord in everything we do.</w:t>
            </w:r>
          </w:p>
        </w:tc>
        <w:tc>
          <w:tcPr>
            <w:tcW w:w="1800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19.</w:t>
            </w:r>
            <w:r w:rsidR="005E67AA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>Pray for opportunities to serve others and show God’s love.</w:t>
            </w:r>
          </w:p>
        </w:tc>
        <w:tc>
          <w:tcPr>
            <w:tcW w:w="1689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20.</w:t>
            </w:r>
            <w:r w:rsidR="005E67AA">
              <w:rPr>
                <w:b/>
                <w:sz w:val="16"/>
                <w:szCs w:val="16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>Pray for any students having a tough time away from their Pepperdine friends this summer</w:t>
            </w:r>
          </w:p>
        </w:tc>
      </w:tr>
      <w:tr w:rsidR="00A4253B" w:rsidTr="00A4253B">
        <w:trPr>
          <w:trHeight w:val="1440"/>
        </w:trPr>
        <w:tc>
          <w:tcPr>
            <w:tcW w:w="2107" w:type="dxa"/>
          </w:tcPr>
          <w:p w:rsidR="00C21A87" w:rsidRDefault="00767F3C" w:rsidP="00A4253B">
            <w:r w:rsidRPr="005E67AA">
              <w:rPr>
                <w:i/>
                <w:sz w:val="20"/>
                <w:szCs w:val="20"/>
              </w:rPr>
              <w:t>21.</w:t>
            </w:r>
            <w:r w:rsidR="00B35752" w:rsidRPr="005E67AA">
              <w:rPr>
                <w:i/>
                <w:sz w:val="20"/>
                <w:szCs w:val="20"/>
              </w:rPr>
              <w:t xml:space="preserve"> “The Lord is the everlasting God…He will not grow tired or weary, and his understanding on one can fathom.”</w:t>
            </w:r>
            <w:r w:rsidR="00B35752" w:rsidRPr="005E67AA">
              <w:rPr>
                <w:i/>
                <w:sz w:val="20"/>
                <w:szCs w:val="20"/>
              </w:rPr>
              <w:br/>
              <w:t>-Isaiah 40:28</w:t>
            </w:r>
          </w:p>
        </w:tc>
        <w:tc>
          <w:tcPr>
            <w:tcW w:w="1845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22.</w:t>
            </w:r>
            <w:r w:rsidR="005E67AA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2953D9">
              <w:rPr>
                <w:sz w:val="20"/>
                <w:szCs w:val="20"/>
              </w:rPr>
              <w:t xml:space="preserve">Pray </w:t>
            </w:r>
            <w:proofErr w:type="gramStart"/>
            <w:r w:rsidR="002953D9">
              <w:rPr>
                <w:sz w:val="20"/>
                <w:szCs w:val="20"/>
              </w:rPr>
              <w:t>that</w:t>
            </w:r>
            <w:r w:rsidR="00A4253B">
              <w:rPr>
                <w:sz w:val="20"/>
                <w:szCs w:val="20"/>
              </w:rPr>
              <w:t xml:space="preserve"> </w:t>
            </w:r>
            <w:r w:rsidR="005E67AA" w:rsidRPr="002953D9">
              <w:rPr>
                <w:sz w:val="20"/>
                <w:szCs w:val="20"/>
              </w:rPr>
              <w:t>students</w:t>
            </w:r>
            <w:proofErr w:type="gramEnd"/>
            <w:r w:rsidR="005E67AA" w:rsidRPr="002953D9">
              <w:rPr>
                <w:sz w:val="20"/>
                <w:szCs w:val="20"/>
              </w:rPr>
              <w:t xml:space="preserve"> learn to manage their finances and be good stewards.</w:t>
            </w:r>
          </w:p>
        </w:tc>
        <w:tc>
          <w:tcPr>
            <w:tcW w:w="1864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23.</w:t>
            </w:r>
            <w:r w:rsidR="005E67AA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2953D9" w:rsidRPr="002953D9">
              <w:rPr>
                <w:sz w:val="20"/>
                <w:szCs w:val="20"/>
              </w:rPr>
              <w:t>Pray for the Dean of Seaver College as he selects faculty for the 2017-18 academic year.</w:t>
            </w:r>
          </w:p>
        </w:tc>
        <w:tc>
          <w:tcPr>
            <w:tcW w:w="1971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24.</w:t>
            </w:r>
            <w:r w:rsidR="002953D9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2953D9" w:rsidRPr="002953D9">
              <w:rPr>
                <w:sz w:val="20"/>
                <w:szCs w:val="20"/>
              </w:rPr>
              <w:t xml:space="preserve">Pray for the Parents Program as </w:t>
            </w:r>
            <w:r w:rsidR="00A4253B">
              <w:rPr>
                <w:sz w:val="20"/>
                <w:szCs w:val="20"/>
              </w:rPr>
              <w:t>they</w:t>
            </w:r>
            <w:r w:rsidR="002953D9" w:rsidRPr="002953D9">
              <w:rPr>
                <w:sz w:val="20"/>
                <w:szCs w:val="20"/>
              </w:rPr>
              <w:t xml:space="preserve"> establish Send-off party hosts all throughout the country.</w:t>
            </w:r>
          </w:p>
        </w:tc>
        <w:tc>
          <w:tcPr>
            <w:tcW w:w="1900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25.</w:t>
            </w:r>
            <w:r w:rsidR="002953D9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2953D9" w:rsidRPr="002953D9">
              <w:rPr>
                <w:sz w:val="20"/>
                <w:szCs w:val="20"/>
              </w:rPr>
              <w:t>Pray for students who are dealing with eating disorders</w:t>
            </w:r>
            <w:r w:rsidR="002953D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26.</w:t>
            </w:r>
            <w:r w:rsidR="002953D9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2953D9" w:rsidRPr="002953D9">
              <w:rPr>
                <w:sz w:val="20"/>
                <w:szCs w:val="20"/>
              </w:rPr>
              <w:t>Pray that the deposited students for Fall 2017 finish their semesters strong.</w:t>
            </w:r>
          </w:p>
        </w:tc>
        <w:tc>
          <w:tcPr>
            <w:tcW w:w="1689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27.</w:t>
            </w:r>
            <w:r w:rsidR="002953D9"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sz w:val="16"/>
                <w:szCs w:val="16"/>
              </w:rPr>
              <w:t xml:space="preserve"> </w:t>
            </w:r>
            <w:r w:rsidR="002953D9" w:rsidRPr="002953D9">
              <w:rPr>
                <w:sz w:val="20"/>
                <w:szCs w:val="16"/>
              </w:rPr>
              <w:t>Pray for President Benton and that God gives him continued wisdom.</w:t>
            </w:r>
          </w:p>
        </w:tc>
      </w:tr>
      <w:tr w:rsidR="00A4253B" w:rsidTr="00A4253B">
        <w:trPr>
          <w:trHeight w:val="1440"/>
        </w:trPr>
        <w:tc>
          <w:tcPr>
            <w:tcW w:w="2107" w:type="dxa"/>
          </w:tcPr>
          <w:p w:rsidR="00C21A87" w:rsidRPr="005E67AA" w:rsidRDefault="00767F3C" w:rsidP="00A4253B">
            <w:pPr>
              <w:rPr>
                <w:i/>
                <w:sz w:val="20"/>
                <w:szCs w:val="20"/>
              </w:rPr>
            </w:pPr>
            <w:r w:rsidRPr="005E67AA">
              <w:rPr>
                <w:i/>
                <w:sz w:val="20"/>
                <w:szCs w:val="20"/>
              </w:rPr>
              <w:t>28.</w:t>
            </w:r>
            <w:r w:rsidR="00B35752" w:rsidRPr="005E67AA">
              <w:rPr>
                <w:i/>
                <w:sz w:val="20"/>
                <w:szCs w:val="20"/>
              </w:rPr>
              <w:t xml:space="preserve"> “And everyone who calls on the name of the Lord will be saved.”</w:t>
            </w:r>
          </w:p>
          <w:p w:rsidR="00B35752" w:rsidRDefault="00B35752" w:rsidP="00A4253B">
            <w:r w:rsidRPr="005E67AA">
              <w:rPr>
                <w:i/>
                <w:sz w:val="20"/>
                <w:szCs w:val="20"/>
              </w:rPr>
              <w:t>-Acts 2:21</w:t>
            </w:r>
          </w:p>
        </w:tc>
        <w:tc>
          <w:tcPr>
            <w:tcW w:w="1845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29.</w:t>
            </w:r>
            <w:r w:rsidR="002953D9">
              <w:rPr>
                <w:b/>
                <w:sz w:val="16"/>
                <w:szCs w:val="16"/>
              </w:rPr>
              <w:t xml:space="preserve"> </w:t>
            </w:r>
            <w:r w:rsidR="002953D9" w:rsidRPr="00A4253B">
              <w:rPr>
                <w:sz w:val="20"/>
                <w:szCs w:val="16"/>
              </w:rPr>
              <w:t>T</w:t>
            </w:r>
            <w:r w:rsidR="002953D9" w:rsidRPr="002953D9">
              <w:rPr>
                <w:sz w:val="20"/>
                <w:szCs w:val="20"/>
              </w:rPr>
              <w:t>hank the Lord for this Memorial day and praise Him for those who have gone before us.</w:t>
            </w:r>
          </w:p>
        </w:tc>
        <w:tc>
          <w:tcPr>
            <w:tcW w:w="1864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30.</w:t>
            </w:r>
            <w:r w:rsidR="002953D9">
              <w:rPr>
                <w:b/>
                <w:sz w:val="16"/>
                <w:szCs w:val="16"/>
              </w:rPr>
              <w:t xml:space="preserve"> </w:t>
            </w:r>
            <w:r w:rsidR="002953D9" w:rsidRPr="002953D9">
              <w:rPr>
                <w:sz w:val="20"/>
                <w:szCs w:val="20"/>
              </w:rPr>
              <w:t>Pray for the Alumni Office as they connect with new and old graduates to build a strong Wave community.</w:t>
            </w:r>
          </w:p>
        </w:tc>
        <w:tc>
          <w:tcPr>
            <w:tcW w:w="1971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>31.</w:t>
            </w:r>
            <w:r w:rsidR="002953D9">
              <w:rPr>
                <w:b/>
                <w:sz w:val="16"/>
                <w:szCs w:val="16"/>
              </w:rPr>
              <w:t xml:space="preserve"> </w:t>
            </w:r>
            <w:r w:rsidR="002953D9" w:rsidRPr="002953D9">
              <w:rPr>
                <w:sz w:val="20"/>
                <w:szCs w:val="16"/>
              </w:rPr>
              <w:t>Thank our Lord for a blessed month of May and His goodness to Pepperdine.</w:t>
            </w:r>
          </w:p>
        </w:tc>
        <w:tc>
          <w:tcPr>
            <w:tcW w:w="1900" w:type="dxa"/>
          </w:tcPr>
          <w:p w:rsidR="00C21A87" w:rsidRDefault="00767F3C" w:rsidP="00A4253B">
            <w:r>
              <w:rPr>
                <w:b/>
                <w:sz w:val="16"/>
                <w:szCs w:val="16"/>
              </w:rPr>
              <w:t xml:space="preserve"> </w:t>
            </w:r>
            <w:r w:rsidR="00A4253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31FCE012" wp14:editId="4D2CD06E">
                  <wp:extent cx="935811" cy="904875"/>
                  <wp:effectExtent l="0" t="0" r="0" b="0"/>
                  <wp:docPr id="2" name="Picture 2" descr="C:\Users\kbarkis\AppData\Local\Microsoft\Windows\Temporary Internet Files\Content.IE5\D3X9SQF2\Well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barkis\AppData\Local\Microsoft\Windows\Temporary Internet Files\Content.IE5\D3X9SQF2\Well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811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21A87" w:rsidRPr="00A4253B" w:rsidRDefault="00A4253B" w:rsidP="00A4253B">
            <w:pPr>
              <w:jc w:val="center"/>
              <w:rPr>
                <w:b/>
              </w:rPr>
            </w:pPr>
            <w:r w:rsidRPr="00A4253B">
              <w:rPr>
                <w:b/>
                <w:color w:val="E36C0A" w:themeColor="accent6" w:themeShade="BF"/>
              </w:rPr>
              <w:t xml:space="preserve">Thank You </w:t>
            </w:r>
            <w:r>
              <w:rPr>
                <w:b/>
                <w:color w:val="E36C0A" w:themeColor="accent6" w:themeShade="BF"/>
              </w:rPr>
              <w:t>~</w:t>
            </w:r>
            <w:r w:rsidRPr="00A4253B">
              <w:rPr>
                <w:b/>
                <w:color w:val="E36C0A" w:themeColor="accent6" w:themeShade="BF"/>
              </w:rPr>
              <w:t>Praying</w:t>
            </w:r>
            <w:r>
              <w:rPr>
                <w:b/>
                <w:color w:val="E36C0A" w:themeColor="accent6" w:themeShade="BF"/>
              </w:rPr>
              <w:t>~</w:t>
            </w:r>
            <w:r w:rsidRPr="00A4253B">
              <w:rPr>
                <w:b/>
                <w:color w:val="E36C0A" w:themeColor="accent6" w:themeShade="BF"/>
              </w:rPr>
              <w:t xml:space="preserve"> Pepperdine Wave Parents!</w:t>
            </w:r>
          </w:p>
        </w:tc>
        <w:tc>
          <w:tcPr>
            <w:tcW w:w="1689" w:type="dxa"/>
          </w:tcPr>
          <w:p w:rsidR="00C21A87" w:rsidRDefault="00A4253B" w:rsidP="00A4253B">
            <w:r>
              <w:rPr>
                <w:noProof/>
              </w:rPr>
              <w:drawing>
                <wp:inline distT="0" distB="0" distL="0" distR="0" wp14:anchorId="4B44F2A6" wp14:editId="2F1DB501">
                  <wp:extent cx="935811" cy="904875"/>
                  <wp:effectExtent l="0" t="0" r="0" b="0"/>
                  <wp:docPr id="3" name="Picture 3" descr="C:\Users\kbarkis\AppData\Local\Microsoft\Windows\Temporary Internet Files\Content.IE5\D3X9SQF2\Well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barkis\AppData\Local\Microsoft\Windows\Temporary Internet Files\Content.IE5\D3X9SQF2\Well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811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7C9E" w:rsidRDefault="00A4253B">
      <w:r>
        <w:rPr>
          <w:rFonts w:ascii="Batang" w:eastAsia="Batang" w:hAnsi="Batang"/>
          <w:b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91B43" wp14:editId="19A78181">
                <wp:simplePos x="0" y="0"/>
                <wp:positionH relativeFrom="column">
                  <wp:posOffset>1844675</wp:posOffset>
                </wp:positionH>
                <wp:positionV relativeFrom="paragraph">
                  <wp:posOffset>-75565</wp:posOffset>
                </wp:positionV>
                <wp:extent cx="4733925" cy="4095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3D9" w:rsidRPr="00A4253B" w:rsidRDefault="002953D9" w:rsidP="002953D9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z w:val="36"/>
                              </w:rPr>
                            </w:pPr>
                            <w:bookmarkStart w:id="0" w:name="_GoBack"/>
                            <w:r w:rsidRPr="00A4253B">
                              <w:rPr>
                                <w:b/>
                                <w:color w:val="E36C0A" w:themeColor="accent6" w:themeShade="BF"/>
                                <w:sz w:val="36"/>
                              </w:rPr>
                              <w:t>May 2017 – Pepperdine Prayer Calendar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5.25pt;margin-top:-5.95pt;width:372.7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" fillcolor="white [3201]" strokecolor="#4f81bd [3204]" strokeweight="2pt">
                <v:textbox>
                  <w:txbxContent>
                    <w:p w:rsidR="002953D9" w:rsidRPr="00A4253B" w:rsidRDefault="002953D9" w:rsidP="002953D9">
                      <w:pPr>
                        <w:jc w:val="center"/>
                        <w:rPr>
                          <w:b/>
                          <w:color w:val="E36C0A" w:themeColor="accent6" w:themeShade="BF"/>
                          <w:sz w:val="36"/>
                        </w:rPr>
                      </w:pPr>
                      <w:bookmarkStart w:id="1" w:name="_GoBack"/>
                      <w:r w:rsidRPr="00A4253B">
                        <w:rPr>
                          <w:b/>
                          <w:color w:val="E36C0A" w:themeColor="accent6" w:themeShade="BF"/>
                          <w:sz w:val="36"/>
                        </w:rPr>
                        <w:t>May 2017 – Pepperdine Prayer Calendar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327C9E" w:rsidSect="00C21A87">
      <w:pgSz w:w="15840" w:h="12240" w:orient="landscape"/>
      <w:pgMar w:top="1440" w:right="1440" w:bottom="1440" w:left="1440" w:header="720" w:footer="720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mericanTypewrite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D48"/>
    <w:multiLevelType w:val="hybridMultilevel"/>
    <w:tmpl w:val="A40E2FBA"/>
    <w:lvl w:ilvl="0" w:tplc="5508A68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cs="Cambria-Bold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87"/>
    <w:rsid w:val="002953D9"/>
    <w:rsid w:val="00327C9E"/>
    <w:rsid w:val="005E67AA"/>
    <w:rsid w:val="00767F3C"/>
    <w:rsid w:val="00A4253B"/>
    <w:rsid w:val="00B35752"/>
    <w:rsid w:val="00C2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24"/>
        <w:szCs w:val="5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 w:val="24"/>
        <w:szCs w:val="5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Barkis, Kimberly</dc:creator>
  <cp:lastModifiedBy>Barkis, Kimberly</cp:lastModifiedBy>
  <cp:revision>2</cp:revision>
  <cp:lastPrinted>2017-04-28T16:08:00Z</cp:lastPrinted>
  <dcterms:created xsi:type="dcterms:W3CDTF">2017-04-28T16:08:00Z</dcterms:created>
  <dcterms:modified xsi:type="dcterms:W3CDTF">2017-04-28T16:08:00Z</dcterms:modified>
</cp:coreProperties>
</file>