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B06F" w14:textId="624813D4" w:rsidR="00055135" w:rsidRPr="00055135" w:rsidRDefault="00055135" w:rsidP="002745FD">
      <w:pPr>
        <w:spacing w:after="45" w:line="305" w:lineRule="auto"/>
        <w:ind w:left="3670" w:right="3423"/>
        <w:jc w:val="center"/>
        <w:rPr>
          <w:b/>
          <w:bCs/>
          <w:color w:val="000000" w:themeColor="text1"/>
          <w:sz w:val="40"/>
          <w:szCs w:val="40"/>
        </w:rPr>
      </w:pPr>
      <w:r w:rsidRPr="00055135">
        <w:rPr>
          <w:b/>
          <w:bCs/>
          <w:color w:val="000000" w:themeColor="text1"/>
          <w:sz w:val="40"/>
          <w:szCs w:val="40"/>
        </w:rPr>
        <w:t>Appendix U</w:t>
      </w:r>
    </w:p>
    <w:p w14:paraId="21644D0F" w14:textId="42AF94FE" w:rsidR="0074130E" w:rsidRDefault="00A90027" w:rsidP="002745FD">
      <w:pPr>
        <w:spacing w:after="45" w:line="305" w:lineRule="auto"/>
        <w:ind w:left="3670" w:right="3423"/>
        <w:jc w:val="center"/>
      </w:pPr>
      <w:r>
        <w:rPr>
          <w:color w:val="4F81BD"/>
          <w:sz w:val="56"/>
        </w:rPr>
        <w:t xml:space="preserve">PEPPERDINE UNIVERSITY </w:t>
      </w:r>
      <w:proofErr w:type="spellStart"/>
      <w:r>
        <w:rPr>
          <w:color w:val="4F81BD"/>
          <w:sz w:val="56"/>
        </w:rPr>
        <w:t>Seaver</w:t>
      </w:r>
      <w:proofErr w:type="spellEnd"/>
      <w:r>
        <w:rPr>
          <w:color w:val="4F81BD"/>
          <w:sz w:val="56"/>
        </w:rPr>
        <w:t xml:space="preserve"> College</w:t>
      </w:r>
    </w:p>
    <w:p w14:paraId="1FED04BA" w14:textId="633E7FC3" w:rsidR="0074130E" w:rsidRDefault="00A90027" w:rsidP="002745FD">
      <w:pPr>
        <w:spacing w:after="0" w:line="305" w:lineRule="auto"/>
        <w:ind w:left="3670" w:right="3420"/>
        <w:jc w:val="center"/>
      </w:pPr>
      <w:r>
        <w:rPr>
          <w:color w:val="4F81BD"/>
          <w:sz w:val="56"/>
        </w:rPr>
        <w:t xml:space="preserve">Natural Science Division </w:t>
      </w:r>
      <w:r w:rsidRPr="005C2C31">
        <w:rPr>
          <w:b/>
          <w:bCs/>
          <w:color w:val="4F81BD"/>
          <w:sz w:val="56"/>
        </w:rPr>
        <w:t>Nutritional Science</w:t>
      </w:r>
    </w:p>
    <w:p w14:paraId="62DB29F6" w14:textId="6FB834A1" w:rsidR="0074130E" w:rsidRPr="005C2C31" w:rsidRDefault="00A90027" w:rsidP="002745FD">
      <w:pPr>
        <w:spacing w:after="0" w:line="259" w:lineRule="auto"/>
        <w:ind w:left="3945" w:firstLine="0"/>
        <w:rPr>
          <w:b/>
          <w:bCs/>
        </w:rPr>
      </w:pPr>
      <w:r w:rsidRPr="005C2C31">
        <w:rPr>
          <w:b/>
          <w:bCs/>
          <w:sz w:val="40"/>
        </w:rPr>
        <w:t>DIDACTIC PROGRAM IN DIETETICS (DPD)</w:t>
      </w:r>
    </w:p>
    <w:p w14:paraId="74F5EF3E" w14:textId="4C4B4307" w:rsidR="00147959" w:rsidRPr="00147959" w:rsidRDefault="00A90027" w:rsidP="002745FD">
      <w:pPr>
        <w:spacing w:after="1142" w:line="240" w:lineRule="auto"/>
        <w:ind w:left="5760" w:right="4392" w:hanging="240"/>
        <w:rPr>
          <w:b/>
          <w:bCs/>
          <w:sz w:val="40"/>
        </w:rPr>
      </w:pPr>
      <w:r w:rsidRPr="005C2C31">
        <w:rPr>
          <w:b/>
          <w:bCs/>
          <w:sz w:val="40"/>
        </w:rPr>
        <w:t>STUDENT HANDBOOK</w:t>
      </w:r>
      <w:r w:rsidR="00147959">
        <w:rPr>
          <w:b/>
          <w:bCs/>
          <w:sz w:val="40"/>
        </w:rPr>
        <w:t xml:space="preserve"> </w:t>
      </w:r>
      <w:r w:rsidR="002745FD">
        <w:rPr>
          <w:b/>
          <w:bCs/>
          <w:sz w:val="40"/>
        </w:rPr>
        <w:t xml:space="preserve"> </w:t>
      </w:r>
      <w:r w:rsidR="00147959" w:rsidRPr="00F54E12">
        <w:rPr>
          <w:sz w:val="36"/>
          <w:szCs w:val="36"/>
        </w:rPr>
        <w:t>202</w:t>
      </w:r>
      <w:r w:rsidR="002745FD" w:rsidRPr="00F54E12">
        <w:rPr>
          <w:sz w:val="36"/>
          <w:szCs w:val="36"/>
        </w:rPr>
        <w:t>3</w:t>
      </w:r>
      <w:r w:rsidR="00147959" w:rsidRPr="00F54E12">
        <w:rPr>
          <w:sz w:val="36"/>
          <w:szCs w:val="36"/>
        </w:rPr>
        <w:t>-202</w:t>
      </w:r>
      <w:r w:rsidR="002745FD" w:rsidRPr="00F54E12">
        <w:rPr>
          <w:sz w:val="36"/>
          <w:szCs w:val="36"/>
        </w:rPr>
        <w:t>4</w:t>
      </w:r>
      <w:r w:rsidR="00147959" w:rsidRPr="00F54E12">
        <w:rPr>
          <w:sz w:val="36"/>
          <w:szCs w:val="36"/>
        </w:rPr>
        <w:t xml:space="preserve">                            </w:t>
      </w:r>
      <w:r w:rsidRPr="00F54E12">
        <w:rPr>
          <w:i/>
          <w:sz w:val="32"/>
        </w:rPr>
        <w:t xml:space="preserve">revised </w:t>
      </w:r>
      <w:r w:rsidR="001F72A9" w:rsidRPr="00F54E12">
        <w:rPr>
          <w:i/>
          <w:sz w:val="32"/>
        </w:rPr>
        <w:t xml:space="preserve">April </w:t>
      </w:r>
      <w:r w:rsidR="002745FD" w:rsidRPr="00F54E12">
        <w:rPr>
          <w:i/>
          <w:sz w:val="32"/>
        </w:rPr>
        <w:t>21</w:t>
      </w:r>
      <w:r w:rsidRPr="00F54E12">
        <w:rPr>
          <w:i/>
          <w:sz w:val="32"/>
        </w:rPr>
        <w:t>, 20</w:t>
      </w:r>
      <w:r w:rsidR="001F72A9" w:rsidRPr="00F54E12">
        <w:rPr>
          <w:i/>
          <w:sz w:val="32"/>
        </w:rPr>
        <w:t>23</w:t>
      </w:r>
    </w:p>
    <w:p w14:paraId="6221B258" w14:textId="4E43D218" w:rsidR="0074130E" w:rsidRPr="00147959" w:rsidRDefault="00A90027" w:rsidP="00147959">
      <w:pPr>
        <w:spacing w:after="1142" w:line="240" w:lineRule="auto"/>
        <w:ind w:left="5685" w:right="4392" w:hanging="240"/>
        <w:jc w:val="center"/>
        <w:rPr>
          <w:i/>
          <w:sz w:val="32"/>
        </w:rPr>
      </w:pPr>
      <w:r>
        <w:rPr>
          <w:rFonts w:ascii="Gautami" w:eastAsia="Gautami" w:hAnsi="Gautami" w:cs="Gautami"/>
          <w:sz w:val="33"/>
        </w:rPr>
        <w:t>​</w:t>
      </w:r>
    </w:p>
    <w:p w14:paraId="41C3BD53" w14:textId="77777777" w:rsidR="0074130E" w:rsidRDefault="00A90027">
      <w:pPr>
        <w:spacing w:line="248" w:lineRule="auto"/>
        <w:ind w:left="3292" w:right="3260"/>
        <w:jc w:val="center"/>
      </w:pPr>
      <w:r>
        <w:rPr>
          <w:b/>
          <w:sz w:val="20"/>
        </w:rPr>
        <w:t xml:space="preserve">Pepperdine University Nutritional Science DPD  </w:t>
      </w:r>
    </w:p>
    <w:p w14:paraId="0D42ED73" w14:textId="76AAD816" w:rsidR="0074130E" w:rsidRDefault="00A90027">
      <w:pPr>
        <w:spacing w:line="248" w:lineRule="auto"/>
        <w:ind w:left="3292" w:right="3237"/>
        <w:jc w:val="center"/>
      </w:pPr>
      <w:r>
        <w:rPr>
          <w:b/>
          <w:sz w:val="20"/>
        </w:rPr>
        <w:t xml:space="preserve">has been granted initial accreditation at the baccalaureate level until </w:t>
      </w:r>
      <w:r w:rsidR="00B52820">
        <w:rPr>
          <w:b/>
          <w:sz w:val="20"/>
        </w:rPr>
        <w:t>June 30</w:t>
      </w:r>
      <w:r w:rsidR="00B52820" w:rsidRPr="00B52820">
        <w:rPr>
          <w:b/>
          <w:sz w:val="20"/>
          <w:vertAlign w:val="superscript"/>
        </w:rPr>
        <w:t>th</w:t>
      </w:r>
      <w:r w:rsidR="00B52820">
        <w:rPr>
          <w:b/>
          <w:sz w:val="20"/>
        </w:rPr>
        <w:t xml:space="preserve">, </w:t>
      </w:r>
      <w:r>
        <w:rPr>
          <w:b/>
          <w:sz w:val="20"/>
        </w:rPr>
        <w:t>202</w:t>
      </w:r>
      <w:r w:rsidR="00B52820">
        <w:rPr>
          <w:b/>
          <w:sz w:val="20"/>
        </w:rPr>
        <w:t>4</w:t>
      </w:r>
      <w:r>
        <w:rPr>
          <w:b/>
          <w:sz w:val="20"/>
        </w:rPr>
        <w:t xml:space="preserve"> by the Accreditation Council for Education in Nutrition and Dietetics</w:t>
      </w:r>
      <w:r w:rsidR="00F014A3">
        <w:rPr>
          <w:b/>
          <w:sz w:val="20"/>
        </w:rPr>
        <w:t xml:space="preserve"> (ACEND)</w:t>
      </w:r>
      <w:r>
        <w:rPr>
          <w:b/>
          <w:sz w:val="20"/>
        </w:rPr>
        <w:t xml:space="preserve">, of The Academy of </w:t>
      </w:r>
    </w:p>
    <w:p w14:paraId="5B9C1584" w14:textId="04634929" w:rsidR="0074130E" w:rsidRDefault="00A90027">
      <w:pPr>
        <w:spacing w:after="11" w:line="259" w:lineRule="auto"/>
        <w:ind w:left="3985"/>
      </w:pPr>
      <w:r>
        <w:rPr>
          <w:b/>
          <w:sz w:val="20"/>
        </w:rPr>
        <w:t>Nutrition and Dietetics</w:t>
      </w:r>
      <w:r w:rsidR="00F014A3">
        <w:rPr>
          <w:b/>
          <w:sz w:val="20"/>
        </w:rPr>
        <w:t xml:space="preserve"> (AND)</w:t>
      </w:r>
      <w:r>
        <w:rPr>
          <w:b/>
          <w:sz w:val="20"/>
        </w:rPr>
        <w:t xml:space="preserve">, 120 South Riverside Plaza, </w:t>
      </w:r>
      <w:r w:rsidRPr="00F54E12">
        <w:rPr>
          <w:b/>
          <w:sz w:val="20"/>
        </w:rPr>
        <w:t>Suite 2</w:t>
      </w:r>
      <w:r w:rsidR="002745FD" w:rsidRPr="00F54E12">
        <w:rPr>
          <w:b/>
          <w:sz w:val="20"/>
        </w:rPr>
        <w:t>19</w:t>
      </w:r>
      <w:r w:rsidRPr="00F54E12">
        <w:rPr>
          <w:b/>
          <w:sz w:val="20"/>
        </w:rPr>
        <w:t>0</w:t>
      </w:r>
      <w:r>
        <w:rPr>
          <w:b/>
          <w:sz w:val="20"/>
        </w:rPr>
        <w:t xml:space="preserve">, Chicago, Illinois </w:t>
      </w:r>
    </w:p>
    <w:p w14:paraId="0DF24066" w14:textId="78BADB09" w:rsidR="0074130E" w:rsidRDefault="00A90027">
      <w:pPr>
        <w:spacing w:line="248" w:lineRule="auto"/>
        <w:ind w:left="3292" w:right="3270"/>
        <w:jc w:val="center"/>
        <w:rPr>
          <w:b/>
          <w:sz w:val="20"/>
        </w:rPr>
      </w:pPr>
      <w:r>
        <w:rPr>
          <w:b/>
          <w:sz w:val="20"/>
        </w:rPr>
        <w:t xml:space="preserve">60606-6995, 800-877-1600, </w:t>
      </w:r>
      <w:r>
        <w:rPr>
          <w:rFonts w:ascii="Gautami" w:eastAsia="Gautami" w:hAnsi="Gautami" w:cs="Gautami"/>
          <w:sz w:val="20"/>
        </w:rPr>
        <w:t>​</w:t>
      </w:r>
      <w:hyperlink r:id="rId7">
        <w:r>
          <w:rPr>
            <w:b/>
            <w:color w:val="1155CC"/>
            <w:sz w:val="20"/>
            <w:u w:val="single" w:color="1155CC"/>
          </w:rPr>
          <w:t>www.eatright.org/acend</w:t>
        </w:r>
      </w:hyperlink>
      <w:r>
        <w:rPr>
          <w:b/>
          <w:sz w:val="20"/>
        </w:rPr>
        <w:t xml:space="preserve"> </w:t>
      </w:r>
    </w:p>
    <w:p w14:paraId="0D30E219" w14:textId="275EA1B0" w:rsidR="00EB72E8" w:rsidRDefault="00EB72E8" w:rsidP="00147959">
      <w:pPr>
        <w:spacing w:after="0" w:line="259" w:lineRule="auto"/>
        <w:ind w:left="0" w:firstLine="0"/>
      </w:pPr>
    </w:p>
    <w:p w14:paraId="2802A0C3" w14:textId="77777777" w:rsidR="0074130E" w:rsidRDefault="00A90027">
      <w:pPr>
        <w:spacing w:after="126" w:line="259" w:lineRule="auto"/>
        <w:ind w:left="-5"/>
      </w:pPr>
      <w:r>
        <w:rPr>
          <w:b/>
          <w:sz w:val="28"/>
        </w:rPr>
        <w:lastRenderedPageBreak/>
        <w:t xml:space="preserve">Welcome to Pepperdine University’s Nutritional Science Program in the Natural Science Division of </w:t>
      </w:r>
      <w:proofErr w:type="spellStart"/>
      <w:r>
        <w:rPr>
          <w:b/>
          <w:sz w:val="28"/>
        </w:rPr>
        <w:t>Seaver</w:t>
      </w:r>
      <w:proofErr w:type="spellEnd"/>
      <w:r>
        <w:rPr>
          <w:b/>
          <w:sz w:val="28"/>
        </w:rPr>
        <w:t xml:space="preserve"> College!  </w:t>
      </w:r>
    </w:p>
    <w:p w14:paraId="13E281EF" w14:textId="5A992134" w:rsidR="0074130E" w:rsidRPr="000646BB" w:rsidRDefault="00A90027" w:rsidP="00CA05E4">
      <w:pPr>
        <w:ind w:left="0" w:right="4" w:firstLine="555"/>
        <w:jc w:val="both"/>
        <w:rPr>
          <w:sz w:val="22"/>
          <w:szCs w:val="22"/>
        </w:rPr>
      </w:pPr>
      <w:r w:rsidRPr="000646BB">
        <w:rPr>
          <w:sz w:val="22"/>
          <w:szCs w:val="22"/>
        </w:rPr>
        <w:t xml:space="preserve">This handbook is designed to help students with the program policies and procedures to which you are required to follow while you are a student enrolled in the </w:t>
      </w:r>
      <w:r w:rsidR="00C96820" w:rsidRPr="000646BB">
        <w:rPr>
          <w:sz w:val="22"/>
          <w:szCs w:val="22"/>
        </w:rPr>
        <w:t>Didactic Program in Dietetics (</w:t>
      </w:r>
      <w:r w:rsidRPr="000646BB">
        <w:rPr>
          <w:sz w:val="22"/>
          <w:szCs w:val="22"/>
        </w:rPr>
        <w:t>DPD</w:t>
      </w:r>
      <w:r w:rsidR="00C96820" w:rsidRPr="000646BB">
        <w:rPr>
          <w:sz w:val="22"/>
          <w:szCs w:val="22"/>
        </w:rPr>
        <w:t>)</w:t>
      </w:r>
      <w:r w:rsidRPr="000646BB">
        <w:rPr>
          <w:sz w:val="22"/>
          <w:szCs w:val="22"/>
        </w:rPr>
        <w:t xml:space="preserve">. The </w:t>
      </w:r>
      <w:r w:rsidR="00F014A3" w:rsidRPr="000646BB">
        <w:rPr>
          <w:sz w:val="22"/>
          <w:szCs w:val="22"/>
        </w:rPr>
        <w:t xml:space="preserve">DPD </w:t>
      </w:r>
      <w:r w:rsidRPr="000646BB">
        <w:rPr>
          <w:sz w:val="22"/>
          <w:szCs w:val="22"/>
        </w:rPr>
        <w:t xml:space="preserve">Handbook is not intended to be all-inclusive, but rather is to be used as a supplement to Pepperdine University’s </w:t>
      </w:r>
      <w:r w:rsidR="00F014A3" w:rsidRPr="000646BB">
        <w:rPr>
          <w:sz w:val="22"/>
          <w:szCs w:val="22"/>
        </w:rPr>
        <w:t>u</w:t>
      </w:r>
      <w:r w:rsidRPr="000646BB">
        <w:rPr>
          <w:sz w:val="22"/>
          <w:szCs w:val="22"/>
        </w:rPr>
        <w:t>ndergraduate Student Handbook</w:t>
      </w:r>
      <w:r w:rsidR="00F014A3" w:rsidRPr="000646BB">
        <w:rPr>
          <w:sz w:val="22"/>
          <w:szCs w:val="22"/>
        </w:rPr>
        <w:t xml:space="preserve"> (</w:t>
      </w:r>
      <w:hyperlink r:id="rId8" w:history="1">
        <w:r w:rsidR="00CA05E4" w:rsidRPr="00E9187C">
          <w:rPr>
            <w:rStyle w:val="Hyperlink"/>
            <w:sz w:val="22"/>
            <w:szCs w:val="22"/>
          </w:rPr>
          <w:t>https://www.pepperdine.edu/communitystandards/handbook/</w:t>
        </w:r>
      </w:hyperlink>
      <w:r w:rsidR="00F014A3" w:rsidRPr="000646BB">
        <w:rPr>
          <w:sz w:val="22"/>
          <w:szCs w:val="22"/>
        </w:rPr>
        <w:t>)</w:t>
      </w:r>
      <w:r w:rsidRPr="000646BB">
        <w:rPr>
          <w:sz w:val="22"/>
          <w:szCs w:val="22"/>
        </w:rPr>
        <w:t>. All of Pepperdine’s policies and procedures</w:t>
      </w:r>
      <w:r w:rsidR="00F014A3" w:rsidRPr="000646BB">
        <w:rPr>
          <w:sz w:val="22"/>
          <w:szCs w:val="22"/>
        </w:rPr>
        <w:t xml:space="preserve"> outlined in the handbook of community standards do</w:t>
      </w:r>
      <w:r w:rsidRPr="000646BB">
        <w:rPr>
          <w:sz w:val="22"/>
          <w:szCs w:val="22"/>
        </w:rPr>
        <w:t xml:space="preserve"> apply to DPD students; however, this </w:t>
      </w:r>
      <w:r w:rsidR="00F014A3" w:rsidRPr="000646BB">
        <w:rPr>
          <w:sz w:val="22"/>
          <w:szCs w:val="22"/>
        </w:rPr>
        <w:t xml:space="preserve">DPD student </w:t>
      </w:r>
      <w:r w:rsidRPr="000646BB">
        <w:rPr>
          <w:sz w:val="22"/>
          <w:szCs w:val="22"/>
        </w:rPr>
        <w:t>handbook discusses specific guidelines as they apply to students enrolled in the DPD</w:t>
      </w:r>
      <w:r w:rsidR="00F014A3" w:rsidRPr="000646BB">
        <w:rPr>
          <w:sz w:val="22"/>
          <w:szCs w:val="22"/>
        </w:rPr>
        <w:t xml:space="preserve"> as a requirement of accreditation by the Accreditation Council for Education in Nutrition and Dietetics, typically shortened as “ACEND”</w:t>
      </w:r>
      <w:r w:rsidRPr="000646BB">
        <w:rPr>
          <w:sz w:val="22"/>
          <w:szCs w:val="22"/>
        </w:rPr>
        <w:t xml:space="preserve">. It outlines accepted policy, based on the program’s compliance to </w:t>
      </w:r>
      <w:r w:rsidR="00F014A3" w:rsidRPr="000646BB">
        <w:rPr>
          <w:sz w:val="22"/>
          <w:szCs w:val="22"/>
        </w:rPr>
        <w:t>ACEND</w:t>
      </w:r>
      <w:r w:rsidRPr="000646BB">
        <w:rPr>
          <w:sz w:val="22"/>
          <w:szCs w:val="22"/>
        </w:rPr>
        <w:t xml:space="preserve"> 2017 Accreditation Standards as adopted July 29, 2016; Effective June 1, 2017 and then, updated January 26, 2018, and effective July 1, 2018; and more recently, </w:t>
      </w:r>
      <w:r w:rsidR="00C61894" w:rsidRPr="000646BB">
        <w:rPr>
          <w:sz w:val="22"/>
          <w:szCs w:val="22"/>
        </w:rPr>
        <w:t xml:space="preserve">August </w:t>
      </w:r>
      <w:r w:rsidR="00F92EFB" w:rsidRPr="000646BB">
        <w:rPr>
          <w:sz w:val="22"/>
          <w:szCs w:val="22"/>
        </w:rPr>
        <w:t>21</w:t>
      </w:r>
      <w:r w:rsidRPr="000646BB">
        <w:rPr>
          <w:sz w:val="22"/>
          <w:szCs w:val="22"/>
        </w:rPr>
        <w:t>, 202</w:t>
      </w:r>
      <w:r w:rsidR="00F92EFB" w:rsidRPr="000646BB">
        <w:rPr>
          <w:sz w:val="22"/>
          <w:szCs w:val="22"/>
        </w:rPr>
        <w:t>2</w:t>
      </w:r>
      <w:r w:rsidRPr="000646BB">
        <w:rPr>
          <w:sz w:val="22"/>
          <w:szCs w:val="22"/>
        </w:rPr>
        <w:t>.</w:t>
      </w:r>
      <w:r w:rsidR="000646BB" w:rsidRPr="000646BB">
        <w:rPr>
          <w:sz w:val="22"/>
          <w:szCs w:val="22"/>
        </w:rPr>
        <w:t xml:space="preserve"> Currently, the program’s compliance to ACEND 2022 Accreditation Standards is under review.</w:t>
      </w:r>
      <w:r w:rsidRPr="000646BB">
        <w:rPr>
          <w:sz w:val="22"/>
          <w:szCs w:val="22"/>
        </w:rPr>
        <w:t xml:space="preserve"> </w:t>
      </w:r>
      <w:r w:rsidR="00C96820" w:rsidRPr="000646BB">
        <w:rPr>
          <w:sz w:val="22"/>
          <w:szCs w:val="22"/>
        </w:rPr>
        <w:t xml:space="preserve">This </w:t>
      </w:r>
      <w:r w:rsidR="008749DA" w:rsidRPr="000646BB">
        <w:rPr>
          <w:sz w:val="22"/>
          <w:szCs w:val="22"/>
        </w:rPr>
        <w:t xml:space="preserve">DPD </w:t>
      </w:r>
      <w:r w:rsidR="00C96820" w:rsidRPr="000646BB">
        <w:rPr>
          <w:sz w:val="22"/>
          <w:szCs w:val="22"/>
        </w:rPr>
        <w:t xml:space="preserve">handbook will reflect the ACEND 2022 Standards. </w:t>
      </w:r>
      <w:r w:rsidRPr="000646BB">
        <w:rPr>
          <w:sz w:val="22"/>
          <w:szCs w:val="22"/>
        </w:rPr>
        <w:t xml:space="preserve">This </w:t>
      </w:r>
      <w:r w:rsidR="00C96820" w:rsidRPr="000646BB">
        <w:rPr>
          <w:sz w:val="22"/>
          <w:szCs w:val="22"/>
        </w:rPr>
        <w:t xml:space="preserve">DPD student </w:t>
      </w:r>
      <w:r w:rsidRPr="000646BB">
        <w:rPr>
          <w:sz w:val="22"/>
          <w:szCs w:val="22"/>
        </w:rPr>
        <w:t>handbook is one tool for you to use in completing your</w:t>
      </w:r>
      <w:r w:rsidR="00C96820" w:rsidRPr="000646BB">
        <w:rPr>
          <w:sz w:val="22"/>
          <w:szCs w:val="22"/>
        </w:rPr>
        <w:t xml:space="preserve"> Bachelor of Science in</w:t>
      </w:r>
      <w:r w:rsidRPr="000646BB">
        <w:rPr>
          <w:sz w:val="22"/>
          <w:szCs w:val="22"/>
        </w:rPr>
        <w:t xml:space="preserve"> Nutritional Science degree at Pepperdine. It is important that you read and become knowledgeable about the information presented in both this and Pepperdine’s Undergraduate Student Handbook</w:t>
      </w:r>
      <w:r w:rsidR="008749DA" w:rsidRPr="000646BB">
        <w:rPr>
          <w:sz w:val="22"/>
          <w:szCs w:val="22"/>
        </w:rPr>
        <w:t xml:space="preserve"> </w:t>
      </w:r>
      <w:r w:rsidR="00C96820" w:rsidRPr="000646BB">
        <w:rPr>
          <w:sz w:val="22"/>
          <w:szCs w:val="22"/>
        </w:rPr>
        <w:t>(</w:t>
      </w:r>
      <w:hyperlink r:id="rId9" w:history="1">
        <w:r w:rsidR="008749DA" w:rsidRPr="000646BB">
          <w:rPr>
            <w:rStyle w:val="Hyperlink"/>
            <w:sz w:val="22"/>
            <w:szCs w:val="22"/>
          </w:rPr>
          <w:t>https://www.pepperdine.edu/communitystandards/handbook/</w:t>
        </w:r>
      </w:hyperlink>
      <w:r w:rsidR="00C96820" w:rsidRPr="000646BB">
        <w:rPr>
          <w:sz w:val="22"/>
          <w:szCs w:val="22"/>
        </w:rPr>
        <w:t>)</w:t>
      </w:r>
      <w:r w:rsidR="008749DA" w:rsidRPr="000646BB">
        <w:rPr>
          <w:sz w:val="22"/>
          <w:szCs w:val="22"/>
        </w:rPr>
        <w:t>,</w:t>
      </w:r>
      <w:r w:rsidR="00C96820" w:rsidRPr="000646BB">
        <w:rPr>
          <w:sz w:val="22"/>
          <w:szCs w:val="22"/>
        </w:rPr>
        <w:t xml:space="preserve"> on </w:t>
      </w:r>
      <w:proofErr w:type="spellStart"/>
      <w:r w:rsidR="00C96820" w:rsidRPr="000646BB">
        <w:rPr>
          <w:sz w:val="22"/>
          <w:szCs w:val="22"/>
        </w:rPr>
        <w:t>Seaver</w:t>
      </w:r>
      <w:proofErr w:type="spellEnd"/>
      <w:r w:rsidR="00C96820" w:rsidRPr="000646BB">
        <w:rPr>
          <w:sz w:val="22"/>
          <w:szCs w:val="22"/>
        </w:rPr>
        <w:t xml:space="preserve"> College undergraduate, Community Standards and Codes of Conduct (</w:t>
      </w:r>
      <w:hyperlink r:id="rId10" w:history="1">
        <w:r w:rsidR="008749DA" w:rsidRPr="000646BB">
          <w:rPr>
            <w:rStyle w:val="Hyperlink"/>
            <w:sz w:val="22"/>
            <w:szCs w:val="22"/>
          </w:rPr>
          <w:t>https://www.pepperdine.edu/student-life/student-code-of-conduct/standards-of-conduct/standards-seaver.htm</w:t>
        </w:r>
      </w:hyperlink>
      <w:r w:rsidR="00C96820" w:rsidRPr="000646BB">
        <w:rPr>
          <w:sz w:val="22"/>
          <w:szCs w:val="22"/>
        </w:rPr>
        <w:t>)</w:t>
      </w:r>
      <w:r w:rsidR="008749DA" w:rsidRPr="000646BB">
        <w:rPr>
          <w:sz w:val="22"/>
          <w:szCs w:val="22"/>
        </w:rPr>
        <w:t xml:space="preserve">. </w:t>
      </w:r>
      <w:r w:rsidRPr="000646BB">
        <w:rPr>
          <w:sz w:val="22"/>
          <w:szCs w:val="22"/>
        </w:rPr>
        <w:t xml:space="preserve"> In addition, you should meet with your </w:t>
      </w:r>
      <w:r w:rsidR="00C96820" w:rsidRPr="000646BB">
        <w:rPr>
          <w:sz w:val="22"/>
          <w:szCs w:val="22"/>
        </w:rPr>
        <w:t xml:space="preserve">major </w:t>
      </w:r>
      <w:r w:rsidRPr="000646BB">
        <w:rPr>
          <w:sz w:val="22"/>
          <w:szCs w:val="22"/>
        </w:rPr>
        <w:t>advisor</w:t>
      </w:r>
      <w:r w:rsidR="00C96820" w:rsidRPr="000646BB">
        <w:rPr>
          <w:sz w:val="22"/>
          <w:szCs w:val="22"/>
        </w:rPr>
        <w:t xml:space="preserve"> (either Dr. </w:t>
      </w:r>
      <w:r w:rsidR="008749DA" w:rsidRPr="000646BB">
        <w:rPr>
          <w:sz w:val="22"/>
          <w:szCs w:val="22"/>
        </w:rPr>
        <w:t xml:space="preserve">Susan </w:t>
      </w:r>
      <w:r w:rsidR="00C96820" w:rsidRPr="000646BB">
        <w:rPr>
          <w:sz w:val="22"/>
          <w:szCs w:val="22"/>
        </w:rPr>
        <w:t xml:space="preserve">Helm (last names ending with A to M), or Dr. </w:t>
      </w:r>
      <w:r w:rsidR="008749DA" w:rsidRPr="000646BB">
        <w:rPr>
          <w:sz w:val="22"/>
          <w:szCs w:val="22"/>
        </w:rPr>
        <w:t xml:space="preserve">Loan </w:t>
      </w:r>
      <w:r w:rsidR="00C96820" w:rsidRPr="000646BB">
        <w:rPr>
          <w:sz w:val="22"/>
          <w:szCs w:val="22"/>
        </w:rPr>
        <w:t>Kim (last names ending with N to Z))</w:t>
      </w:r>
      <w:r w:rsidRPr="000646BB">
        <w:rPr>
          <w:sz w:val="22"/>
          <w:szCs w:val="22"/>
        </w:rPr>
        <w:t xml:space="preserve"> once each term at minimum to plan </w:t>
      </w:r>
      <w:r w:rsidR="008749DA" w:rsidRPr="000646BB">
        <w:rPr>
          <w:sz w:val="22"/>
          <w:szCs w:val="22"/>
        </w:rPr>
        <w:t xml:space="preserve">and continue on </w:t>
      </w:r>
      <w:r w:rsidRPr="000646BB">
        <w:rPr>
          <w:sz w:val="22"/>
          <w:szCs w:val="22"/>
        </w:rPr>
        <w:t xml:space="preserve">your course of study, use the Navigate online system to explore your curriculum and graduation requirements, and to assure that you are making adequate progress towards your degree. If you have further questions about the Nutritional Science program, especially those not covered in the handbook, please be sure to speak with your </w:t>
      </w:r>
      <w:r w:rsidR="00C96820" w:rsidRPr="000646BB">
        <w:rPr>
          <w:sz w:val="22"/>
          <w:szCs w:val="22"/>
        </w:rPr>
        <w:t xml:space="preserve">major </w:t>
      </w:r>
      <w:r w:rsidRPr="000646BB">
        <w:rPr>
          <w:sz w:val="22"/>
          <w:szCs w:val="22"/>
        </w:rPr>
        <w:t>advisor. The faculty is here to support your academic career and guide you along the way towards a career in Dietetics, Nutritional Science,</w:t>
      </w:r>
      <w:r w:rsidR="00C96820" w:rsidRPr="000646BB">
        <w:rPr>
          <w:sz w:val="22"/>
          <w:szCs w:val="22"/>
        </w:rPr>
        <w:t xml:space="preserve"> Public Health,</w:t>
      </w:r>
      <w:r w:rsidRPr="000646BB">
        <w:rPr>
          <w:sz w:val="22"/>
          <w:szCs w:val="22"/>
        </w:rPr>
        <w:t xml:space="preserve"> and other related Health Professions and employment.   </w:t>
      </w:r>
    </w:p>
    <w:p w14:paraId="3A5FE311" w14:textId="77777777" w:rsidR="00160338" w:rsidRDefault="00160338" w:rsidP="008749DA">
      <w:pPr>
        <w:spacing w:after="0" w:line="240" w:lineRule="auto"/>
        <w:ind w:right="380"/>
        <w:rPr>
          <w:b/>
        </w:rPr>
      </w:pPr>
    </w:p>
    <w:p w14:paraId="34FE33C1" w14:textId="3F9BA64D" w:rsidR="000646BB" w:rsidRDefault="00A90027" w:rsidP="008749DA">
      <w:pPr>
        <w:spacing w:after="0" w:line="240" w:lineRule="auto"/>
        <w:ind w:right="380"/>
        <w:rPr>
          <w:rFonts w:asciiTheme="minorHAnsi" w:hAnsiTheme="minorHAnsi" w:cstheme="minorHAnsi"/>
          <w:sz w:val="22"/>
          <w:szCs w:val="22"/>
        </w:rPr>
      </w:pPr>
      <w:r w:rsidRPr="00147959">
        <w:rPr>
          <w:rFonts w:asciiTheme="minorHAnsi" w:hAnsiTheme="minorHAnsi" w:cstheme="minorHAnsi"/>
          <w:b/>
          <w:sz w:val="22"/>
          <w:szCs w:val="22"/>
        </w:rPr>
        <w:t xml:space="preserve">Nutritional Science Major Program </w:t>
      </w:r>
      <w:r w:rsidR="00C96820" w:rsidRPr="00147959">
        <w:rPr>
          <w:rFonts w:asciiTheme="minorHAnsi" w:hAnsiTheme="minorHAnsi" w:cstheme="minorHAnsi"/>
          <w:b/>
          <w:sz w:val="22"/>
          <w:szCs w:val="22"/>
        </w:rPr>
        <w:t>Coordinator and DPD Director</w:t>
      </w:r>
      <w:r w:rsidRPr="00147959">
        <w:rPr>
          <w:rFonts w:asciiTheme="minorHAnsi" w:eastAsia="Gautami" w:hAnsiTheme="minorHAnsi" w:cstheme="minorHAnsi"/>
          <w:sz w:val="22"/>
          <w:szCs w:val="22"/>
        </w:rPr>
        <w:t>​</w:t>
      </w:r>
      <w:r w:rsidRPr="00147959">
        <w:rPr>
          <w:rFonts w:asciiTheme="minorHAnsi" w:hAnsiTheme="minorHAnsi" w:cstheme="minorHAnsi"/>
          <w:sz w:val="22"/>
          <w:szCs w:val="22"/>
        </w:rPr>
        <w:t xml:space="preserve">: </w:t>
      </w:r>
      <w:r w:rsidRPr="00147959">
        <w:rPr>
          <w:rFonts w:asciiTheme="minorHAnsi" w:eastAsia="Gautami" w:hAnsiTheme="minorHAnsi" w:cstheme="minorHAnsi"/>
          <w:sz w:val="22"/>
          <w:szCs w:val="22"/>
        </w:rPr>
        <w:t>​</w:t>
      </w:r>
      <w:r w:rsidRPr="00147959">
        <w:rPr>
          <w:rFonts w:asciiTheme="minorHAnsi" w:hAnsiTheme="minorHAnsi" w:cstheme="minorHAnsi"/>
          <w:b/>
          <w:sz w:val="22"/>
          <w:szCs w:val="22"/>
        </w:rPr>
        <w:t>Susan Edgar Helm, PhD, RDN</w:t>
      </w:r>
      <w:r w:rsidR="008749DA" w:rsidRPr="00147959">
        <w:rPr>
          <w:rFonts w:asciiTheme="minorHAnsi" w:hAnsiTheme="minorHAnsi" w:cstheme="minorHAnsi"/>
          <w:b/>
          <w:sz w:val="22"/>
          <w:szCs w:val="22"/>
        </w:rPr>
        <w:t xml:space="preserve">: </w:t>
      </w:r>
      <w:r w:rsidRPr="00147959">
        <w:rPr>
          <w:rFonts w:asciiTheme="minorHAnsi" w:hAnsiTheme="minorHAnsi" w:cstheme="minorHAnsi"/>
          <w:b/>
          <w:sz w:val="22"/>
          <w:szCs w:val="22"/>
        </w:rPr>
        <w:t xml:space="preserve"> NUTR 101, 210, 212 (lab), 301, 310, and 460;</w:t>
      </w:r>
      <w:r w:rsidR="00CA05E4">
        <w:rPr>
          <w:rFonts w:asciiTheme="minorHAnsi" w:hAnsiTheme="minorHAnsi" w:cstheme="minorHAnsi"/>
          <w:b/>
          <w:sz w:val="22"/>
          <w:szCs w:val="22"/>
        </w:rPr>
        <w:t xml:space="preserve"> </w:t>
      </w:r>
      <w:r w:rsidR="000646BB">
        <w:rPr>
          <w:rFonts w:asciiTheme="minorHAnsi" w:hAnsiTheme="minorHAnsi" w:cstheme="minorHAnsi"/>
          <w:b/>
          <w:sz w:val="22"/>
          <w:szCs w:val="22"/>
        </w:rPr>
        <w:t>NSCP-ISPP NUTR 660;</w:t>
      </w:r>
      <w:r w:rsidRPr="00147959">
        <w:rPr>
          <w:rFonts w:asciiTheme="minorHAnsi" w:hAnsiTheme="minorHAnsi" w:cstheme="minorHAnsi"/>
          <w:b/>
          <w:sz w:val="22"/>
          <w:szCs w:val="22"/>
        </w:rPr>
        <w:t xml:space="preserve"> </w:t>
      </w:r>
      <w:r w:rsidRPr="00147959">
        <w:rPr>
          <w:rFonts w:asciiTheme="minorHAnsi" w:eastAsia="Gautami" w:hAnsiTheme="minorHAnsi" w:cstheme="minorHAnsi"/>
          <w:sz w:val="22"/>
          <w:szCs w:val="22"/>
          <w:u w:val="single" w:color="000000"/>
        </w:rPr>
        <w:t>​</w:t>
      </w:r>
      <w:r w:rsidRPr="00147959">
        <w:rPr>
          <w:rFonts w:asciiTheme="minorHAnsi" w:hAnsiTheme="minorHAnsi" w:cstheme="minorHAnsi"/>
          <w:bCs/>
          <w:i/>
          <w:iCs/>
          <w:sz w:val="22"/>
          <w:szCs w:val="22"/>
          <w:u w:val="single" w:color="000000"/>
        </w:rPr>
        <w:t>susan.helm@pepperdine.edu</w:t>
      </w:r>
      <w:r w:rsidRPr="00147959">
        <w:rPr>
          <w:rFonts w:asciiTheme="minorHAnsi" w:eastAsia="Gautami" w:hAnsiTheme="minorHAnsi" w:cstheme="minorHAnsi"/>
          <w:sz w:val="22"/>
          <w:szCs w:val="22"/>
          <w:u w:val="single" w:color="000000"/>
        </w:rPr>
        <w:t>​</w:t>
      </w:r>
      <w:r w:rsidR="00C96820" w:rsidRPr="00147959">
        <w:rPr>
          <w:rFonts w:asciiTheme="minorHAnsi" w:hAnsiTheme="minorHAnsi" w:cstheme="minorHAnsi"/>
          <w:b/>
          <w:sz w:val="22"/>
          <w:szCs w:val="22"/>
        </w:rPr>
        <w:t>;</w:t>
      </w:r>
      <w:r w:rsidRPr="00147959">
        <w:rPr>
          <w:rFonts w:asciiTheme="minorHAnsi" w:hAnsiTheme="minorHAnsi" w:cstheme="minorHAnsi"/>
          <w:b/>
          <w:sz w:val="22"/>
          <w:szCs w:val="22"/>
        </w:rPr>
        <w:t xml:space="preserve"> </w:t>
      </w:r>
      <w:r w:rsidRPr="00147959">
        <w:rPr>
          <w:rFonts w:asciiTheme="minorHAnsi" w:eastAsia="Gautami" w:hAnsiTheme="minorHAnsi" w:cstheme="minorHAnsi"/>
          <w:sz w:val="22"/>
          <w:szCs w:val="22"/>
        </w:rPr>
        <w:t>​</w:t>
      </w:r>
      <w:r w:rsidRPr="00147959">
        <w:rPr>
          <w:rFonts w:asciiTheme="minorHAnsi" w:hAnsiTheme="minorHAnsi" w:cstheme="minorHAnsi"/>
          <w:sz w:val="22"/>
          <w:szCs w:val="22"/>
        </w:rPr>
        <w:t xml:space="preserve">RAC 111, (310) 506-4325  </w:t>
      </w:r>
    </w:p>
    <w:p w14:paraId="739F7946" w14:textId="022DE030" w:rsidR="0074130E" w:rsidRPr="00147959" w:rsidRDefault="00C96820" w:rsidP="008749DA">
      <w:pPr>
        <w:spacing w:after="0" w:line="240" w:lineRule="auto"/>
        <w:ind w:right="380"/>
        <w:rPr>
          <w:rFonts w:asciiTheme="minorHAnsi" w:hAnsiTheme="minorHAnsi" w:cstheme="minorHAnsi"/>
          <w:b/>
          <w:color w:val="E36C0A"/>
          <w:sz w:val="22"/>
          <w:szCs w:val="22"/>
        </w:rPr>
      </w:pPr>
      <w:r w:rsidRPr="00147959">
        <w:rPr>
          <w:rFonts w:asciiTheme="minorHAnsi" w:hAnsiTheme="minorHAnsi" w:cstheme="minorHAnsi"/>
          <w:b/>
          <w:bCs/>
          <w:color w:val="ED7D31" w:themeColor="accent2"/>
          <w:sz w:val="22"/>
          <w:szCs w:val="22"/>
        </w:rPr>
        <w:t xml:space="preserve">MAJORS </w:t>
      </w:r>
      <w:r w:rsidR="00A90027" w:rsidRPr="00147959">
        <w:rPr>
          <w:rFonts w:asciiTheme="minorHAnsi" w:hAnsiTheme="minorHAnsi" w:cstheme="minorHAnsi"/>
          <w:b/>
          <w:color w:val="E36C0A"/>
          <w:sz w:val="22"/>
          <w:szCs w:val="22"/>
        </w:rPr>
        <w:t xml:space="preserve">ADVISOR: last names ending in A-M </w:t>
      </w:r>
    </w:p>
    <w:p w14:paraId="12A7C356" w14:textId="77777777" w:rsidR="00147959" w:rsidRPr="00147959" w:rsidRDefault="00147959" w:rsidP="008749DA">
      <w:pPr>
        <w:spacing w:after="0" w:line="240" w:lineRule="auto"/>
        <w:ind w:right="380"/>
        <w:rPr>
          <w:rFonts w:asciiTheme="minorHAnsi" w:hAnsiTheme="minorHAnsi" w:cstheme="minorHAnsi"/>
          <w:sz w:val="22"/>
          <w:szCs w:val="22"/>
        </w:rPr>
      </w:pPr>
    </w:p>
    <w:p w14:paraId="01F2C8A5" w14:textId="3EC8BA3F" w:rsidR="000646BB" w:rsidRDefault="00A90027" w:rsidP="00147959">
      <w:pPr>
        <w:spacing w:after="0" w:line="240" w:lineRule="auto"/>
        <w:ind w:left="0" w:firstLine="0"/>
        <w:rPr>
          <w:rFonts w:asciiTheme="minorHAnsi" w:eastAsia="Gautami" w:hAnsiTheme="minorHAnsi" w:cstheme="minorHAnsi"/>
          <w:sz w:val="22"/>
          <w:szCs w:val="22"/>
        </w:rPr>
      </w:pPr>
      <w:r w:rsidRPr="00147959">
        <w:rPr>
          <w:rFonts w:asciiTheme="minorHAnsi" w:hAnsiTheme="minorHAnsi" w:cstheme="minorHAnsi"/>
          <w:b/>
          <w:sz w:val="22"/>
          <w:szCs w:val="22"/>
        </w:rPr>
        <w:t>Nutritional Science Major</w:t>
      </w:r>
      <w:r w:rsidR="008749DA" w:rsidRPr="00147959">
        <w:rPr>
          <w:rFonts w:asciiTheme="minorHAnsi" w:hAnsiTheme="minorHAnsi" w:cstheme="minorHAnsi"/>
          <w:b/>
          <w:sz w:val="22"/>
          <w:szCs w:val="22"/>
        </w:rPr>
        <w:t xml:space="preserve"> Advisor</w:t>
      </w:r>
      <w:r w:rsidRPr="00147959">
        <w:rPr>
          <w:rFonts w:asciiTheme="minorHAnsi" w:hAnsiTheme="minorHAnsi" w:cstheme="minorHAnsi"/>
          <w:b/>
          <w:sz w:val="22"/>
          <w:szCs w:val="22"/>
        </w:rPr>
        <w:t>, Faculty: Loan Pham Kim, PhD, RDN</w:t>
      </w:r>
      <w:r w:rsidR="008749DA" w:rsidRPr="00147959">
        <w:rPr>
          <w:rFonts w:asciiTheme="minorHAnsi" w:hAnsiTheme="minorHAnsi" w:cstheme="minorHAnsi"/>
          <w:b/>
          <w:sz w:val="22"/>
          <w:szCs w:val="22"/>
        </w:rPr>
        <w:t xml:space="preserve">: </w:t>
      </w:r>
      <w:r w:rsidRPr="00147959">
        <w:rPr>
          <w:rFonts w:asciiTheme="minorHAnsi" w:hAnsiTheme="minorHAnsi" w:cstheme="minorHAnsi"/>
          <w:b/>
          <w:sz w:val="22"/>
          <w:szCs w:val="22"/>
        </w:rPr>
        <w:t xml:space="preserve"> NUTR 211, 212 (lec</w:t>
      </w:r>
      <w:r w:rsidR="00CA05E4">
        <w:rPr>
          <w:rFonts w:asciiTheme="minorHAnsi" w:hAnsiTheme="minorHAnsi" w:cstheme="minorHAnsi"/>
          <w:b/>
          <w:sz w:val="22"/>
          <w:szCs w:val="22"/>
        </w:rPr>
        <w:t>ture</w:t>
      </w:r>
      <w:r w:rsidRPr="00147959">
        <w:rPr>
          <w:rFonts w:asciiTheme="minorHAnsi" w:hAnsiTheme="minorHAnsi" w:cstheme="minorHAnsi"/>
          <w:b/>
          <w:sz w:val="22"/>
          <w:szCs w:val="22"/>
        </w:rPr>
        <w:t>), 301, 440</w:t>
      </w:r>
      <w:r w:rsidR="00F92EFB" w:rsidRPr="00147959">
        <w:rPr>
          <w:rFonts w:asciiTheme="minorHAnsi" w:hAnsiTheme="minorHAnsi" w:cstheme="minorHAnsi"/>
          <w:b/>
          <w:sz w:val="22"/>
          <w:szCs w:val="22"/>
        </w:rPr>
        <w:t xml:space="preserve">, </w:t>
      </w:r>
      <w:r w:rsidR="00CA05E4">
        <w:rPr>
          <w:rFonts w:asciiTheme="minorHAnsi" w:hAnsiTheme="minorHAnsi" w:cstheme="minorHAnsi"/>
          <w:b/>
          <w:sz w:val="22"/>
          <w:szCs w:val="22"/>
        </w:rPr>
        <w:t xml:space="preserve">441, 442, </w:t>
      </w:r>
      <w:r w:rsidR="00F92EFB" w:rsidRPr="00147959">
        <w:rPr>
          <w:rFonts w:asciiTheme="minorHAnsi" w:hAnsiTheme="minorHAnsi" w:cstheme="minorHAnsi"/>
          <w:b/>
          <w:sz w:val="22"/>
          <w:szCs w:val="22"/>
        </w:rPr>
        <w:t>499 (</w:t>
      </w:r>
      <w:r w:rsidR="00CA05E4">
        <w:rPr>
          <w:rFonts w:asciiTheme="minorHAnsi" w:hAnsiTheme="minorHAnsi" w:cstheme="minorHAnsi"/>
          <w:b/>
          <w:sz w:val="22"/>
          <w:szCs w:val="22"/>
        </w:rPr>
        <w:t>Senior C</w:t>
      </w:r>
      <w:r w:rsidR="00F92EFB" w:rsidRPr="00147959">
        <w:rPr>
          <w:rFonts w:asciiTheme="minorHAnsi" w:hAnsiTheme="minorHAnsi" w:cstheme="minorHAnsi"/>
          <w:b/>
          <w:sz w:val="22"/>
          <w:szCs w:val="22"/>
        </w:rPr>
        <w:t>apstone)</w:t>
      </w:r>
      <w:r w:rsidRPr="00147959">
        <w:rPr>
          <w:rFonts w:asciiTheme="minorHAnsi" w:hAnsiTheme="minorHAnsi" w:cstheme="minorHAnsi"/>
          <w:b/>
          <w:sz w:val="22"/>
          <w:szCs w:val="22"/>
        </w:rPr>
        <w:t xml:space="preserve"> and MATH 317 </w:t>
      </w:r>
      <w:r w:rsidRPr="00147959">
        <w:rPr>
          <w:rFonts w:asciiTheme="minorHAnsi" w:eastAsia="Gautami" w:hAnsiTheme="minorHAnsi" w:cstheme="minorHAnsi"/>
          <w:sz w:val="22"/>
          <w:szCs w:val="22"/>
        </w:rPr>
        <w:t>​</w:t>
      </w:r>
      <w:proofErr w:type="gramStart"/>
      <w:r w:rsidRPr="00147959">
        <w:rPr>
          <w:rFonts w:asciiTheme="minorHAnsi" w:hAnsiTheme="minorHAnsi" w:cstheme="minorHAnsi"/>
          <w:color w:val="1155CC"/>
          <w:sz w:val="22"/>
          <w:szCs w:val="22"/>
          <w:u w:val="single" w:color="1155CC"/>
        </w:rPr>
        <w:t>loan.kim@pepperdine.ed</w:t>
      </w:r>
      <w:r w:rsidR="008749DA" w:rsidRPr="00147959">
        <w:rPr>
          <w:rFonts w:asciiTheme="minorHAnsi" w:hAnsiTheme="minorHAnsi" w:cstheme="minorHAnsi"/>
          <w:color w:val="1155CC"/>
          <w:sz w:val="22"/>
          <w:szCs w:val="22"/>
          <w:u w:val="single" w:color="1155CC"/>
        </w:rPr>
        <w:t>u</w:t>
      </w:r>
      <w:r w:rsidRPr="00147959">
        <w:rPr>
          <w:rFonts w:asciiTheme="minorHAnsi" w:hAnsiTheme="minorHAnsi" w:cstheme="minorHAnsi"/>
          <w:sz w:val="22"/>
          <w:szCs w:val="22"/>
        </w:rPr>
        <w:t xml:space="preserve">  </w:t>
      </w:r>
      <w:r w:rsidRPr="00147959">
        <w:rPr>
          <w:rFonts w:asciiTheme="minorHAnsi" w:eastAsia="Gautami" w:hAnsiTheme="minorHAnsi" w:cstheme="minorHAnsi"/>
          <w:sz w:val="22"/>
          <w:szCs w:val="22"/>
        </w:rPr>
        <w:t>​</w:t>
      </w:r>
      <w:proofErr w:type="gramEnd"/>
      <w:r w:rsidRPr="00147959">
        <w:rPr>
          <w:rFonts w:asciiTheme="minorHAnsi" w:hAnsiTheme="minorHAnsi" w:cstheme="minorHAnsi"/>
          <w:sz w:val="22"/>
          <w:szCs w:val="22"/>
        </w:rPr>
        <w:t xml:space="preserve">RAC 109, (310) 506-6369 </w:t>
      </w:r>
      <w:r w:rsidRPr="00147959">
        <w:rPr>
          <w:rFonts w:asciiTheme="minorHAnsi" w:eastAsia="Gautami" w:hAnsiTheme="minorHAnsi" w:cstheme="minorHAnsi"/>
          <w:sz w:val="22"/>
          <w:szCs w:val="22"/>
        </w:rPr>
        <w:t>​</w:t>
      </w:r>
    </w:p>
    <w:p w14:paraId="3A45287E" w14:textId="1714544D" w:rsidR="0074130E" w:rsidRPr="000646BB" w:rsidRDefault="00C96820" w:rsidP="00147959">
      <w:pPr>
        <w:spacing w:after="0" w:line="240" w:lineRule="auto"/>
        <w:ind w:left="0" w:firstLine="0"/>
        <w:rPr>
          <w:rFonts w:asciiTheme="minorHAnsi" w:hAnsiTheme="minorHAnsi" w:cstheme="minorHAnsi"/>
          <w:b/>
          <w:bCs/>
          <w:color w:val="ED7D31" w:themeColor="accent2"/>
          <w:sz w:val="22"/>
          <w:szCs w:val="22"/>
        </w:rPr>
      </w:pPr>
      <w:r w:rsidRPr="000646BB">
        <w:rPr>
          <w:rFonts w:asciiTheme="minorHAnsi" w:eastAsia="Gautami" w:hAnsiTheme="minorHAnsi" w:cstheme="minorHAnsi"/>
          <w:b/>
          <w:bCs/>
          <w:color w:val="ED7D31" w:themeColor="accent2"/>
          <w:sz w:val="22"/>
          <w:szCs w:val="22"/>
        </w:rPr>
        <w:t xml:space="preserve">MAJORS </w:t>
      </w:r>
      <w:r w:rsidR="00A90027" w:rsidRPr="000646BB">
        <w:rPr>
          <w:rFonts w:asciiTheme="minorHAnsi" w:hAnsiTheme="minorHAnsi" w:cstheme="minorHAnsi"/>
          <w:b/>
          <w:bCs/>
          <w:color w:val="ED7D31" w:themeColor="accent2"/>
          <w:sz w:val="22"/>
          <w:szCs w:val="22"/>
        </w:rPr>
        <w:t xml:space="preserve">ADVISOR: last names ending in N-Z  </w:t>
      </w:r>
    </w:p>
    <w:p w14:paraId="3E2A74B9" w14:textId="77777777" w:rsidR="00147959" w:rsidRPr="00147959" w:rsidRDefault="00147959" w:rsidP="00147959">
      <w:pPr>
        <w:spacing w:after="0" w:line="240" w:lineRule="auto"/>
        <w:ind w:left="0" w:firstLine="0"/>
        <w:rPr>
          <w:rFonts w:asciiTheme="minorHAnsi" w:hAnsiTheme="minorHAnsi" w:cstheme="minorHAnsi"/>
          <w:sz w:val="22"/>
          <w:szCs w:val="22"/>
        </w:rPr>
      </w:pPr>
    </w:p>
    <w:p w14:paraId="74500564" w14:textId="7DCCAAE7" w:rsidR="008749DA" w:rsidRPr="00147959" w:rsidRDefault="00A90027" w:rsidP="00147959">
      <w:pPr>
        <w:spacing w:after="0" w:line="240" w:lineRule="auto"/>
        <w:rPr>
          <w:rFonts w:asciiTheme="minorHAnsi" w:hAnsiTheme="minorHAnsi" w:cstheme="minorHAnsi"/>
          <w:sz w:val="22"/>
          <w:szCs w:val="22"/>
        </w:rPr>
      </w:pPr>
      <w:r w:rsidRPr="00147959">
        <w:rPr>
          <w:rFonts w:asciiTheme="minorHAnsi" w:hAnsiTheme="minorHAnsi" w:cstheme="minorHAnsi"/>
          <w:b/>
          <w:sz w:val="22"/>
          <w:szCs w:val="22"/>
        </w:rPr>
        <w:t>Nutritional Science Certificate Program Individualized Supervised Practice Pathway (NSCP-ISPP)</w:t>
      </w:r>
      <w:r w:rsidRPr="00147959">
        <w:rPr>
          <w:rFonts w:asciiTheme="minorHAnsi" w:hAnsiTheme="minorHAnsi" w:cstheme="minorHAnsi"/>
          <w:sz w:val="22"/>
          <w:szCs w:val="22"/>
        </w:rPr>
        <w:t>:</w:t>
      </w:r>
      <w:r w:rsidRPr="00147959">
        <w:rPr>
          <w:rFonts w:asciiTheme="minorHAnsi" w:eastAsia="Gautami" w:hAnsiTheme="minorHAnsi" w:cstheme="minorHAnsi"/>
          <w:sz w:val="22"/>
          <w:szCs w:val="22"/>
        </w:rPr>
        <w:t>​</w:t>
      </w:r>
      <w:r w:rsidRPr="00147959">
        <w:rPr>
          <w:rFonts w:asciiTheme="minorHAnsi" w:hAnsiTheme="minorHAnsi" w:cstheme="minorHAnsi"/>
          <w:sz w:val="22"/>
          <w:szCs w:val="22"/>
        </w:rPr>
        <w:t xml:space="preserve"> </w:t>
      </w:r>
      <w:r w:rsidRPr="00147959">
        <w:rPr>
          <w:rFonts w:asciiTheme="minorHAnsi" w:hAnsiTheme="minorHAnsi" w:cstheme="minorHAnsi"/>
          <w:b/>
          <w:sz w:val="22"/>
          <w:szCs w:val="22"/>
        </w:rPr>
        <w:t xml:space="preserve">Sunnie DeLano, </w:t>
      </w:r>
      <w:r w:rsidR="00147959" w:rsidRPr="00147959">
        <w:rPr>
          <w:rFonts w:asciiTheme="minorHAnsi" w:hAnsiTheme="minorHAnsi" w:cstheme="minorHAnsi"/>
          <w:b/>
          <w:sz w:val="22"/>
          <w:szCs w:val="22"/>
        </w:rPr>
        <w:t xml:space="preserve">DHPE, </w:t>
      </w:r>
      <w:r w:rsidRPr="00147959">
        <w:rPr>
          <w:rFonts w:asciiTheme="minorHAnsi" w:hAnsiTheme="minorHAnsi" w:cstheme="minorHAnsi"/>
          <w:b/>
          <w:sz w:val="22"/>
          <w:szCs w:val="22"/>
        </w:rPr>
        <w:t>MS, RDN</w:t>
      </w:r>
      <w:r w:rsidR="00147959" w:rsidRPr="00147959">
        <w:rPr>
          <w:rFonts w:asciiTheme="minorHAnsi" w:hAnsiTheme="minorHAnsi" w:cstheme="minorHAnsi"/>
          <w:b/>
          <w:sz w:val="22"/>
          <w:szCs w:val="22"/>
        </w:rPr>
        <w:t>:</w:t>
      </w:r>
      <w:r w:rsidRPr="00147959">
        <w:rPr>
          <w:rFonts w:asciiTheme="minorHAnsi" w:hAnsiTheme="minorHAnsi" w:cstheme="minorHAnsi"/>
          <w:b/>
          <w:sz w:val="22"/>
          <w:szCs w:val="22"/>
        </w:rPr>
        <w:t xml:space="preserve"> NUTR 340; NSCP-ISSP</w:t>
      </w:r>
      <w:r w:rsidR="00147959" w:rsidRPr="00147959">
        <w:rPr>
          <w:rFonts w:asciiTheme="minorHAnsi" w:eastAsia="Gautami" w:hAnsiTheme="minorHAnsi" w:cstheme="minorHAnsi"/>
          <w:sz w:val="22"/>
          <w:szCs w:val="22"/>
        </w:rPr>
        <w:t xml:space="preserve">: </w:t>
      </w:r>
      <w:r w:rsidRPr="00147959">
        <w:rPr>
          <w:rFonts w:asciiTheme="minorHAnsi" w:hAnsiTheme="minorHAnsi" w:cstheme="minorHAnsi"/>
          <w:b/>
          <w:sz w:val="22"/>
          <w:szCs w:val="22"/>
        </w:rPr>
        <w:t xml:space="preserve">NUTR 610-613, </w:t>
      </w:r>
      <w:r w:rsidR="00147959" w:rsidRPr="00147959">
        <w:rPr>
          <w:rFonts w:asciiTheme="minorHAnsi" w:hAnsiTheme="minorHAnsi" w:cstheme="minorHAnsi"/>
          <w:b/>
          <w:sz w:val="22"/>
          <w:szCs w:val="22"/>
        </w:rPr>
        <w:t xml:space="preserve">NUTR 640; </w:t>
      </w:r>
      <w:r w:rsidRPr="00147959">
        <w:rPr>
          <w:rFonts w:asciiTheme="minorHAnsi" w:hAnsiTheme="minorHAnsi" w:cstheme="minorHAnsi"/>
          <w:b/>
          <w:sz w:val="22"/>
          <w:szCs w:val="22"/>
        </w:rPr>
        <w:t xml:space="preserve">Director of NSCP-ISPP - </w:t>
      </w:r>
      <w:r w:rsidRPr="00147959">
        <w:rPr>
          <w:rFonts w:asciiTheme="minorHAnsi" w:eastAsia="Gautami" w:hAnsiTheme="minorHAnsi" w:cstheme="minorHAnsi"/>
          <w:sz w:val="22"/>
          <w:szCs w:val="22"/>
        </w:rPr>
        <w:t>​</w:t>
      </w:r>
      <w:r w:rsidRPr="00147959">
        <w:rPr>
          <w:rFonts w:asciiTheme="minorHAnsi" w:hAnsiTheme="minorHAnsi" w:cstheme="minorHAnsi"/>
          <w:bCs/>
          <w:i/>
          <w:iCs/>
          <w:sz w:val="22"/>
          <w:szCs w:val="22"/>
          <w:u w:val="single" w:color="000000"/>
        </w:rPr>
        <w:t>sunnie.delano@pepperdine.edu</w:t>
      </w:r>
      <w:proofErr w:type="gramStart"/>
      <w:r w:rsidRPr="00147959">
        <w:rPr>
          <w:rFonts w:asciiTheme="minorHAnsi" w:eastAsia="Gautami" w:hAnsiTheme="minorHAnsi" w:cstheme="minorHAnsi"/>
          <w:bCs/>
          <w:i/>
          <w:iCs/>
          <w:sz w:val="22"/>
          <w:szCs w:val="22"/>
        </w:rPr>
        <w:t>​</w:t>
      </w:r>
      <w:r w:rsidR="00C77B89" w:rsidRPr="00147959">
        <w:rPr>
          <w:rFonts w:asciiTheme="minorHAnsi" w:eastAsia="Gautami" w:hAnsiTheme="minorHAnsi" w:cstheme="minorHAnsi"/>
          <w:bCs/>
          <w:i/>
          <w:iCs/>
          <w:sz w:val="22"/>
          <w:szCs w:val="22"/>
        </w:rPr>
        <w:t xml:space="preserve"> </w:t>
      </w:r>
      <w:r w:rsidR="00C77B89" w:rsidRPr="00147959">
        <w:rPr>
          <w:rFonts w:asciiTheme="minorHAnsi" w:hAnsiTheme="minorHAnsi" w:cstheme="minorHAnsi"/>
          <w:sz w:val="22"/>
          <w:szCs w:val="22"/>
        </w:rPr>
        <w:t xml:space="preserve"> </w:t>
      </w:r>
      <w:r w:rsidRPr="00147959">
        <w:rPr>
          <w:rFonts w:asciiTheme="minorHAnsi" w:hAnsiTheme="minorHAnsi" w:cstheme="minorHAnsi"/>
          <w:sz w:val="22"/>
          <w:szCs w:val="22"/>
        </w:rPr>
        <w:t>(</w:t>
      </w:r>
      <w:proofErr w:type="gramEnd"/>
      <w:r w:rsidRPr="00147959">
        <w:rPr>
          <w:rFonts w:asciiTheme="minorHAnsi" w:hAnsiTheme="minorHAnsi" w:cstheme="minorHAnsi"/>
          <w:sz w:val="22"/>
          <w:szCs w:val="22"/>
        </w:rPr>
        <w:t>310) 506-</w:t>
      </w:r>
      <w:r w:rsidR="00FA7C21" w:rsidRPr="00147959">
        <w:rPr>
          <w:rFonts w:asciiTheme="minorHAnsi" w:hAnsiTheme="minorHAnsi" w:cstheme="minorHAnsi"/>
          <w:sz w:val="22"/>
          <w:szCs w:val="22"/>
        </w:rPr>
        <w:t>7064</w:t>
      </w:r>
      <w:r w:rsidRPr="00147959">
        <w:rPr>
          <w:rFonts w:asciiTheme="minorHAnsi" w:hAnsiTheme="minorHAnsi" w:cstheme="minorHAnsi"/>
          <w:sz w:val="22"/>
          <w:szCs w:val="22"/>
        </w:rPr>
        <w:t xml:space="preserve">  </w:t>
      </w:r>
    </w:p>
    <w:p w14:paraId="2FC56DFC" w14:textId="77777777" w:rsidR="00147959" w:rsidRPr="00147959" w:rsidRDefault="00147959" w:rsidP="00147959">
      <w:pPr>
        <w:spacing w:after="0" w:line="240" w:lineRule="auto"/>
        <w:rPr>
          <w:rFonts w:asciiTheme="minorHAnsi" w:hAnsiTheme="minorHAnsi" w:cstheme="minorHAnsi"/>
          <w:sz w:val="22"/>
          <w:szCs w:val="22"/>
        </w:rPr>
      </w:pPr>
    </w:p>
    <w:p w14:paraId="5F11E8B4" w14:textId="2235731F" w:rsidR="00C77B89" w:rsidRPr="00147959" w:rsidRDefault="00C77B89" w:rsidP="000646BB">
      <w:pPr>
        <w:shd w:val="clear" w:color="auto" w:fill="D0CECE" w:themeFill="background2" w:themeFillShade="E6"/>
        <w:spacing w:after="0" w:line="240" w:lineRule="auto"/>
        <w:ind w:left="14" w:right="2592" w:hanging="14"/>
        <w:rPr>
          <w:rFonts w:asciiTheme="minorHAnsi" w:hAnsiTheme="minorHAnsi" w:cstheme="minorHAnsi"/>
          <w:b/>
          <w:sz w:val="22"/>
          <w:szCs w:val="22"/>
        </w:rPr>
      </w:pPr>
      <w:r w:rsidRPr="00147959">
        <w:rPr>
          <w:rFonts w:asciiTheme="minorHAnsi" w:hAnsiTheme="minorHAnsi" w:cstheme="minorHAnsi"/>
          <w:b/>
          <w:sz w:val="22"/>
          <w:szCs w:val="22"/>
        </w:rPr>
        <w:t>202</w:t>
      </w:r>
      <w:r w:rsidR="000646BB">
        <w:rPr>
          <w:rFonts w:asciiTheme="minorHAnsi" w:hAnsiTheme="minorHAnsi" w:cstheme="minorHAnsi"/>
          <w:b/>
          <w:sz w:val="22"/>
          <w:szCs w:val="22"/>
        </w:rPr>
        <w:t>3</w:t>
      </w:r>
      <w:r w:rsidRPr="00147959">
        <w:rPr>
          <w:rFonts w:asciiTheme="minorHAnsi" w:hAnsiTheme="minorHAnsi" w:cstheme="minorHAnsi"/>
          <w:b/>
          <w:sz w:val="22"/>
          <w:szCs w:val="22"/>
        </w:rPr>
        <w:t>-202</w:t>
      </w:r>
      <w:r w:rsidR="000646BB">
        <w:rPr>
          <w:rFonts w:asciiTheme="minorHAnsi" w:hAnsiTheme="minorHAnsi" w:cstheme="minorHAnsi"/>
          <w:b/>
          <w:sz w:val="22"/>
          <w:szCs w:val="22"/>
        </w:rPr>
        <w:t>4</w:t>
      </w:r>
      <w:r w:rsidRPr="00147959">
        <w:rPr>
          <w:rFonts w:asciiTheme="minorHAnsi" w:hAnsiTheme="minorHAnsi" w:cstheme="minorHAnsi"/>
          <w:b/>
          <w:sz w:val="22"/>
          <w:szCs w:val="22"/>
        </w:rPr>
        <w:t xml:space="preserve"> </w:t>
      </w:r>
      <w:r w:rsidR="00A90027" w:rsidRPr="00147959">
        <w:rPr>
          <w:rFonts w:asciiTheme="minorHAnsi" w:hAnsiTheme="minorHAnsi" w:cstheme="minorHAnsi"/>
          <w:b/>
          <w:sz w:val="22"/>
          <w:szCs w:val="22"/>
        </w:rPr>
        <w:t>Adjunct Professors of Nutritional Science</w:t>
      </w:r>
    </w:p>
    <w:p w14:paraId="69513365" w14:textId="2CC32BE0" w:rsidR="00FA7C21" w:rsidRPr="00147959" w:rsidRDefault="005C2C31" w:rsidP="00FA7C21">
      <w:pPr>
        <w:snapToGrid w:val="0"/>
        <w:spacing w:after="0" w:line="240" w:lineRule="auto"/>
        <w:ind w:left="14" w:right="2592" w:hanging="14"/>
        <w:rPr>
          <w:rFonts w:asciiTheme="minorHAnsi" w:hAnsiTheme="minorHAnsi" w:cstheme="minorHAnsi"/>
          <w:sz w:val="20"/>
          <w:szCs w:val="20"/>
        </w:rPr>
      </w:pPr>
      <w:r w:rsidRPr="00147959">
        <w:rPr>
          <w:rFonts w:asciiTheme="minorHAnsi" w:hAnsiTheme="minorHAnsi" w:cstheme="minorHAnsi"/>
          <w:b/>
          <w:sz w:val="20"/>
          <w:szCs w:val="20"/>
        </w:rPr>
        <w:t xml:space="preserve">1) </w:t>
      </w:r>
      <w:r w:rsidR="00A90027" w:rsidRPr="00147959">
        <w:rPr>
          <w:rFonts w:asciiTheme="minorHAnsi" w:hAnsiTheme="minorHAnsi" w:cstheme="minorHAnsi"/>
          <w:b/>
          <w:sz w:val="20"/>
          <w:szCs w:val="20"/>
        </w:rPr>
        <w:t>Lorrie Kole, MS, RD</w:t>
      </w:r>
      <w:r w:rsidR="00FA7C21" w:rsidRPr="00147959">
        <w:rPr>
          <w:rFonts w:asciiTheme="minorHAnsi" w:hAnsiTheme="minorHAnsi" w:cstheme="minorHAnsi"/>
          <w:b/>
          <w:sz w:val="20"/>
          <w:szCs w:val="20"/>
        </w:rPr>
        <w:t xml:space="preserve">; </w:t>
      </w:r>
      <w:r w:rsidR="00A90027" w:rsidRPr="00147959">
        <w:rPr>
          <w:rFonts w:asciiTheme="minorHAnsi" w:hAnsiTheme="minorHAnsi" w:cstheme="minorHAnsi"/>
          <w:b/>
          <w:sz w:val="20"/>
          <w:szCs w:val="20"/>
        </w:rPr>
        <w:t xml:space="preserve">GE NUTR </w:t>
      </w:r>
      <w:proofErr w:type="gramStart"/>
      <w:r w:rsidR="00A90027" w:rsidRPr="00147959">
        <w:rPr>
          <w:rFonts w:asciiTheme="minorHAnsi" w:hAnsiTheme="minorHAnsi" w:cstheme="minorHAnsi"/>
          <w:b/>
          <w:sz w:val="20"/>
          <w:szCs w:val="20"/>
        </w:rPr>
        <w:t xml:space="preserve">210  </w:t>
      </w:r>
      <w:r w:rsidR="00A90027" w:rsidRPr="00147959">
        <w:rPr>
          <w:rFonts w:asciiTheme="minorHAnsi" w:eastAsia="Gautami" w:hAnsiTheme="minorHAnsi" w:cstheme="minorHAnsi"/>
          <w:sz w:val="20"/>
          <w:szCs w:val="20"/>
        </w:rPr>
        <w:t>​</w:t>
      </w:r>
      <w:proofErr w:type="gramEnd"/>
      <w:r w:rsidR="00FA7C21" w:rsidRPr="00147959">
        <w:rPr>
          <w:rFonts w:asciiTheme="minorHAnsi" w:hAnsiTheme="minorHAnsi" w:cstheme="minorHAnsi"/>
          <w:color w:val="1155CC"/>
          <w:sz w:val="20"/>
          <w:szCs w:val="20"/>
          <w:u w:val="single" w:color="1155CC"/>
        </w:rPr>
        <w:fldChar w:fldCharType="begin"/>
      </w:r>
      <w:r w:rsidR="00FA7C21" w:rsidRPr="00147959">
        <w:rPr>
          <w:rFonts w:asciiTheme="minorHAnsi" w:hAnsiTheme="minorHAnsi" w:cstheme="minorHAnsi"/>
          <w:color w:val="1155CC"/>
          <w:sz w:val="20"/>
          <w:szCs w:val="20"/>
          <w:u w:val="single" w:color="1155CC"/>
        </w:rPr>
        <w:instrText xml:space="preserve"> HYPERLINK "mailto:lorrie.kole@pepperdine.edu" </w:instrText>
      </w:r>
      <w:r w:rsidR="00FA7C21" w:rsidRPr="00147959">
        <w:rPr>
          <w:rFonts w:asciiTheme="minorHAnsi" w:hAnsiTheme="minorHAnsi" w:cstheme="minorHAnsi"/>
          <w:color w:val="1155CC"/>
          <w:sz w:val="20"/>
          <w:szCs w:val="20"/>
          <w:u w:val="single" w:color="1155CC"/>
        </w:rPr>
      </w:r>
      <w:r w:rsidR="00FA7C21" w:rsidRPr="00147959">
        <w:rPr>
          <w:rFonts w:asciiTheme="minorHAnsi" w:hAnsiTheme="minorHAnsi" w:cstheme="minorHAnsi"/>
          <w:color w:val="1155CC"/>
          <w:sz w:val="20"/>
          <w:szCs w:val="20"/>
          <w:u w:val="single" w:color="1155CC"/>
        </w:rPr>
        <w:fldChar w:fldCharType="separate"/>
      </w:r>
      <w:r w:rsidR="00FA7C21" w:rsidRPr="00147959">
        <w:rPr>
          <w:rStyle w:val="Hyperlink"/>
          <w:rFonts w:asciiTheme="minorHAnsi" w:hAnsiTheme="minorHAnsi" w:cstheme="minorHAnsi"/>
          <w:sz w:val="20"/>
          <w:szCs w:val="20"/>
        </w:rPr>
        <w:t>lorrie.kole@pepperdine.edu</w:t>
      </w:r>
      <w:r w:rsidR="00FA7C21" w:rsidRPr="00147959">
        <w:rPr>
          <w:rFonts w:asciiTheme="minorHAnsi" w:hAnsiTheme="minorHAnsi" w:cstheme="minorHAnsi"/>
          <w:color w:val="1155CC"/>
          <w:sz w:val="20"/>
          <w:szCs w:val="20"/>
          <w:u w:val="single" w:color="1155CC"/>
        </w:rPr>
        <w:fldChar w:fldCharType="end"/>
      </w:r>
      <w:r w:rsidR="00A90027" w:rsidRPr="00147959">
        <w:rPr>
          <w:rFonts w:asciiTheme="minorHAnsi" w:eastAsia="Gautami" w:hAnsiTheme="minorHAnsi" w:cstheme="minorHAnsi"/>
          <w:color w:val="1155CC"/>
          <w:sz w:val="20"/>
          <w:szCs w:val="20"/>
        </w:rPr>
        <w:t>​</w:t>
      </w:r>
      <w:r w:rsidR="00A90027" w:rsidRPr="00147959">
        <w:rPr>
          <w:rFonts w:asciiTheme="minorHAnsi" w:hAnsiTheme="minorHAnsi" w:cstheme="minorHAnsi"/>
          <w:sz w:val="20"/>
          <w:szCs w:val="20"/>
        </w:rPr>
        <w:t xml:space="preserve"> </w:t>
      </w:r>
    </w:p>
    <w:p w14:paraId="0F8016B3" w14:textId="03C081EA" w:rsidR="000646BB" w:rsidRDefault="005C2C31" w:rsidP="00147959">
      <w:pPr>
        <w:snapToGrid w:val="0"/>
        <w:spacing w:after="0" w:line="240" w:lineRule="auto"/>
        <w:ind w:left="14" w:right="2592" w:hanging="14"/>
        <w:rPr>
          <w:rFonts w:asciiTheme="minorHAnsi" w:hAnsiTheme="minorHAnsi" w:cstheme="minorHAnsi"/>
          <w:color w:val="1155CC"/>
          <w:sz w:val="20"/>
          <w:szCs w:val="20"/>
          <w:u w:val="single" w:color="1155CC"/>
        </w:rPr>
      </w:pPr>
      <w:r w:rsidRPr="000646BB">
        <w:rPr>
          <w:rFonts w:asciiTheme="minorHAnsi" w:hAnsiTheme="minorHAnsi" w:cstheme="minorHAnsi"/>
          <w:b/>
          <w:bCs/>
          <w:sz w:val="20"/>
          <w:szCs w:val="20"/>
        </w:rPr>
        <w:t xml:space="preserve">2) </w:t>
      </w:r>
      <w:r w:rsidR="00A90027" w:rsidRPr="000646BB">
        <w:rPr>
          <w:rFonts w:asciiTheme="minorHAnsi" w:eastAsia="Gautami" w:hAnsiTheme="minorHAnsi" w:cstheme="minorHAnsi"/>
          <w:b/>
          <w:bCs/>
          <w:sz w:val="20"/>
          <w:szCs w:val="20"/>
        </w:rPr>
        <w:t>​</w:t>
      </w:r>
      <w:r w:rsidR="00F92EFB" w:rsidRPr="000646BB">
        <w:rPr>
          <w:rFonts w:asciiTheme="minorHAnsi" w:eastAsia="Gautami" w:hAnsiTheme="minorHAnsi" w:cstheme="minorHAnsi"/>
          <w:b/>
          <w:bCs/>
          <w:sz w:val="20"/>
          <w:szCs w:val="20"/>
        </w:rPr>
        <w:t>Tori</w:t>
      </w:r>
      <w:r w:rsidR="00C77B89" w:rsidRPr="00147959">
        <w:rPr>
          <w:rFonts w:asciiTheme="minorHAnsi" w:eastAsia="Gautami" w:hAnsiTheme="minorHAnsi" w:cstheme="minorHAnsi"/>
          <w:b/>
          <w:bCs/>
          <w:sz w:val="20"/>
          <w:szCs w:val="20"/>
        </w:rPr>
        <w:t xml:space="preserve"> </w:t>
      </w:r>
      <w:r w:rsidR="00F92EFB" w:rsidRPr="00147959">
        <w:rPr>
          <w:rFonts w:asciiTheme="minorHAnsi" w:eastAsia="Gautami" w:hAnsiTheme="minorHAnsi" w:cstheme="minorHAnsi"/>
          <w:b/>
          <w:bCs/>
          <w:sz w:val="20"/>
          <w:szCs w:val="20"/>
        </w:rPr>
        <w:t>Cohen</w:t>
      </w:r>
      <w:r w:rsidR="00C61894" w:rsidRPr="00147959">
        <w:rPr>
          <w:rFonts w:asciiTheme="minorHAnsi" w:eastAsia="Gautami" w:hAnsiTheme="minorHAnsi" w:cstheme="minorHAnsi"/>
          <w:b/>
          <w:bCs/>
          <w:sz w:val="20"/>
          <w:szCs w:val="20"/>
        </w:rPr>
        <w:t>, MS, RDN</w:t>
      </w:r>
      <w:r w:rsidR="00160338" w:rsidRPr="00147959">
        <w:rPr>
          <w:rFonts w:asciiTheme="minorHAnsi" w:eastAsia="Gautami" w:hAnsiTheme="minorHAnsi" w:cstheme="minorHAnsi"/>
          <w:b/>
          <w:bCs/>
          <w:sz w:val="20"/>
          <w:szCs w:val="20"/>
        </w:rPr>
        <w:t>;</w:t>
      </w:r>
      <w:r w:rsidR="00C61894" w:rsidRPr="00147959">
        <w:rPr>
          <w:rFonts w:asciiTheme="minorHAnsi" w:eastAsia="Gautami" w:hAnsiTheme="minorHAnsi" w:cstheme="minorHAnsi"/>
          <w:b/>
          <w:bCs/>
          <w:sz w:val="20"/>
          <w:szCs w:val="20"/>
        </w:rPr>
        <w:t xml:space="preserve"> NUTR </w:t>
      </w:r>
      <w:r w:rsidR="00F92EFB" w:rsidRPr="00147959">
        <w:rPr>
          <w:rFonts w:asciiTheme="minorHAnsi" w:eastAsia="Gautami" w:hAnsiTheme="minorHAnsi" w:cstheme="minorHAnsi"/>
          <w:b/>
          <w:bCs/>
          <w:sz w:val="20"/>
          <w:szCs w:val="20"/>
        </w:rPr>
        <w:t>213</w:t>
      </w:r>
      <w:r w:rsidR="00E11F3D" w:rsidRPr="00147959">
        <w:rPr>
          <w:rFonts w:asciiTheme="minorHAnsi" w:eastAsia="Gautami" w:hAnsiTheme="minorHAnsi" w:cstheme="minorHAnsi"/>
          <w:b/>
          <w:bCs/>
          <w:sz w:val="20"/>
          <w:szCs w:val="20"/>
        </w:rPr>
        <w:t>, NUTR 313</w:t>
      </w:r>
      <w:r w:rsidRPr="00147959">
        <w:rPr>
          <w:rFonts w:asciiTheme="minorHAnsi" w:eastAsia="Gautami" w:hAnsiTheme="minorHAnsi" w:cstheme="minorHAnsi"/>
          <w:b/>
          <w:bCs/>
          <w:sz w:val="20"/>
          <w:szCs w:val="20"/>
        </w:rPr>
        <w:t xml:space="preserve"> </w:t>
      </w:r>
      <w:hyperlink r:id="rId11" w:history="1">
        <w:r w:rsidRPr="00147959">
          <w:rPr>
            <w:rStyle w:val="Hyperlink"/>
            <w:rFonts w:asciiTheme="minorHAnsi" w:eastAsia="Gautami" w:hAnsiTheme="minorHAnsi" w:cstheme="minorHAnsi"/>
            <w:i/>
            <w:iCs/>
            <w:sz w:val="20"/>
            <w:szCs w:val="20"/>
          </w:rPr>
          <w:t>Tori.Cohen@pepperdine.edu</w:t>
        </w:r>
      </w:hyperlink>
      <w:r w:rsidR="00147959" w:rsidRPr="00147959">
        <w:rPr>
          <w:rFonts w:asciiTheme="minorHAnsi" w:eastAsia="Gautami" w:hAnsiTheme="minorHAnsi" w:cstheme="minorHAnsi"/>
          <w:b/>
          <w:bCs/>
          <w:sz w:val="20"/>
          <w:szCs w:val="20"/>
        </w:rPr>
        <w:t xml:space="preserve">                                                                                                    </w:t>
      </w:r>
      <w:r w:rsidR="00147959">
        <w:rPr>
          <w:rFonts w:asciiTheme="minorHAnsi" w:eastAsia="Gautami" w:hAnsiTheme="minorHAnsi" w:cstheme="minorHAnsi"/>
          <w:b/>
          <w:bCs/>
          <w:sz w:val="20"/>
          <w:szCs w:val="20"/>
        </w:rPr>
        <w:t xml:space="preserve">                             </w:t>
      </w:r>
      <w:r w:rsidRPr="00147959">
        <w:rPr>
          <w:rFonts w:asciiTheme="minorHAnsi" w:eastAsia="Gautami" w:hAnsiTheme="minorHAnsi" w:cstheme="minorHAnsi"/>
          <w:b/>
          <w:bCs/>
          <w:sz w:val="20"/>
          <w:szCs w:val="20"/>
        </w:rPr>
        <w:t xml:space="preserve">3) </w:t>
      </w:r>
      <w:r w:rsidR="00C77B89" w:rsidRPr="00147959">
        <w:rPr>
          <w:rFonts w:asciiTheme="minorHAnsi" w:hAnsiTheme="minorHAnsi" w:cstheme="minorHAnsi"/>
          <w:b/>
          <w:bCs/>
          <w:sz w:val="20"/>
          <w:szCs w:val="20"/>
        </w:rPr>
        <w:t xml:space="preserve">Jayme </w:t>
      </w:r>
      <w:proofErr w:type="spellStart"/>
      <w:r w:rsidR="00C77B89" w:rsidRPr="00147959">
        <w:rPr>
          <w:rFonts w:asciiTheme="minorHAnsi" w:hAnsiTheme="minorHAnsi" w:cstheme="minorHAnsi"/>
          <w:b/>
          <w:bCs/>
          <w:sz w:val="20"/>
          <w:szCs w:val="20"/>
        </w:rPr>
        <w:t>Brisco</w:t>
      </w:r>
      <w:proofErr w:type="spellEnd"/>
      <w:r w:rsidR="00A90027" w:rsidRPr="00147959">
        <w:rPr>
          <w:rFonts w:asciiTheme="minorHAnsi" w:hAnsiTheme="minorHAnsi" w:cstheme="minorHAnsi"/>
          <w:b/>
          <w:bCs/>
          <w:sz w:val="20"/>
          <w:szCs w:val="20"/>
        </w:rPr>
        <w:t xml:space="preserve">, </w:t>
      </w:r>
      <w:r w:rsidR="00A90027" w:rsidRPr="00147959">
        <w:rPr>
          <w:rFonts w:asciiTheme="minorHAnsi" w:hAnsiTheme="minorHAnsi" w:cstheme="minorHAnsi"/>
          <w:b/>
          <w:sz w:val="20"/>
          <w:szCs w:val="20"/>
        </w:rPr>
        <w:t>MS, RDN</w:t>
      </w:r>
      <w:r w:rsidR="00160338" w:rsidRPr="00147959">
        <w:rPr>
          <w:rFonts w:asciiTheme="minorHAnsi" w:hAnsiTheme="minorHAnsi" w:cstheme="minorHAnsi"/>
          <w:b/>
          <w:sz w:val="20"/>
          <w:szCs w:val="20"/>
        </w:rPr>
        <w:t>;</w:t>
      </w:r>
      <w:r w:rsidR="00A90027" w:rsidRPr="00147959">
        <w:rPr>
          <w:rFonts w:asciiTheme="minorHAnsi" w:hAnsiTheme="minorHAnsi" w:cstheme="minorHAnsi"/>
          <w:b/>
          <w:sz w:val="20"/>
          <w:szCs w:val="20"/>
        </w:rPr>
        <w:t xml:space="preserve"> NUTR 360</w:t>
      </w:r>
      <w:r w:rsidR="00A90027" w:rsidRPr="00147959">
        <w:rPr>
          <w:rFonts w:asciiTheme="minorHAnsi" w:eastAsia="Gautami" w:hAnsiTheme="minorHAnsi" w:cstheme="minorHAnsi"/>
          <w:sz w:val="20"/>
          <w:szCs w:val="20"/>
        </w:rPr>
        <w:t>​</w:t>
      </w:r>
      <w:r w:rsidR="00A90027" w:rsidRPr="00147959">
        <w:rPr>
          <w:rFonts w:asciiTheme="minorHAnsi" w:hAnsiTheme="minorHAnsi" w:cstheme="minorHAnsi"/>
          <w:sz w:val="20"/>
          <w:szCs w:val="20"/>
        </w:rPr>
        <w:t xml:space="preserve"> </w:t>
      </w:r>
      <w:r w:rsidR="00A90027" w:rsidRPr="00147959">
        <w:rPr>
          <w:rFonts w:asciiTheme="minorHAnsi" w:eastAsia="Gautami" w:hAnsiTheme="minorHAnsi" w:cstheme="minorHAnsi"/>
          <w:sz w:val="20"/>
          <w:szCs w:val="20"/>
          <w:u w:val="single" w:color="1155CC"/>
        </w:rPr>
        <w:t>​</w:t>
      </w:r>
      <w:r w:rsidR="000646BB" w:rsidRPr="000646BB">
        <w:rPr>
          <w:rFonts w:asciiTheme="minorHAnsi" w:hAnsiTheme="minorHAnsi" w:cstheme="minorHAnsi"/>
          <w:color w:val="1155CC"/>
          <w:sz w:val="20"/>
          <w:szCs w:val="20"/>
          <w:u w:val="single"/>
        </w:rPr>
        <w:t>Ja</w:t>
      </w:r>
      <w:r w:rsidR="000646BB">
        <w:rPr>
          <w:rFonts w:asciiTheme="minorHAnsi" w:hAnsiTheme="minorHAnsi" w:cstheme="minorHAnsi"/>
          <w:color w:val="1155CC"/>
          <w:sz w:val="20"/>
          <w:szCs w:val="20"/>
          <w:u w:val="single"/>
        </w:rPr>
        <w:t>yme.Brisco@pepperidne.edu</w:t>
      </w:r>
    </w:p>
    <w:p w14:paraId="06E26574" w14:textId="38266302" w:rsidR="000646BB" w:rsidRDefault="000646BB" w:rsidP="00147959">
      <w:pPr>
        <w:snapToGrid w:val="0"/>
        <w:spacing w:after="0" w:line="240" w:lineRule="auto"/>
        <w:ind w:left="14" w:right="2592" w:hanging="14"/>
        <w:rPr>
          <w:rFonts w:asciiTheme="minorHAnsi" w:hAnsiTheme="minorHAnsi" w:cstheme="minorHAnsi"/>
          <w:sz w:val="20"/>
          <w:szCs w:val="20"/>
        </w:rPr>
      </w:pPr>
      <w:r>
        <w:rPr>
          <w:rFonts w:asciiTheme="minorHAnsi" w:hAnsiTheme="minorHAnsi" w:cstheme="minorHAnsi"/>
          <w:b/>
          <w:bCs/>
          <w:sz w:val="20"/>
          <w:szCs w:val="20"/>
        </w:rPr>
        <w:t xml:space="preserve">4) Erica </w:t>
      </w:r>
      <w:proofErr w:type="spellStart"/>
      <w:r>
        <w:rPr>
          <w:rFonts w:asciiTheme="minorHAnsi" w:hAnsiTheme="minorHAnsi" w:cstheme="minorHAnsi"/>
          <w:b/>
          <w:bCs/>
          <w:sz w:val="20"/>
          <w:szCs w:val="20"/>
        </w:rPr>
        <w:t>Deseno</w:t>
      </w:r>
      <w:proofErr w:type="spellEnd"/>
      <w:r>
        <w:rPr>
          <w:rFonts w:asciiTheme="minorHAnsi" w:hAnsiTheme="minorHAnsi" w:cstheme="minorHAnsi"/>
          <w:b/>
          <w:bCs/>
          <w:sz w:val="20"/>
          <w:szCs w:val="20"/>
        </w:rPr>
        <w:t xml:space="preserve">, MS, RDN; NUTR 360 </w:t>
      </w:r>
      <w:hyperlink r:id="rId12" w:history="1">
        <w:r w:rsidRPr="00F37F39">
          <w:rPr>
            <w:rStyle w:val="Hyperlink"/>
            <w:rFonts w:asciiTheme="minorHAnsi" w:hAnsiTheme="minorHAnsi" w:cstheme="minorHAnsi"/>
            <w:sz w:val="20"/>
            <w:szCs w:val="20"/>
          </w:rPr>
          <w:t>Erica.Deseno@pepperdine.edu</w:t>
        </w:r>
      </w:hyperlink>
    </w:p>
    <w:p w14:paraId="45DF0908" w14:textId="079F573D" w:rsidR="0074130E" w:rsidRPr="00147959" w:rsidRDefault="00A90027" w:rsidP="00147959">
      <w:pPr>
        <w:snapToGrid w:val="0"/>
        <w:spacing w:after="0" w:line="240" w:lineRule="auto"/>
        <w:ind w:left="14" w:right="2592" w:hanging="14"/>
        <w:rPr>
          <w:rFonts w:asciiTheme="minorHAnsi" w:eastAsia="Gautami" w:hAnsiTheme="minorHAnsi" w:cstheme="minorHAnsi"/>
          <w:b/>
          <w:bCs/>
          <w:sz w:val="20"/>
          <w:szCs w:val="20"/>
        </w:rPr>
      </w:pPr>
      <w:r w:rsidRPr="00147959">
        <w:rPr>
          <w:rFonts w:asciiTheme="minorHAnsi" w:eastAsia="Gautami" w:hAnsiTheme="minorHAnsi" w:cstheme="minorHAnsi"/>
          <w:sz w:val="20"/>
          <w:szCs w:val="20"/>
        </w:rPr>
        <w:t>​</w:t>
      </w:r>
      <w:r w:rsidRPr="00147959">
        <w:rPr>
          <w:rFonts w:asciiTheme="minorHAnsi" w:eastAsia="Gautami" w:hAnsiTheme="minorHAnsi" w:cstheme="minorHAnsi"/>
          <w:sz w:val="20"/>
          <w:szCs w:val="20"/>
        </w:rPr>
        <w:tab/>
      </w:r>
      <w:r w:rsidRPr="00147959">
        <w:rPr>
          <w:rFonts w:asciiTheme="minorHAnsi" w:hAnsiTheme="minorHAnsi" w:cstheme="minorHAnsi"/>
          <w:b/>
          <w:sz w:val="20"/>
          <w:szCs w:val="20"/>
        </w:rPr>
        <w:t xml:space="preserve">  </w:t>
      </w:r>
    </w:p>
    <w:p w14:paraId="3779B74E" w14:textId="77777777" w:rsidR="00C61894" w:rsidRPr="00E02887" w:rsidRDefault="00A90027" w:rsidP="00A6094A">
      <w:pPr>
        <w:pStyle w:val="Heading2"/>
        <w:shd w:val="clear" w:color="auto" w:fill="D0CECE" w:themeFill="background2" w:themeFillShade="E6"/>
        <w:spacing w:after="0" w:line="240" w:lineRule="auto"/>
        <w:ind w:left="-5" w:right="3253"/>
        <w:rPr>
          <w:sz w:val="24"/>
        </w:rPr>
      </w:pPr>
      <w:r w:rsidRPr="00E02887">
        <w:rPr>
          <w:sz w:val="24"/>
        </w:rPr>
        <w:lastRenderedPageBreak/>
        <w:t xml:space="preserve">The DPD Student Handbook for the Nutritional Science program at Pepperdine University </w:t>
      </w:r>
    </w:p>
    <w:p w14:paraId="2181B9B7" w14:textId="77777777" w:rsidR="00A12FBF" w:rsidRPr="00E02887" w:rsidRDefault="00A90027" w:rsidP="00A6094A">
      <w:pPr>
        <w:pStyle w:val="Heading2"/>
        <w:spacing w:after="0" w:line="240" w:lineRule="auto"/>
        <w:ind w:left="0" w:right="3254" w:hanging="14"/>
        <w:rPr>
          <w:sz w:val="24"/>
        </w:rPr>
      </w:pPr>
      <w:r w:rsidRPr="00E02887">
        <w:rPr>
          <w:sz w:val="24"/>
        </w:rPr>
        <w:t xml:space="preserve">TABLE OF CONTENTS  </w:t>
      </w:r>
    </w:p>
    <w:p w14:paraId="41C07EB5" w14:textId="144BC5BD" w:rsidR="0074130E" w:rsidRPr="00E02887" w:rsidRDefault="00A90027" w:rsidP="00E02887">
      <w:pPr>
        <w:pStyle w:val="Heading2"/>
        <w:shd w:val="clear" w:color="auto" w:fill="D0CECE" w:themeFill="background2" w:themeFillShade="E6"/>
        <w:spacing w:after="0" w:line="240" w:lineRule="auto"/>
        <w:ind w:left="0" w:right="3254" w:hanging="14"/>
        <w:rPr>
          <w:sz w:val="20"/>
          <w:szCs w:val="20"/>
        </w:rPr>
      </w:pPr>
      <w:r w:rsidRPr="00E02887">
        <w:rPr>
          <w:sz w:val="20"/>
          <w:szCs w:val="20"/>
        </w:rPr>
        <w:t xml:space="preserve">Section I </w:t>
      </w:r>
      <w:r w:rsidR="00836009">
        <w:rPr>
          <w:sz w:val="20"/>
          <w:szCs w:val="20"/>
        </w:rPr>
        <w:t xml:space="preserve">– DPD </w:t>
      </w:r>
      <w:proofErr w:type="gramStart"/>
      <w:r w:rsidR="00836009">
        <w:rPr>
          <w:sz w:val="20"/>
          <w:szCs w:val="20"/>
        </w:rPr>
        <w:t>Accreditation</w:t>
      </w:r>
      <w:r w:rsidRPr="00E02887">
        <w:rPr>
          <w:sz w:val="20"/>
          <w:szCs w:val="20"/>
        </w:rPr>
        <w:t xml:space="preserve">  </w:t>
      </w:r>
      <w:r w:rsidR="00A12FBF" w:rsidRPr="00E02887">
        <w:rPr>
          <w:sz w:val="20"/>
          <w:szCs w:val="20"/>
        </w:rPr>
        <w:tab/>
      </w:r>
      <w:proofErr w:type="gramEnd"/>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t>Page Number</w:t>
      </w:r>
      <w:r w:rsidR="00E02887">
        <w:rPr>
          <w:sz w:val="20"/>
          <w:szCs w:val="20"/>
        </w:rPr>
        <w:tab/>
      </w:r>
    </w:p>
    <w:p w14:paraId="0860BEAF" w14:textId="367E126A" w:rsidR="00836009" w:rsidRPr="00836009" w:rsidRDefault="000646BB" w:rsidP="00836009">
      <w:pPr>
        <w:pStyle w:val="ListParagraph"/>
        <w:numPr>
          <w:ilvl w:val="0"/>
          <w:numId w:val="33"/>
        </w:numPr>
        <w:spacing w:after="0" w:line="240" w:lineRule="auto"/>
        <w:rPr>
          <w:sz w:val="20"/>
          <w:szCs w:val="20"/>
        </w:rPr>
      </w:pPr>
      <w:r w:rsidRPr="00836009">
        <w:rPr>
          <w:sz w:val="20"/>
          <w:szCs w:val="20"/>
        </w:rPr>
        <w:t xml:space="preserve">DPD </w:t>
      </w:r>
      <w:r w:rsidR="00A90027" w:rsidRPr="00836009">
        <w:rPr>
          <w:sz w:val="20"/>
          <w:szCs w:val="20"/>
        </w:rPr>
        <w:t>Mission</w:t>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t>5</w:t>
      </w:r>
    </w:p>
    <w:p w14:paraId="4D8FBD93" w14:textId="609248F6" w:rsidR="000646BB" w:rsidRDefault="00836009" w:rsidP="000646BB">
      <w:pPr>
        <w:pStyle w:val="ListParagraph"/>
        <w:numPr>
          <w:ilvl w:val="0"/>
          <w:numId w:val="33"/>
        </w:numPr>
        <w:spacing w:after="0" w:line="240" w:lineRule="auto"/>
        <w:rPr>
          <w:sz w:val="20"/>
          <w:szCs w:val="20"/>
        </w:rPr>
      </w:pPr>
      <w:r>
        <w:rPr>
          <w:sz w:val="20"/>
          <w:szCs w:val="20"/>
        </w:rPr>
        <w:t xml:space="preserve">DPD </w:t>
      </w:r>
      <w:r w:rsidR="00AA510A">
        <w:rPr>
          <w:sz w:val="20"/>
          <w:szCs w:val="20"/>
        </w:rPr>
        <w:t xml:space="preserve">Program </w:t>
      </w:r>
      <w:r>
        <w:rPr>
          <w:sz w:val="20"/>
          <w:szCs w:val="20"/>
        </w:rPr>
        <w:t>Learning Objectives and</w:t>
      </w:r>
      <w:r w:rsidR="00AA510A">
        <w:rPr>
          <w:sz w:val="20"/>
          <w:szCs w:val="20"/>
        </w:rPr>
        <w:t xml:space="preserve"> Outcome Measures</w:t>
      </w:r>
      <w:r w:rsidR="000646BB" w:rsidRPr="003D133E">
        <w:rPr>
          <w:sz w:val="20"/>
          <w:szCs w:val="20"/>
        </w:rPr>
        <w:tab/>
      </w:r>
      <w:r w:rsidR="000646BB" w:rsidRPr="003D133E">
        <w:rPr>
          <w:sz w:val="20"/>
          <w:szCs w:val="20"/>
        </w:rPr>
        <w:tab/>
      </w:r>
      <w:r w:rsidR="000646BB" w:rsidRPr="003D133E">
        <w:rPr>
          <w:sz w:val="20"/>
          <w:szCs w:val="20"/>
        </w:rPr>
        <w:tab/>
      </w:r>
      <w:r w:rsidR="000646BB" w:rsidRPr="003D133E">
        <w:rPr>
          <w:sz w:val="20"/>
          <w:szCs w:val="20"/>
        </w:rPr>
        <w:tab/>
      </w:r>
      <w:r w:rsidR="000646BB" w:rsidRPr="003D133E">
        <w:rPr>
          <w:sz w:val="20"/>
          <w:szCs w:val="20"/>
        </w:rPr>
        <w:tab/>
      </w:r>
      <w:r w:rsidR="000646BB" w:rsidRPr="003D133E">
        <w:rPr>
          <w:sz w:val="20"/>
          <w:szCs w:val="20"/>
        </w:rPr>
        <w:tab/>
      </w:r>
      <w:r w:rsidR="000646BB" w:rsidRPr="003D133E">
        <w:rPr>
          <w:sz w:val="20"/>
          <w:szCs w:val="20"/>
        </w:rPr>
        <w:tab/>
        <w:t>5</w:t>
      </w:r>
    </w:p>
    <w:p w14:paraId="0A2C6771" w14:textId="7EA99612" w:rsidR="00956BA5" w:rsidRDefault="00956BA5" w:rsidP="000646BB">
      <w:pPr>
        <w:pStyle w:val="ListParagraph"/>
        <w:numPr>
          <w:ilvl w:val="0"/>
          <w:numId w:val="33"/>
        </w:numPr>
        <w:spacing w:after="0" w:line="240" w:lineRule="auto"/>
        <w:rPr>
          <w:sz w:val="20"/>
          <w:szCs w:val="20"/>
        </w:rPr>
      </w:pPr>
      <w:r>
        <w:rPr>
          <w:sz w:val="20"/>
          <w:szCs w:val="20"/>
        </w:rPr>
        <w:t>Update to ACEND Requirements (2022)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7195C576" w14:textId="1451876F" w:rsidR="00956BA5" w:rsidRPr="003D133E" w:rsidRDefault="00956BA5" w:rsidP="000646BB">
      <w:pPr>
        <w:pStyle w:val="ListParagraph"/>
        <w:numPr>
          <w:ilvl w:val="0"/>
          <w:numId w:val="33"/>
        </w:numPr>
        <w:spacing w:after="0" w:line="240" w:lineRule="auto"/>
        <w:rPr>
          <w:sz w:val="20"/>
          <w:szCs w:val="20"/>
        </w:rPr>
      </w:pPr>
      <w:r>
        <w:rPr>
          <w:sz w:val="20"/>
          <w:szCs w:val="20"/>
        </w:rPr>
        <w:t>Accreditation of Pepperdine University’s DPD program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10C9AD63" w14:textId="6722C7FE" w:rsidR="0074130E" w:rsidRDefault="003D133E" w:rsidP="000646BB">
      <w:pPr>
        <w:pStyle w:val="ListParagraph"/>
        <w:numPr>
          <w:ilvl w:val="0"/>
          <w:numId w:val="33"/>
        </w:numPr>
        <w:spacing w:after="0" w:line="240" w:lineRule="auto"/>
        <w:rPr>
          <w:sz w:val="20"/>
          <w:szCs w:val="20"/>
        </w:rPr>
      </w:pPr>
      <w:r w:rsidRPr="003D133E">
        <w:rPr>
          <w:sz w:val="20"/>
          <w:szCs w:val="20"/>
        </w:rPr>
        <w:t xml:space="preserve">ACEND 2022 </w:t>
      </w:r>
      <w:r w:rsidR="003E2F91">
        <w:rPr>
          <w:sz w:val="20"/>
          <w:szCs w:val="20"/>
        </w:rPr>
        <w:t xml:space="preserve">Core </w:t>
      </w:r>
      <w:r w:rsidRPr="003D133E">
        <w:rPr>
          <w:sz w:val="20"/>
          <w:szCs w:val="20"/>
        </w:rPr>
        <w:t>Knowledge Requirements</w:t>
      </w:r>
      <w:r w:rsidR="003E2F91">
        <w:rPr>
          <w:sz w:val="20"/>
          <w:szCs w:val="20"/>
        </w:rPr>
        <w:t xml:space="preserve"> in Dietetics and Nutrition (</w:t>
      </w:r>
      <w:proofErr w:type="gramStart"/>
      <w:r w:rsidR="003E2F91">
        <w:rPr>
          <w:sz w:val="20"/>
          <w:szCs w:val="20"/>
        </w:rPr>
        <w:t>KRDN)</w:t>
      </w:r>
      <w:r w:rsidR="00A90027" w:rsidRPr="003D133E">
        <w:rPr>
          <w:sz w:val="20"/>
          <w:szCs w:val="20"/>
        </w:rPr>
        <w:t xml:space="preserve">  </w:t>
      </w:r>
      <w:r>
        <w:rPr>
          <w:sz w:val="20"/>
          <w:szCs w:val="20"/>
        </w:rPr>
        <w:tab/>
      </w:r>
      <w:proofErr w:type="gramEnd"/>
      <w:r>
        <w:rPr>
          <w:sz w:val="20"/>
          <w:szCs w:val="20"/>
        </w:rPr>
        <w:tab/>
      </w:r>
      <w:r>
        <w:rPr>
          <w:sz w:val="20"/>
          <w:szCs w:val="20"/>
        </w:rPr>
        <w:tab/>
      </w:r>
      <w:r>
        <w:rPr>
          <w:sz w:val="20"/>
          <w:szCs w:val="20"/>
        </w:rPr>
        <w:tab/>
      </w:r>
      <w:r w:rsidR="00F60A9E">
        <w:rPr>
          <w:sz w:val="20"/>
          <w:szCs w:val="20"/>
        </w:rPr>
        <w:t>6</w:t>
      </w:r>
      <w:r w:rsidR="00956BA5">
        <w:rPr>
          <w:sz w:val="20"/>
          <w:szCs w:val="20"/>
        </w:rPr>
        <w:t>-8</w:t>
      </w:r>
    </w:p>
    <w:p w14:paraId="4875A067" w14:textId="7A431DF2" w:rsidR="00082BED" w:rsidRPr="00F60A9E" w:rsidRDefault="00F60A9E" w:rsidP="00F60A9E">
      <w:pPr>
        <w:pStyle w:val="ListParagraph"/>
        <w:numPr>
          <w:ilvl w:val="0"/>
          <w:numId w:val="33"/>
        </w:numPr>
        <w:spacing w:after="0" w:line="240" w:lineRule="auto"/>
        <w:rPr>
          <w:sz w:val="20"/>
          <w:szCs w:val="20"/>
        </w:rPr>
      </w:pPr>
      <w:r>
        <w:rPr>
          <w:sz w:val="20"/>
          <w:szCs w:val="20"/>
        </w:rPr>
        <w:t xml:space="preserve">Bachelor of Science (BS) </w:t>
      </w:r>
      <w:r w:rsidR="003D133E" w:rsidRPr="00F60A9E">
        <w:rPr>
          <w:sz w:val="20"/>
          <w:szCs w:val="20"/>
        </w:rPr>
        <w:t>Nutritional Science program Overview</w:t>
      </w:r>
      <w:r w:rsidR="003D133E" w:rsidRPr="00F60A9E">
        <w:rPr>
          <w:sz w:val="20"/>
          <w:szCs w:val="20"/>
        </w:rPr>
        <w:tab/>
      </w:r>
      <w:r w:rsidR="003D133E" w:rsidRPr="00F60A9E">
        <w:rPr>
          <w:sz w:val="20"/>
          <w:szCs w:val="20"/>
        </w:rPr>
        <w:tab/>
      </w:r>
      <w:r w:rsidR="003D133E" w:rsidRPr="00F60A9E">
        <w:rPr>
          <w:sz w:val="20"/>
          <w:szCs w:val="20"/>
        </w:rPr>
        <w:tab/>
      </w:r>
      <w:r w:rsidR="003D133E" w:rsidRPr="00F60A9E">
        <w:rPr>
          <w:sz w:val="20"/>
          <w:szCs w:val="20"/>
        </w:rPr>
        <w:tab/>
      </w:r>
      <w:r w:rsidR="00A12FBF" w:rsidRPr="00F60A9E">
        <w:rPr>
          <w:sz w:val="20"/>
          <w:szCs w:val="20"/>
        </w:rPr>
        <w:tab/>
      </w:r>
      <w:r w:rsidR="00A12FBF" w:rsidRPr="00F60A9E">
        <w:rPr>
          <w:sz w:val="20"/>
          <w:szCs w:val="20"/>
        </w:rPr>
        <w:tab/>
      </w:r>
      <w:r w:rsidR="004767C5" w:rsidRPr="00F60A9E">
        <w:rPr>
          <w:sz w:val="20"/>
          <w:szCs w:val="20"/>
        </w:rPr>
        <w:t>9</w:t>
      </w:r>
    </w:p>
    <w:p w14:paraId="02BA7C3A" w14:textId="60764387" w:rsidR="003D133E" w:rsidRDefault="003D133E" w:rsidP="003D133E">
      <w:pPr>
        <w:pStyle w:val="ListParagraph"/>
        <w:numPr>
          <w:ilvl w:val="0"/>
          <w:numId w:val="34"/>
        </w:numPr>
        <w:spacing w:after="0" w:line="240" w:lineRule="auto"/>
        <w:rPr>
          <w:sz w:val="20"/>
          <w:szCs w:val="20"/>
        </w:rPr>
      </w:pPr>
      <w:r>
        <w:rPr>
          <w:sz w:val="20"/>
          <w:szCs w:val="20"/>
        </w:rPr>
        <w:t>Didactic Program in Dietetics</w:t>
      </w:r>
      <w:r w:rsidR="00AA510A">
        <w:rPr>
          <w:sz w:val="20"/>
          <w:szCs w:val="20"/>
        </w:rPr>
        <w:t>-</w:t>
      </w:r>
      <w:r w:rsidR="00BA2968">
        <w:rPr>
          <w:sz w:val="20"/>
          <w:szCs w:val="20"/>
        </w:rPr>
        <w:t>DPD program specific program completion requirements</w:t>
      </w:r>
      <w:r>
        <w:rPr>
          <w:sz w:val="20"/>
          <w:szCs w:val="20"/>
        </w:rPr>
        <w:tab/>
      </w:r>
      <w:r>
        <w:rPr>
          <w:sz w:val="20"/>
          <w:szCs w:val="20"/>
        </w:rPr>
        <w:tab/>
      </w:r>
      <w:r>
        <w:rPr>
          <w:sz w:val="20"/>
          <w:szCs w:val="20"/>
        </w:rPr>
        <w:tab/>
      </w:r>
      <w:r w:rsidR="004767C5">
        <w:rPr>
          <w:sz w:val="20"/>
          <w:szCs w:val="20"/>
        </w:rPr>
        <w:t>9</w:t>
      </w:r>
    </w:p>
    <w:p w14:paraId="48A089EA" w14:textId="7E2F3A49" w:rsidR="00A01208" w:rsidRPr="003D133E" w:rsidRDefault="003D133E" w:rsidP="003D133E">
      <w:pPr>
        <w:pStyle w:val="ListParagraph"/>
        <w:numPr>
          <w:ilvl w:val="0"/>
          <w:numId w:val="34"/>
        </w:numPr>
        <w:spacing w:after="0" w:line="240" w:lineRule="auto"/>
        <w:rPr>
          <w:sz w:val="20"/>
          <w:szCs w:val="20"/>
        </w:rPr>
      </w:pPr>
      <w:r>
        <w:rPr>
          <w:sz w:val="20"/>
          <w:szCs w:val="20"/>
        </w:rPr>
        <w:t xml:space="preserve">Clinical Nutrition emphasis </w:t>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A12FBF" w:rsidRPr="003D133E">
        <w:rPr>
          <w:sz w:val="20"/>
          <w:szCs w:val="20"/>
        </w:rPr>
        <w:tab/>
      </w:r>
      <w:r w:rsidR="00A12FBF" w:rsidRPr="003D133E">
        <w:rPr>
          <w:sz w:val="20"/>
          <w:szCs w:val="20"/>
        </w:rPr>
        <w:tab/>
      </w:r>
      <w:r w:rsidR="00A12FBF" w:rsidRPr="003D133E">
        <w:rPr>
          <w:sz w:val="20"/>
          <w:szCs w:val="20"/>
        </w:rPr>
        <w:tab/>
      </w:r>
      <w:r w:rsidR="00010B6C">
        <w:rPr>
          <w:sz w:val="20"/>
          <w:szCs w:val="20"/>
        </w:rPr>
        <w:t>10</w:t>
      </w:r>
    </w:p>
    <w:p w14:paraId="2E21BE68" w14:textId="3A1A7623" w:rsidR="00D57925" w:rsidRDefault="003D133E" w:rsidP="003D133E">
      <w:pPr>
        <w:pStyle w:val="ListParagraph"/>
        <w:numPr>
          <w:ilvl w:val="0"/>
          <w:numId w:val="34"/>
        </w:numPr>
        <w:spacing w:after="0" w:line="240" w:lineRule="auto"/>
        <w:rPr>
          <w:sz w:val="20"/>
          <w:szCs w:val="20"/>
        </w:rPr>
      </w:pPr>
      <w:r>
        <w:rPr>
          <w:sz w:val="20"/>
          <w:szCs w:val="20"/>
        </w:rPr>
        <w:t>Public Health Nutrition emphasis</w:t>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sidR="00836009">
        <w:rPr>
          <w:sz w:val="20"/>
          <w:szCs w:val="20"/>
        </w:rPr>
        <w:tab/>
      </w:r>
      <w:r>
        <w:rPr>
          <w:sz w:val="20"/>
          <w:szCs w:val="20"/>
        </w:rPr>
        <w:tab/>
      </w:r>
      <w:r>
        <w:rPr>
          <w:sz w:val="20"/>
          <w:szCs w:val="20"/>
        </w:rPr>
        <w:tab/>
      </w:r>
      <w:r>
        <w:rPr>
          <w:sz w:val="20"/>
          <w:szCs w:val="20"/>
        </w:rPr>
        <w:tab/>
      </w:r>
      <w:r w:rsidR="00010B6C">
        <w:rPr>
          <w:sz w:val="20"/>
          <w:szCs w:val="20"/>
        </w:rPr>
        <w:t>10</w:t>
      </w:r>
    </w:p>
    <w:p w14:paraId="5B1E55BF" w14:textId="7FF8AF50" w:rsidR="000C0D77" w:rsidRPr="003D133E" w:rsidRDefault="000C0D77" w:rsidP="003D133E">
      <w:pPr>
        <w:pStyle w:val="ListParagraph"/>
        <w:numPr>
          <w:ilvl w:val="0"/>
          <w:numId w:val="34"/>
        </w:numPr>
        <w:spacing w:after="0" w:line="240" w:lineRule="auto"/>
        <w:rPr>
          <w:sz w:val="20"/>
          <w:szCs w:val="20"/>
        </w:rPr>
      </w:pPr>
      <w:r>
        <w:rPr>
          <w:sz w:val="20"/>
          <w:szCs w:val="20"/>
        </w:rPr>
        <w:t>Nutritional Science Advising Outlines and Suggestions</w:t>
      </w:r>
      <w:r w:rsidR="006D2379">
        <w:rPr>
          <w:sz w:val="20"/>
          <w:szCs w:val="20"/>
        </w:rPr>
        <w:tab/>
      </w:r>
      <w:r w:rsidR="006D2379">
        <w:rPr>
          <w:sz w:val="20"/>
          <w:szCs w:val="20"/>
        </w:rPr>
        <w:tab/>
      </w:r>
      <w:r w:rsidR="006D2379">
        <w:rPr>
          <w:sz w:val="20"/>
          <w:szCs w:val="20"/>
        </w:rPr>
        <w:tab/>
      </w:r>
      <w:r w:rsidR="006D2379">
        <w:rPr>
          <w:sz w:val="20"/>
          <w:szCs w:val="20"/>
        </w:rPr>
        <w:tab/>
      </w:r>
      <w:r w:rsidR="006D2379">
        <w:rPr>
          <w:sz w:val="20"/>
          <w:szCs w:val="20"/>
        </w:rPr>
        <w:tab/>
      </w:r>
      <w:r w:rsidR="006D2379">
        <w:rPr>
          <w:sz w:val="20"/>
          <w:szCs w:val="20"/>
        </w:rPr>
        <w:tab/>
      </w:r>
      <w:r w:rsidR="006D2379">
        <w:rPr>
          <w:sz w:val="20"/>
          <w:szCs w:val="20"/>
        </w:rPr>
        <w:tab/>
        <w:t>11-</w:t>
      </w:r>
      <w:r w:rsidR="00C8170E">
        <w:rPr>
          <w:sz w:val="20"/>
          <w:szCs w:val="20"/>
        </w:rPr>
        <w:t>19</w:t>
      </w:r>
    </w:p>
    <w:p w14:paraId="29147276" w14:textId="70C3B7B9" w:rsidR="0074130E" w:rsidRPr="00E02887" w:rsidRDefault="00A90027" w:rsidP="00E02887">
      <w:pPr>
        <w:shd w:val="clear" w:color="auto" w:fill="D0CECE" w:themeFill="background2" w:themeFillShade="E6"/>
        <w:spacing w:after="0" w:line="240" w:lineRule="auto"/>
        <w:ind w:left="-5"/>
        <w:rPr>
          <w:sz w:val="20"/>
          <w:szCs w:val="20"/>
        </w:rPr>
      </w:pPr>
      <w:r w:rsidRPr="00E02887">
        <w:rPr>
          <w:b/>
          <w:sz w:val="20"/>
          <w:szCs w:val="20"/>
        </w:rPr>
        <w:t xml:space="preserve">Section 2 – Pepperdine </w:t>
      </w:r>
      <w:r w:rsidR="00DA1C90">
        <w:rPr>
          <w:b/>
          <w:sz w:val="20"/>
          <w:szCs w:val="20"/>
        </w:rPr>
        <w:t xml:space="preserve">University, Nutritional Science, and DPD - </w:t>
      </w:r>
      <w:r w:rsidRPr="00E02887">
        <w:rPr>
          <w:b/>
          <w:sz w:val="20"/>
          <w:szCs w:val="20"/>
        </w:rPr>
        <w:t>Policies</w:t>
      </w:r>
      <w:r w:rsidR="00DA1C90">
        <w:rPr>
          <w:b/>
          <w:sz w:val="20"/>
          <w:szCs w:val="20"/>
        </w:rPr>
        <w:t xml:space="preserve"> and Procedures</w:t>
      </w:r>
    </w:p>
    <w:p w14:paraId="412E4AFA" w14:textId="04DC14EE" w:rsidR="00DA1C90" w:rsidRDefault="00DA1C90">
      <w:pPr>
        <w:numPr>
          <w:ilvl w:val="0"/>
          <w:numId w:val="3"/>
        </w:numPr>
        <w:spacing w:after="8" w:line="250" w:lineRule="auto"/>
        <w:ind w:hanging="217"/>
        <w:rPr>
          <w:sz w:val="20"/>
          <w:szCs w:val="20"/>
        </w:rPr>
      </w:pPr>
      <w:r>
        <w:rPr>
          <w:sz w:val="20"/>
          <w:szCs w:val="20"/>
        </w:rPr>
        <w:t>Post-baccalaureate students</w:t>
      </w:r>
      <w:r w:rsidR="00BA2968">
        <w:rPr>
          <w:sz w:val="20"/>
          <w:szCs w:val="20"/>
        </w:rPr>
        <w:t>-pathway to completion of DPD Requirements for Issuance of Verification Statement</w:t>
      </w:r>
      <w:r>
        <w:rPr>
          <w:sz w:val="20"/>
          <w:szCs w:val="20"/>
        </w:rPr>
        <w:tab/>
      </w:r>
      <w:r w:rsidR="00C52512">
        <w:rPr>
          <w:sz w:val="20"/>
          <w:szCs w:val="20"/>
        </w:rPr>
        <w:t>20</w:t>
      </w:r>
    </w:p>
    <w:p w14:paraId="5931E51E" w14:textId="1FFADA1E" w:rsidR="00DA1C90" w:rsidRDefault="00DA1C90">
      <w:pPr>
        <w:numPr>
          <w:ilvl w:val="0"/>
          <w:numId w:val="3"/>
        </w:numPr>
        <w:spacing w:after="8" w:line="250" w:lineRule="auto"/>
        <w:ind w:hanging="217"/>
        <w:rPr>
          <w:sz w:val="20"/>
          <w:szCs w:val="20"/>
        </w:rPr>
      </w:pPr>
      <w:r>
        <w:rPr>
          <w:sz w:val="20"/>
          <w:szCs w:val="20"/>
        </w:rPr>
        <w:t>Classroom and Laboratory Expectations</w:t>
      </w:r>
      <w:r w:rsidR="00996D88">
        <w:rPr>
          <w:sz w:val="20"/>
          <w:szCs w:val="20"/>
        </w:rPr>
        <w:t xml:space="preserve">-Process Policy for Allegations of Academic or Professional </w:t>
      </w:r>
      <w:r>
        <w:rPr>
          <w:sz w:val="20"/>
          <w:szCs w:val="20"/>
        </w:rPr>
        <w:tab/>
      </w:r>
      <w:r w:rsidR="00996D88">
        <w:rPr>
          <w:sz w:val="20"/>
          <w:szCs w:val="20"/>
        </w:rPr>
        <w:t>Conduct Issues</w:t>
      </w:r>
      <w:r>
        <w:rPr>
          <w:sz w:val="20"/>
          <w:szCs w:val="20"/>
        </w:rPr>
        <w:tab/>
      </w:r>
      <w:r w:rsidR="00C52512">
        <w:rPr>
          <w:sz w:val="20"/>
          <w:szCs w:val="20"/>
        </w:rPr>
        <w:t>20</w:t>
      </w:r>
    </w:p>
    <w:p w14:paraId="4FC5A459" w14:textId="6E142E59" w:rsidR="003E2F91" w:rsidRDefault="00B45628" w:rsidP="003E2F91">
      <w:pPr>
        <w:pStyle w:val="ListParagraph"/>
        <w:numPr>
          <w:ilvl w:val="0"/>
          <w:numId w:val="41"/>
        </w:numPr>
        <w:spacing w:after="8" w:line="250" w:lineRule="auto"/>
        <w:rPr>
          <w:sz w:val="20"/>
          <w:szCs w:val="20"/>
        </w:rPr>
      </w:pPr>
      <w:r>
        <w:rPr>
          <w:sz w:val="20"/>
          <w:szCs w:val="20"/>
        </w:rPr>
        <w:t>Pepperdine University</w:t>
      </w:r>
      <w:r w:rsidR="003E2F91">
        <w:rPr>
          <w:sz w:val="20"/>
          <w:szCs w:val="20"/>
        </w:rPr>
        <w:t xml:space="preserve"> Code of Ethics</w:t>
      </w:r>
      <w:r>
        <w:rPr>
          <w:sz w:val="20"/>
          <w:szCs w:val="20"/>
        </w:rPr>
        <w:t xml:space="preserve"> Policy</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52512">
        <w:rPr>
          <w:sz w:val="20"/>
          <w:szCs w:val="20"/>
        </w:rPr>
        <w:t>20</w:t>
      </w:r>
    </w:p>
    <w:p w14:paraId="352BC8E3" w14:textId="3D0A3F7D" w:rsidR="00996D88" w:rsidRPr="00996D88" w:rsidRDefault="00BA2968" w:rsidP="00996D88">
      <w:pPr>
        <w:pStyle w:val="ListParagraph"/>
        <w:numPr>
          <w:ilvl w:val="0"/>
          <w:numId w:val="41"/>
        </w:numPr>
        <w:spacing w:after="8" w:line="250" w:lineRule="auto"/>
        <w:rPr>
          <w:sz w:val="20"/>
          <w:szCs w:val="20"/>
        </w:rPr>
      </w:pPr>
      <w:r>
        <w:rPr>
          <w:sz w:val="20"/>
          <w:szCs w:val="20"/>
        </w:rPr>
        <w:t>Professional Behavior; Student Performance Monitoring</w:t>
      </w:r>
      <w:r>
        <w:rPr>
          <w:sz w:val="20"/>
          <w:szCs w:val="20"/>
        </w:rPr>
        <w:tab/>
      </w:r>
      <w:r>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52512">
        <w:rPr>
          <w:sz w:val="20"/>
          <w:szCs w:val="20"/>
        </w:rPr>
        <w:t>21</w:t>
      </w:r>
    </w:p>
    <w:p w14:paraId="1077D88F" w14:textId="46AEB4CF" w:rsidR="0074130E" w:rsidRDefault="00996D88">
      <w:pPr>
        <w:numPr>
          <w:ilvl w:val="0"/>
          <w:numId w:val="3"/>
        </w:numPr>
        <w:spacing w:after="8" w:line="250" w:lineRule="auto"/>
        <w:ind w:hanging="217"/>
        <w:rPr>
          <w:sz w:val="20"/>
          <w:szCs w:val="20"/>
        </w:rPr>
      </w:pPr>
      <w:r>
        <w:rPr>
          <w:sz w:val="20"/>
          <w:szCs w:val="20"/>
        </w:rPr>
        <w:t>Disciplinary and Termination Procedures</w:t>
      </w:r>
      <w:r w:rsidR="008F0447">
        <w:rPr>
          <w:sz w:val="20"/>
          <w:szCs w:val="20"/>
        </w:rPr>
        <w:tab/>
      </w:r>
      <w:r w:rsidR="008F044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C52512">
        <w:rPr>
          <w:sz w:val="20"/>
          <w:szCs w:val="20"/>
        </w:rPr>
        <w:t>21</w:t>
      </w:r>
    </w:p>
    <w:p w14:paraId="3E8A0736" w14:textId="2C1EB11F" w:rsidR="00996D88" w:rsidRPr="00E02887" w:rsidRDefault="00996D88">
      <w:pPr>
        <w:numPr>
          <w:ilvl w:val="0"/>
          <w:numId w:val="3"/>
        </w:numPr>
        <w:spacing w:after="8" w:line="250" w:lineRule="auto"/>
        <w:ind w:hanging="217"/>
        <w:rPr>
          <w:sz w:val="20"/>
          <w:szCs w:val="20"/>
        </w:rPr>
      </w:pPr>
      <w:r>
        <w:rPr>
          <w:sz w:val="20"/>
          <w:szCs w:val="20"/>
        </w:rPr>
        <w:t>Admission to Pepperdine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2512">
        <w:rPr>
          <w:sz w:val="20"/>
          <w:szCs w:val="20"/>
        </w:rPr>
        <w:t>21</w:t>
      </w:r>
    </w:p>
    <w:p w14:paraId="38B24422" w14:textId="49508795" w:rsidR="00A01208" w:rsidRDefault="00A90027" w:rsidP="00A01208">
      <w:pPr>
        <w:numPr>
          <w:ilvl w:val="0"/>
          <w:numId w:val="3"/>
        </w:numPr>
        <w:spacing w:after="8" w:line="250" w:lineRule="auto"/>
        <w:ind w:hanging="217"/>
        <w:rPr>
          <w:sz w:val="20"/>
          <w:szCs w:val="20"/>
        </w:rPr>
      </w:pPr>
      <w:r w:rsidRPr="00E02887">
        <w:rPr>
          <w:sz w:val="20"/>
          <w:szCs w:val="20"/>
        </w:rPr>
        <w:t>University policies and procedures</w:t>
      </w:r>
      <w:r w:rsidR="004D6068">
        <w:rPr>
          <w:sz w:val="20"/>
          <w:szCs w:val="20"/>
        </w:rPr>
        <w:tab/>
      </w:r>
      <w:r w:rsidR="004D6068">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C8170E">
        <w:rPr>
          <w:sz w:val="20"/>
          <w:szCs w:val="20"/>
        </w:rPr>
        <w:t>21</w:t>
      </w:r>
      <w:r w:rsidR="00C52512">
        <w:rPr>
          <w:sz w:val="20"/>
          <w:szCs w:val="20"/>
        </w:rPr>
        <w:t>-2</w:t>
      </w:r>
      <w:r w:rsidR="00C05EE0">
        <w:rPr>
          <w:sz w:val="20"/>
          <w:szCs w:val="20"/>
        </w:rPr>
        <w:t>3</w:t>
      </w:r>
    </w:p>
    <w:p w14:paraId="0F720BCE" w14:textId="6A0590DD" w:rsidR="00996D88" w:rsidRDefault="00996D88" w:rsidP="00996D88">
      <w:pPr>
        <w:pStyle w:val="ListParagraph"/>
        <w:numPr>
          <w:ilvl w:val="0"/>
          <w:numId w:val="54"/>
        </w:numPr>
        <w:spacing w:after="8" w:line="250" w:lineRule="auto"/>
        <w:rPr>
          <w:sz w:val="20"/>
          <w:szCs w:val="20"/>
        </w:rPr>
      </w:pPr>
      <w:r w:rsidRPr="00996D88">
        <w:rPr>
          <w:sz w:val="20"/>
          <w:szCs w:val="20"/>
        </w:rPr>
        <w:t xml:space="preserve">Withdrawal </w:t>
      </w:r>
      <w:r w:rsidR="00DE10A9">
        <w:rPr>
          <w:sz w:val="20"/>
          <w:szCs w:val="20"/>
        </w:rPr>
        <w:t xml:space="preserve">Procedures </w:t>
      </w:r>
      <w:r w:rsidRPr="00996D88">
        <w:rPr>
          <w:sz w:val="20"/>
          <w:szCs w:val="20"/>
        </w:rPr>
        <w:t xml:space="preserve">and Refund of Tuition and Fees </w:t>
      </w:r>
      <w:r w:rsidRPr="00996D88">
        <w:rPr>
          <w:sz w:val="20"/>
          <w:szCs w:val="20"/>
        </w:rPr>
        <w:tab/>
      </w:r>
      <w:r w:rsidRPr="00996D88">
        <w:rPr>
          <w:sz w:val="20"/>
          <w:szCs w:val="20"/>
        </w:rPr>
        <w:tab/>
      </w:r>
      <w:r w:rsidRPr="00996D88">
        <w:rPr>
          <w:sz w:val="20"/>
          <w:szCs w:val="20"/>
        </w:rPr>
        <w:tab/>
      </w:r>
      <w:r w:rsidRPr="00996D88">
        <w:rPr>
          <w:sz w:val="20"/>
          <w:szCs w:val="20"/>
        </w:rPr>
        <w:tab/>
      </w:r>
      <w:r w:rsidRPr="00996D88">
        <w:rPr>
          <w:sz w:val="20"/>
          <w:szCs w:val="20"/>
        </w:rPr>
        <w:tab/>
      </w:r>
      <w:r w:rsidRPr="00996D88">
        <w:rPr>
          <w:sz w:val="20"/>
          <w:szCs w:val="20"/>
        </w:rPr>
        <w:tab/>
      </w:r>
      <w:r w:rsidRPr="00996D88">
        <w:rPr>
          <w:sz w:val="20"/>
          <w:szCs w:val="20"/>
        </w:rPr>
        <w:tab/>
      </w:r>
      <w:r w:rsidR="00C52512">
        <w:rPr>
          <w:sz w:val="20"/>
          <w:szCs w:val="20"/>
        </w:rPr>
        <w:t>2</w:t>
      </w:r>
      <w:r w:rsidR="00C05EE0">
        <w:rPr>
          <w:sz w:val="20"/>
          <w:szCs w:val="20"/>
        </w:rPr>
        <w:t>3</w:t>
      </w:r>
    </w:p>
    <w:p w14:paraId="592622CF" w14:textId="182B9AD3" w:rsidR="00996D88" w:rsidRPr="00996D88" w:rsidRDefault="00996D88" w:rsidP="00996D88">
      <w:pPr>
        <w:pStyle w:val="ListParagraph"/>
        <w:numPr>
          <w:ilvl w:val="0"/>
          <w:numId w:val="54"/>
        </w:numPr>
        <w:spacing w:after="8" w:line="250" w:lineRule="auto"/>
        <w:rPr>
          <w:sz w:val="20"/>
          <w:szCs w:val="20"/>
        </w:rPr>
      </w:pPr>
      <w:r>
        <w:rPr>
          <w:sz w:val="20"/>
          <w:szCs w:val="20"/>
        </w:rPr>
        <w:t>Professional Liability and Auto 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2512">
        <w:rPr>
          <w:sz w:val="20"/>
          <w:szCs w:val="20"/>
        </w:rPr>
        <w:t>2</w:t>
      </w:r>
      <w:r w:rsidR="00C05EE0">
        <w:rPr>
          <w:sz w:val="20"/>
          <w:szCs w:val="20"/>
        </w:rPr>
        <w:t>3</w:t>
      </w:r>
    </w:p>
    <w:p w14:paraId="69963721" w14:textId="20EEE486" w:rsidR="00996D88" w:rsidRDefault="00996D88" w:rsidP="00A01208">
      <w:pPr>
        <w:numPr>
          <w:ilvl w:val="0"/>
          <w:numId w:val="3"/>
        </w:numPr>
        <w:spacing w:after="8" w:line="250" w:lineRule="auto"/>
        <w:ind w:hanging="217"/>
        <w:rPr>
          <w:sz w:val="20"/>
          <w:szCs w:val="20"/>
        </w:rPr>
      </w:pPr>
      <w:r>
        <w:rPr>
          <w:sz w:val="20"/>
          <w:szCs w:val="20"/>
        </w:rPr>
        <w:t>Leave of Absence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8170E">
        <w:rPr>
          <w:sz w:val="20"/>
          <w:szCs w:val="20"/>
        </w:rPr>
        <w:t>2</w:t>
      </w:r>
      <w:r w:rsidR="00C05EE0">
        <w:rPr>
          <w:sz w:val="20"/>
          <w:szCs w:val="20"/>
        </w:rPr>
        <w:t>3</w:t>
      </w:r>
    </w:p>
    <w:p w14:paraId="13050FE7" w14:textId="2A14B641" w:rsidR="00996D88" w:rsidRDefault="00996D88" w:rsidP="00A01208">
      <w:pPr>
        <w:numPr>
          <w:ilvl w:val="0"/>
          <w:numId w:val="3"/>
        </w:numPr>
        <w:spacing w:after="8" w:line="250" w:lineRule="auto"/>
        <w:ind w:hanging="217"/>
        <w:rPr>
          <w:sz w:val="20"/>
          <w:szCs w:val="20"/>
        </w:rPr>
      </w:pPr>
      <w:r>
        <w:rPr>
          <w:sz w:val="20"/>
          <w:szCs w:val="20"/>
        </w:rPr>
        <w:t>Medical Exam and Medical 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2512">
        <w:rPr>
          <w:sz w:val="20"/>
          <w:szCs w:val="20"/>
        </w:rPr>
        <w:t>2</w:t>
      </w:r>
      <w:r w:rsidR="00C05EE0">
        <w:rPr>
          <w:sz w:val="20"/>
          <w:szCs w:val="20"/>
        </w:rPr>
        <w:t>3</w:t>
      </w:r>
    </w:p>
    <w:p w14:paraId="7AFC9FF8" w14:textId="6BA2F1B5" w:rsidR="00996D88" w:rsidRDefault="00996D88" w:rsidP="00A01208">
      <w:pPr>
        <w:numPr>
          <w:ilvl w:val="0"/>
          <w:numId w:val="3"/>
        </w:numPr>
        <w:spacing w:after="8" w:line="250" w:lineRule="auto"/>
        <w:ind w:hanging="217"/>
        <w:rPr>
          <w:sz w:val="20"/>
          <w:szCs w:val="20"/>
        </w:rPr>
      </w:pPr>
      <w:r>
        <w:rPr>
          <w:sz w:val="20"/>
          <w:szCs w:val="20"/>
        </w:rPr>
        <w:t>Safety or Travel to and from Assigned Areas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2512">
        <w:rPr>
          <w:sz w:val="20"/>
          <w:szCs w:val="20"/>
        </w:rPr>
        <w:t>2</w:t>
      </w:r>
      <w:r w:rsidR="00C05EE0">
        <w:rPr>
          <w:sz w:val="20"/>
          <w:szCs w:val="20"/>
        </w:rPr>
        <w:t>3</w:t>
      </w:r>
    </w:p>
    <w:p w14:paraId="18B0F91B" w14:textId="07DCAB8D" w:rsidR="00996D88" w:rsidRDefault="00996D88" w:rsidP="00A01208">
      <w:pPr>
        <w:numPr>
          <w:ilvl w:val="0"/>
          <w:numId w:val="3"/>
        </w:numPr>
        <w:spacing w:after="8" w:line="250" w:lineRule="auto"/>
        <w:ind w:hanging="217"/>
        <w:rPr>
          <w:sz w:val="20"/>
          <w:szCs w:val="20"/>
        </w:rPr>
      </w:pPr>
      <w:r>
        <w:rPr>
          <w:sz w:val="20"/>
          <w:szCs w:val="20"/>
        </w:rPr>
        <w:t>Injury or Illness while in DPD Program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2512">
        <w:rPr>
          <w:sz w:val="20"/>
          <w:szCs w:val="20"/>
        </w:rPr>
        <w:t>2</w:t>
      </w:r>
      <w:r w:rsidR="00C05EE0">
        <w:rPr>
          <w:sz w:val="20"/>
          <w:szCs w:val="20"/>
        </w:rPr>
        <w:t>4</w:t>
      </w:r>
    </w:p>
    <w:p w14:paraId="1E98AD43" w14:textId="3DB70339" w:rsidR="00996D88" w:rsidRDefault="00996D88" w:rsidP="00A01208">
      <w:pPr>
        <w:numPr>
          <w:ilvl w:val="0"/>
          <w:numId w:val="3"/>
        </w:numPr>
        <w:spacing w:after="8" w:line="250" w:lineRule="auto"/>
        <w:ind w:hanging="217"/>
        <w:rPr>
          <w:sz w:val="20"/>
          <w:szCs w:val="20"/>
        </w:rPr>
      </w:pPr>
      <w:r>
        <w:rPr>
          <w:sz w:val="20"/>
          <w:szCs w:val="20"/>
        </w:rPr>
        <w:t>Education Purpose of Supervised Practice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24</w:t>
      </w:r>
    </w:p>
    <w:p w14:paraId="1A3896E2" w14:textId="6BD010BD" w:rsidR="00A470EF" w:rsidRDefault="00A470EF" w:rsidP="00A01208">
      <w:pPr>
        <w:numPr>
          <w:ilvl w:val="0"/>
          <w:numId w:val="3"/>
        </w:numPr>
        <w:spacing w:after="8" w:line="250" w:lineRule="auto"/>
        <w:ind w:hanging="217"/>
        <w:rPr>
          <w:sz w:val="20"/>
          <w:szCs w:val="20"/>
        </w:rPr>
      </w:pPr>
      <w:r>
        <w:rPr>
          <w:sz w:val="20"/>
          <w:szCs w:val="20"/>
        </w:rPr>
        <w:t>Performance Monitoring</w:t>
      </w:r>
      <w:r w:rsidR="00460CDD">
        <w:rPr>
          <w:sz w:val="20"/>
          <w:szCs w:val="20"/>
        </w:rPr>
        <w:tab/>
      </w:r>
      <w:r w:rsidR="00460CDD">
        <w:rPr>
          <w:sz w:val="20"/>
          <w:szCs w:val="20"/>
        </w:rPr>
        <w:tab/>
      </w:r>
      <w:r w:rsidR="00460CDD">
        <w:rPr>
          <w:sz w:val="20"/>
          <w:szCs w:val="20"/>
        </w:rPr>
        <w:tab/>
      </w:r>
      <w:r w:rsidR="00460CDD">
        <w:rPr>
          <w:sz w:val="20"/>
          <w:szCs w:val="20"/>
        </w:rPr>
        <w:tab/>
      </w:r>
      <w:r w:rsidR="00460CDD">
        <w:rPr>
          <w:sz w:val="20"/>
          <w:szCs w:val="20"/>
        </w:rPr>
        <w:tab/>
      </w:r>
      <w:r w:rsidR="00460CDD">
        <w:rPr>
          <w:sz w:val="20"/>
          <w:szCs w:val="20"/>
        </w:rPr>
        <w:tab/>
      </w:r>
      <w:r w:rsidR="00460CDD">
        <w:rPr>
          <w:sz w:val="20"/>
          <w:szCs w:val="20"/>
        </w:rPr>
        <w:tab/>
      </w:r>
      <w:r w:rsidR="00460CDD">
        <w:rPr>
          <w:sz w:val="20"/>
          <w:szCs w:val="20"/>
        </w:rPr>
        <w:tab/>
      </w:r>
      <w:r w:rsidR="00460CDD">
        <w:rPr>
          <w:sz w:val="20"/>
          <w:szCs w:val="20"/>
        </w:rPr>
        <w:tab/>
      </w:r>
      <w:r>
        <w:rPr>
          <w:sz w:val="20"/>
          <w:szCs w:val="20"/>
        </w:rPr>
        <w:tab/>
      </w:r>
      <w:r>
        <w:rPr>
          <w:sz w:val="20"/>
          <w:szCs w:val="20"/>
        </w:rPr>
        <w:tab/>
      </w:r>
      <w:r w:rsidR="00C52512">
        <w:rPr>
          <w:sz w:val="20"/>
          <w:szCs w:val="20"/>
        </w:rPr>
        <w:t>2</w:t>
      </w:r>
      <w:r w:rsidR="00C05EE0">
        <w:rPr>
          <w:sz w:val="20"/>
          <w:szCs w:val="20"/>
        </w:rPr>
        <w:t>4</w:t>
      </w:r>
    </w:p>
    <w:p w14:paraId="3E073333" w14:textId="4608A389" w:rsidR="00A470EF" w:rsidRDefault="00A470EF" w:rsidP="00A01208">
      <w:pPr>
        <w:numPr>
          <w:ilvl w:val="0"/>
          <w:numId w:val="3"/>
        </w:numPr>
        <w:spacing w:after="8" w:line="250" w:lineRule="auto"/>
        <w:ind w:hanging="217"/>
        <w:rPr>
          <w:sz w:val="20"/>
          <w:szCs w:val="20"/>
        </w:rPr>
      </w:pPr>
      <w:r>
        <w:rPr>
          <w:sz w:val="20"/>
          <w:szCs w:val="20"/>
        </w:rPr>
        <w:t>Remediation and Retention</w:t>
      </w:r>
      <w:r w:rsidR="00C05EE0">
        <w:rPr>
          <w:sz w:val="20"/>
          <w:szCs w:val="20"/>
        </w:rPr>
        <w:tab/>
      </w:r>
      <w:r w:rsidR="007B5A2B">
        <w:rPr>
          <w:sz w:val="20"/>
          <w:szCs w:val="20"/>
        </w:rPr>
        <w:tab/>
      </w:r>
      <w:r w:rsidR="007B5A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8D2">
        <w:rPr>
          <w:sz w:val="20"/>
          <w:szCs w:val="20"/>
        </w:rPr>
        <w:t>2</w:t>
      </w:r>
      <w:r w:rsidR="00C05EE0">
        <w:rPr>
          <w:sz w:val="20"/>
          <w:szCs w:val="20"/>
        </w:rPr>
        <w:t>4-25</w:t>
      </w:r>
    </w:p>
    <w:p w14:paraId="2C586699" w14:textId="49F4055A" w:rsidR="00996D88" w:rsidRDefault="007B6870" w:rsidP="00A01208">
      <w:pPr>
        <w:numPr>
          <w:ilvl w:val="0"/>
          <w:numId w:val="3"/>
        </w:numPr>
        <w:spacing w:after="8" w:line="250" w:lineRule="auto"/>
        <w:ind w:hanging="217"/>
        <w:rPr>
          <w:sz w:val="20"/>
          <w:szCs w:val="20"/>
        </w:rPr>
      </w:pPr>
      <w:r>
        <w:rPr>
          <w:sz w:val="20"/>
          <w:szCs w:val="20"/>
        </w:rPr>
        <w:t>Good Academic Standing</w:t>
      </w:r>
      <w:r>
        <w:rPr>
          <w:sz w:val="20"/>
          <w:szCs w:val="20"/>
        </w:rPr>
        <w:tab/>
      </w:r>
      <w:r>
        <w:rPr>
          <w:sz w:val="20"/>
          <w:szCs w:val="20"/>
        </w:rPr>
        <w:tab/>
      </w:r>
      <w:r>
        <w:rPr>
          <w:sz w:val="20"/>
          <w:szCs w:val="20"/>
        </w:rPr>
        <w:tab/>
      </w:r>
      <w:r>
        <w:rPr>
          <w:sz w:val="20"/>
          <w:szCs w:val="20"/>
        </w:rPr>
        <w:tab/>
      </w:r>
      <w:r>
        <w:rPr>
          <w:sz w:val="20"/>
          <w:szCs w:val="20"/>
        </w:rPr>
        <w:tab/>
      </w:r>
      <w:r w:rsidR="006345A5">
        <w:rPr>
          <w:sz w:val="20"/>
          <w:szCs w:val="20"/>
        </w:rPr>
        <w:tab/>
      </w:r>
      <w:r w:rsidR="006345A5">
        <w:rPr>
          <w:sz w:val="20"/>
          <w:szCs w:val="20"/>
        </w:rPr>
        <w:tab/>
      </w:r>
      <w:r w:rsidR="006345A5">
        <w:rPr>
          <w:sz w:val="20"/>
          <w:szCs w:val="20"/>
        </w:rPr>
        <w:tab/>
      </w:r>
      <w:r w:rsidR="006345A5">
        <w:rPr>
          <w:sz w:val="20"/>
          <w:szCs w:val="20"/>
        </w:rPr>
        <w:tab/>
      </w:r>
      <w:r w:rsidR="006345A5">
        <w:rPr>
          <w:sz w:val="20"/>
          <w:szCs w:val="20"/>
        </w:rPr>
        <w:tab/>
      </w:r>
      <w:r w:rsidR="006345A5">
        <w:rPr>
          <w:sz w:val="20"/>
          <w:szCs w:val="20"/>
        </w:rPr>
        <w:tab/>
      </w:r>
      <w:r w:rsidR="00C05EE0">
        <w:rPr>
          <w:sz w:val="20"/>
          <w:szCs w:val="20"/>
        </w:rPr>
        <w:t>25</w:t>
      </w:r>
    </w:p>
    <w:p w14:paraId="4EAB4288" w14:textId="30D40079" w:rsidR="00DA1C90" w:rsidRPr="00A470EF" w:rsidRDefault="003E2F91" w:rsidP="00A470EF">
      <w:pPr>
        <w:numPr>
          <w:ilvl w:val="0"/>
          <w:numId w:val="3"/>
        </w:numPr>
        <w:spacing w:after="8" w:line="250" w:lineRule="auto"/>
        <w:ind w:hanging="217"/>
        <w:rPr>
          <w:sz w:val="20"/>
          <w:szCs w:val="20"/>
        </w:rPr>
      </w:pPr>
      <w:r w:rsidRPr="00A470EF">
        <w:rPr>
          <w:sz w:val="20"/>
          <w:szCs w:val="20"/>
        </w:rPr>
        <w:t xml:space="preserve">Undergraduate </w:t>
      </w:r>
      <w:r w:rsidR="00DA1C90" w:rsidRPr="00A470EF">
        <w:rPr>
          <w:sz w:val="20"/>
          <w:szCs w:val="20"/>
        </w:rPr>
        <w:t xml:space="preserve">Grade </w:t>
      </w:r>
      <w:r w:rsidR="00460CDD">
        <w:rPr>
          <w:sz w:val="20"/>
          <w:szCs w:val="20"/>
        </w:rPr>
        <w:t>D</w:t>
      </w:r>
      <w:r w:rsidRPr="00A470EF">
        <w:rPr>
          <w:sz w:val="20"/>
          <w:szCs w:val="20"/>
        </w:rPr>
        <w:t xml:space="preserve">ispute and </w:t>
      </w:r>
      <w:r w:rsidR="00460CDD">
        <w:rPr>
          <w:sz w:val="20"/>
          <w:szCs w:val="20"/>
        </w:rPr>
        <w:t>A</w:t>
      </w:r>
      <w:r w:rsidR="00DA1C90" w:rsidRPr="00A470EF">
        <w:rPr>
          <w:sz w:val="20"/>
          <w:szCs w:val="20"/>
        </w:rPr>
        <w:t xml:space="preserve">ppeals </w:t>
      </w:r>
      <w:r w:rsidR="00460CDD">
        <w:rPr>
          <w:sz w:val="20"/>
          <w:szCs w:val="20"/>
        </w:rPr>
        <w:t>P</w:t>
      </w:r>
      <w:r w:rsidR="00DA1C90" w:rsidRPr="00A470EF">
        <w:rPr>
          <w:sz w:val="20"/>
          <w:szCs w:val="20"/>
        </w:rPr>
        <w:t>rocess</w:t>
      </w:r>
      <w:r w:rsidR="004D6068" w:rsidRPr="00A470EF">
        <w:rPr>
          <w:sz w:val="20"/>
          <w:szCs w:val="20"/>
        </w:rPr>
        <w:tab/>
      </w:r>
      <w:r w:rsidR="004D6068" w:rsidRPr="00A470EF">
        <w:rPr>
          <w:sz w:val="20"/>
          <w:szCs w:val="20"/>
        </w:rPr>
        <w:tab/>
      </w:r>
      <w:r w:rsidR="004D6068" w:rsidRPr="00A470EF">
        <w:rPr>
          <w:sz w:val="20"/>
          <w:szCs w:val="20"/>
        </w:rPr>
        <w:tab/>
      </w:r>
      <w:r w:rsidR="004D6068" w:rsidRPr="00A470EF">
        <w:rPr>
          <w:sz w:val="20"/>
          <w:szCs w:val="20"/>
        </w:rPr>
        <w:tab/>
      </w:r>
      <w:r w:rsidR="004D6068" w:rsidRPr="00A470EF">
        <w:rPr>
          <w:sz w:val="20"/>
          <w:szCs w:val="20"/>
        </w:rPr>
        <w:tab/>
      </w:r>
      <w:r w:rsidR="004D6068" w:rsidRPr="00A470EF">
        <w:rPr>
          <w:sz w:val="20"/>
          <w:szCs w:val="20"/>
        </w:rPr>
        <w:tab/>
      </w:r>
      <w:r w:rsidR="004D6068" w:rsidRPr="00A470EF">
        <w:rPr>
          <w:sz w:val="20"/>
          <w:szCs w:val="20"/>
        </w:rPr>
        <w:tab/>
      </w:r>
      <w:r w:rsidR="00A470EF">
        <w:rPr>
          <w:sz w:val="20"/>
          <w:szCs w:val="20"/>
        </w:rPr>
        <w:tab/>
      </w:r>
      <w:r w:rsidR="00C05EE0">
        <w:rPr>
          <w:sz w:val="20"/>
          <w:szCs w:val="20"/>
        </w:rPr>
        <w:t>25-26</w:t>
      </w:r>
    </w:p>
    <w:p w14:paraId="20F55AD3" w14:textId="334B3F24" w:rsidR="003E2F91" w:rsidRDefault="003E2F91" w:rsidP="00A01208">
      <w:pPr>
        <w:numPr>
          <w:ilvl w:val="0"/>
          <w:numId w:val="3"/>
        </w:numPr>
        <w:spacing w:after="8" w:line="250" w:lineRule="auto"/>
        <w:ind w:hanging="217"/>
        <w:rPr>
          <w:sz w:val="20"/>
          <w:szCs w:val="20"/>
        </w:rPr>
      </w:pPr>
      <w:r>
        <w:rPr>
          <w:sz w:val="20"/>
          <w:szCs w:val="20"/>
        </w:rPr>
        <w:t>Access to University Student Support Services</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26-27</w:t>
      </w:r>
    </w:p>
    <w:p w14:paraId="291F820F" w14:textId="68453CBD" w:rsidR="004D6068" w:rsidRDefault="003E2F91" w:rsidP="003E2F91">
      <w:pPr>
        <w:pStyle w:val="ListParagraph"/>
        <w:numPr>
          <w:ilvl w:val="0"/>
          <w:numId w:val="42"/>
        </w:numPr>
        <w:spacing w:after="8" w:line="250" w:lineRule="auto"/>
        <w:rPr>
          <w:sz w:val="20"/>
          <w:szCs w:val="20"/>
        </w:rPr>
      </w:pPr>
      <w:r>
        <w:rPr>
          <w:sz w:val="20"/>
          <w:szCs w:val="20"/>
        </w:rPr>
        <w:t>Office of Student Accessibility</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B738D2">
        <w:rPr>
          <w:sz w:val="20"/>
          <w:szCs w:val="20"/>
        </w:rPr>
        <w:t>2</w:t>
      </w:r>
      <w:r w:rsidR="00C05EE0">
        <w:rPr>
          <w:sz w:val="20"/>
          <w:szCs w:val="20"/>
        </w:rPr>
        <w:t>7</w:t>
      </w:r>
    </w:p>
    <w:p w14:paraId="1495A5A5" w14:textId="56C366F8" w:rsidR="00A01208" w:rsidRDefault="003E2F91" w:rsidP="004D6068">
      <w:pPr>
        <w:pStyle w:val="ListParagraph"/>
        <w:numPr>
          <w:ilvl w:val="0"/>
          <w:numId w:val="42"/>
        </w:numPr>
        <w:spacing w:after="8" w:line="250" w:lineRule="auto"/>
        <w:rPr>
          <w:sz w:val="20"/>
          <w:szCs w:val="20"/>
        </w:rPr>
      </w:pPr>
      <w:r w:rsidRPr="004D6068">
        <w:rPr>
          <w:sz w:val="20"/>
          <w:szCs w:val="20"/>
        </w:rPr>
        <w:t xml:space="preserve">Health </w:t>
      </w:r>
      <w:r w:rsidR="00460CDD">
        <w:rPr>
          <w:sz w:val="20"/>
          <w:szCs w:val="20"/>
        </w:rPr>
        <w:t>Center Services</w:t>
      </w:r>
      <w:r w:rsidR="00460CDD">
        <w:rPr>
          <w:sz w:val="20"/>
          <w:szCs w:val="20"/>
        </w:rPr>
        <w:tab/>
      </w:r>
      <w:r w:rsidR="00A12FBF" w:rsidRPr="004D6068">
        <w:rPr>
          <w:sz w:val="20"/>
          <w:szCs w:val="20"/>
        </w:rPr>
        <w:tab/>
      </w:r>
      <w:r w:rsidR="00E02887" w:rsidRP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B738D2">
        <w:rPr>
          <w:sz w:val="20"/>
          <w:szCs w:val="20"/>
        </w:rPr>
        <w:t>2</w:t>
      </w:r>
      <w:r w:rsidR="00C05EE0">
        <w:rPr>
          <w:sz w:val="20"/>
          <w:szCs w:val="20"/>
        </w:rPr>
        <w:t>7</w:t>
      </w:r>
    </w:p>
    <w:p w14:paraId="1CE750B3" w14:textId="688EC111" w:rsidR="00A470EF" w:rsidRDefault="00A470EF" w:rsidP="004D6068">
      <w:pPr>
        <w:pStyle w:val="ListParagraph"/>
        <w:numPr>
          <w:ilvl w:val="0"/>
          <w:numId w:val="42"/>
        </w:numPr>
        <w:spacing w:after="8" w:line="250" w:lineRule="auto"/>
        <w:rPr>
          <w:sz w:val="20"/>
          <w:szCs w:val="20"/>
        </w:rPr>
      </w:pPr>
      <w:r>
        <w:rPr>
          <w:sz w:val="20"/>
          <w:szCs w:val="20"/>
        </w:rPr>
        <w:t>Student Counseling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8D2">
        <w:rPr>
          <w:sz w:val="20"/>
          <w:szCs w:val="20"/>
        </w:rPr>
        <w:t>2</w:t>
      </w:r>
      <w:r w:rsidR="00C05EE0">
        <w:rPr>
          <w:sz w:val="20"/>
          <w:szCs w:val="20"/>
        </w:rPr>
        <w:t>7</w:t>
      </w:r>
    </w:p>
    <w:p w14:paraId="2ED35684" w14:textId="633F953D" w:rsidR="00A470EF" w:rsidRPr="004D6068" w:rsidRDefault="00A470EF" w:rsidP="004D6068">
      <w:pPr>
        <w:pStyle w:val="ListParagraph"/>
        <w:numPr>
          <w:ilvl w:val="0"/>
          <w:numId w:val="42"/>
        </w:numPr>
        <w:spacing w:after="8" w:line="250" w:lineRule="auto"/>
        <w:rPr>
          <w:sz w:val="20"/>
          <w:szCs w:val="20"/>
        </w:rPr>
      </w:pPr>
      <w:r>
        <w:rPr>
          <w:sz w:val="20"/>
          <w:szCs w:val="20"/>
        </w:rPr>
        <w:t>Student Success</w:t>
      </w:r>
      <w:r w:rsidR="007B5A2B">
        <w:rPr>
          <w:sz w:val="20"/>
          <w:szCs w:val="20"/>
        </w:rPr>
        <w:t xml:space="preserve"> (Tutorial Services)</w:t>
      </w:r>
      <w:r w:rsidR="007B5A2B">
        <w:rPr>
          <w:sz w:val="20"/>
          <w:szCs w:val="20"/>
        </w:rPr>
        <w:tab/>
      </w:r>
      <w:r w:rsidR="007B5A2B">
        <w:rPr>
          <w:sz w:val="20"/>
          <w:szCs w:val="20"/>
        </w:rPr>
        <w:tab/>
      </w:r>
      <w:r w:rsidR="007B5A2B">
        <w:rPr>
          <w:sz w:val="20"/>
          <w:szCs w:val="20"/>
        </w:rPr>
        <w:tab/>
      </w:r>
      <w:r w:rsidR="007B5A2B">
        <w:rPr>
          <w:sz w:val="20"/>
          <w:szCs w:val="20"/>
        </w:rPr>
        <w:tab/>
      </w:r>
      <w:r w:rsidR="007B5A2B">
        <w:rPr>
          <w:sz w:val="20"/>
          <w:szCs w:val="20"/>
        </w:rPr>
        <w:tab/>
      </w:r>
      <w:r w:rsidR="007B5A2B">
        <w:rPr>
          <w:sz w:val="20"/>
          <w:szCs w:val="20"/>
        </w:rPr>
        <w:tab/>
      </w:r>
      <w:r w:rsidR="007B5A2B">
        <w:rPr>
          <w:sz w:val="20"/>
          <w:szCs w:val="20"/>
        </w:rPr>
        <w:tab/>
      </w:r>
      <w:r w:rsidR="007B5A2B">
        <w:rPr>
          <w:sz w:val="20"/>
          <w:szCs w:val="20"/>
        </w:rPr>
        <w:tab/>
      </w:r>
      <w:r w:rsidR="007B5A2B">
        <w:rPr>
          <w:sz w:val="20"/>
          <w:szCs w:val="20"/>
        </w:rPr>
        <w:tab/>
      </w:r>
      <w:r w:rsidR="00C05EE0">
        <w:rPr>
          <w:sz w:val="20"/>
          <w:szCs w:val="20"/>
        </w:rPr>
        <w:t>27</w:t>
      </w:r>
    </w:p>
    <w:p w14:paraId="5AA2E344" w14:textId="69F467C6" w:rsidR="00FF3A4A" w:rsidRPr="007B5A2B" w:rsidRDefault="00FF3A4A" w:rsidP="007B5A2B">
      <w:pPr>
        <w:numPr>
          <w:ilvl w:val="0"/>
          <w:numId w:val="3"/>
        </w:numPr>
        <w:spacing w:after="8" w:line="250" w:lineRule="auto"/>
        <w:ind w:hanging="217"/>
        <w:rPr>
          <w:sz w:val="20"/>
          <w:szCs w:val="20"/>
        </w:rPr>
      </w:pPr>
      <w:r w:rsidRPr="007B5A2B">
        <w:rPr>
          <w:sz w:val="20"/>
          <w:szCs w:val="20"/>
        </w:rPr>
        <w:t>Assessing and granting credit for prior learning</w:t>
      </w:r>
      <w:r w:rsidR="00A12FBF" w:rsidRPr="007B5A2B">
        <w:rPr>
          <w:sz w:val="20"/>
          <w:szCs w:val="20"/>
        </w:rPr>
        <w:tab/>
      </w:r>
      <w:r w:rsidR="00A12FBF" w:rsidRPr="007B5A2B">
        <w:rPr>
          <w:sz w:val="20"/>
          <w:szCs w:val="20"/>
        </w:rPr>
        <w:tab/>
      </w:r>
      <w:r w:rsidR="00A12FBF" w:rsidRPr="007B5A2B">
        <w:rPr>
          <w:sz w:val="20"/>
          <w:szCs w:val="20"/>
        </w:rPr>
        <w:tab/>
      </w:r>
      <w:r w:rsidR="00A12FBF" w:rsidRPr="007B5A2B">
        <w:rPr>
          <w:sz w:val="20"/>
          <w:szCs w:val="20"/>
        </w:rPr>
        <w:tab/>
      </w:r>
      <w:r w:rsidR="00A12FBF" w:rsidRPr="007B5A2B">
        <w:rPr>
          <w:sz w:val="20"/>
          <w:szCs w:val="20"/>
        </w:rPr>
        <w:tab/>
      </w:r>
      <w:r w:rsidR="00A12FBF" w:rsidRPr="007B5A2B">
        <w:rPr>
          <w:sz w:val="20"/>
          <w:szCs w:val="20"/>
        </w:rPr>
        <w:tab/>
      </w:r>
      <w:r w:rsidR="00A12FBF" w:rsidRPr="007B5A2B">
        <w:rPr>
          <w:sz w:val="20"/>
          <w:szCs w:val="20"/>
        </w:rPr>
        <w:tab/>
      </w:r>
      <w:r w:rsidR="00E02887" w:rsidRPr="007B5A2B">
        <w:rPr>
          <w:sz w:val="20"/>
          <w:szCs w:val="20"/>
        </w:rPr>
        <w:tab/>
      </w:r>
      <w:r w:rsidR="00C05EE0">
        <w:rPr>
          <w:sz w:val="20"/>
          <w:szCs w:val="20"/>
        </w:rPr>
        <w:t>27-28</w:t>
      </w:r>
    </w:p>
    <w:p w14:paraId="15B0EE1D" w14:textId="2D1AD67A" w:rsidR="003E2F91" w:rsidRPr="007B5A2B" w:rsidRDefault="00FF3A4A" w:rsidP="007B5A2B">
      <w:pPr>
        <w:pStyle w:val="ListParagraph"/>
        <w:numPr>
          <w:ilvl w:val="0"/>
          <w:numId w:val="55"/>
        </w:numPr>
        <w:spacing w:after="8" w:line="250" w:lineRule="auto"/>
        <w:rPr>
          <w:sz w:val="20"/>
          <w:szCs w:val="20"/>
        </w:rPr>
      </w:pPr>
      <w:r w:rsidRPr="007B5A2B">
        <w:rPr>
          <w:sz w:val="20"/>
          <w:szCs w:val="20"/>
        </w:rPr>
        <w:t xml:space="preserve">Review of coursework obtained outside of the United States </w:t>
      </w:r>
      <w:r w:rsidR="00DA1C90" w:rsidRPr="007B5A2B">
        <w:rPr>
          <w:sz w:val="20"/>
          <w:szCs w:val="20"/>
        </w:rPr>
        <w:t>(DPD Transcript Evaluation Policy)</w:t>
      </w:r>
      <w:r w:rsidR="00A12FBF" w:rsidRPr="007B5A2B">
        <w:rPr>
          <w:sz w:val="20"/>
          <w:szCs w:val="20"/>
        </w:rPr>
        <w:tab/>
      </w:r>
      <w:r w:rsidR="00A12FBF" w:rsidRPr="007B5A2B">
        <w:rPr>
          <w:sz w:val="20"/>
          <w:szCs w:val="20"/>
        </w:rPr>
        <w:tab/>
      </w:r>
      <w:r w:rsidR="00A12FBF" w:rsidRPr="007B5A2B">
        <w:rPr>
          <w:sz w:val="20"/>
          <w:szCs w:val="20"/>
        </w:rPr>
        <w:tab/>
      </w:r>
      <w:r w:rsidR="00C05EE0">
        <w:rPr>
          <w:sz w:val="20"/>
          <w:szCs w:val="20"/>
        </w:rPr>
        <w:t>28</w:t>
      </w:r>
    </w:p>
    <w:p w14:paraId="102BB8FB" w14:textId="5482BE1C" w:rsidR="00A01208" w:rsidRDefault="00FF3A4A" w:rsidP="00C724DE">
      <w:pPr>
        <w:numPr>
          <w:ilvl w:val="0"/>
          <w:numId w:val="3"/>
        </w:numPr>
        <w:spacing w:after="0" w:line="240" w:lineRule="auto"/>
        <w:ind w:hanging="217"/>
        <w:rPr>
          <w:sz w:val="20"/>
          <w:szCs w:val="20"/>
        </w:rPr>
      </w:pPr>
      <w:r w:rsidRPr="00E02887">
        <w:rPr>
          <w:sz w:val="20"/>
          <w:szCs w:val="20"/>
        </w:rPr>
        <w:lastRenderedPageBreak/>
        <w:t>Student Grievances</w:t>
      </w:r>
      <w:r w:rsidR="00C724DE">
        <w:rPr>
          <w:sz w:val="20"/>
          <w:szCs w:val="20"/>
        </w:rPr>
        <w:t xml:space="preserve"> and </w:t>
      </w:r>
      <w:r w:rsidR="005B7C51" w:rsidRPr="00C724DE">
        <w:rPr>
          <w:sz w:val="20"/>
          <w:szCs w:val="20"/>
        </w:rPr>
        <w:t xml:space="preserve">Student Complaints </w:t>
      </w:r>
      <w:r w:rsidR="00DA1C90">
        <w:rPr>
          <w:sz w:val="20"/>
          <w:szCs w:val="20"/>
        </w:rPr>
        <w:tab/>
      </w:r>
      <w:r w:rsidR="00A12FBF" w:rsidRPr="00C724DE">
        <w:rPr>
          <w:sz w:val="20"/>
          <w:szCs w:val="20"/>
        </w:rPr>
        <w:tab/>
      </w:r>
      <w:r w:rsidR="00A12FBF" w:rsidRPr="00C724DE">
        <w:rPr>
          <w:sz w:val="20"/>
          <w:szCs w:val="20"/>
        </w:rPr>
        <w:tab/>
      </w:r>
      <w:r w:rsidR="00A12FBF" w:rsidRPr="00C724DE">
        <w:rPr>
          <w:sz w:val="20"/>
          <w:szCs w:val="20"/>
        </w:rPr>
        <w:tab/>
      </w:r>
      <w:r w:rsidR="00A12FBF" w:rsidRPr="00C724DE">
        <w:rPr>
          <w:sz w:val="20"/>
          <w:szCs w:val="20"/>
        </w:rPr>
        <w:tab/>
      </w:r>
      <w:r w:rsidR="00A12FBF" w:rsidRPr="00C724DE">
        <w:rPr>
          <w:sz w:val="20"/>
          <w:szCs w:val="20"/>
        </w:rPr>
        <w:tab/>
      </w:r>
      <w:r w:rsidR="00A12FBF" w:rsidRPr="00C724DE">
        <w:rPr>
          <w:sz w:val="20"/>
          <w:szCs w:val="20"/>
        </w:rPr>
        <w:tab/>
      </w:r>
      <w:r w:rsidR="00A12FBF" w:rsidRPr="00C724DE">
        <w:rPr>
          <w:sz w:val="20"/>
          <w:szCs w:val="20"/>
        </w:rPr>
        <w:tab/>
      </w:r>
      <w:r w:rsidR="00B738D2">
        <w:rPr>
          <w:sz w:val="20"/>
          <w:szCs w:val="20"/>
        </w:rPr>
        <w:t>2</w:t>
      </w:r>
      <w:r w:rsidR="00C05EE0">
        <w:rPr>
          <w:sz w:val="20"/>
          <w:szCs w:val="20"/>
        </w:rPr>
        <w:t>8-29</w:t>
      </w:r>
    </w:p>
    <w:p w14:paraId="3FD86235" w14:textId="52D7EAE0" w:rsidR="007B5A2B" w:rsidRPr="00C724DE" w:rsidRDefault="007B5A2B" w:rsidP="00C724DE">
      <w:pPr>
        <w:numPr>
          <w:ilvl w:val="0"/>
          <w:numId w:val="3"/>
        </w:numPr>
        <w:spacing w:after="0" w:line="240" w:lineRule="auto"/>
        <w:ind w:hanging="217"/>
        <w:rPr>
          <w:sz w:val="20"/>
          <w:szCs w:val="20"/>
        </w:rPr>
      </w:pPr>
      <w:r>
        <w:rPr>
          <w:sz w:val="20"/>
          <w:szCs w:val="20"/>
        </w:rPr>
        <w:t xml:space="preserve">Procedure for Complaints Against </w:t>
      </w:r>
      <w:r w:rsidR="00460CDD">
        <w:rPr>
          <w:sz w:val="20"/>
          <w:szCs w:val="20"/>
        </w:rPr>
        <w:t>Accredited Programs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8D2">
        <w:rPr>
          <w:sz w:val="20"/>
          <w:szCs w:val="20"/>
        </w:rPr>
        <w:t>2</w:t>
      </w:r>
      <w:r w:rsidR="00C05EE0">
        <w:rPr>
          <w:sz w:val="20"/>
          <w:szCs w:val="20"/>
        </w:rPr>
        <w:t>9</w:t>
      </w:r>
      <w:r>
        <w:rPr>
          <w:sz w:val="20"/>
          <w:szCs w:val="20"/>
        </w:rPr>
        <w:t>-</w:t>
      </w:r>
      <w:r w:rsidR="00C05EE0">
        <w:rPr>
          <w:sz w:val="20"/>
          <w:szCs w:val="20"/>
        </w:rPr>
        <w:t>30</w:t>
      </w:r>
    </w:p>
    <w:p w14:paraId="4DB7E9BE" w14:textId="5A0A18F5" w:rsidR="005B7C51" w:rsidRDefault="005B7C51" w:rsidP="00E02887">
      <w:pPr>
        <w:numPr>
          <w:ilvl w:val="0"/>
          <w:numId w:val="3"/>
        </w:numPr>
        <w:spacing w:after="0" w:line="240" w:lineRule="auto"/>
        <w:ind w:hanging="217"/>
        <w:rPr>
          <w:sz w:val="20"/>
          <w:szCs w:val="20"/>
        </w:rPr>
      </w:pPr>
      <w:r w:rsidRPr="00E02887">
        <w:rPr>
          <w:sz w:val="20"/>
          <w:szCs w:val="20"/>
        </w:rPr>
        <w:t>Protection of Privacy of Student Information</w:t>
      </w:r>
      <w:r w:rsidR="00E02887">
        <w:rPr>
          <w:sz w:val="20"/>
          <w:szCs w:val="20"/>
        </w:rPr>
        <w:t xml:space="preserve"> (includes distance learning)</w:t>
      </w:r>
      <w:r w:rsidR="00E02887">
        <w:rPr>
          <w:sz w:val="20"/>
          <w:szCs w:val="20"/>
        </w:rPr>
        <w:tab/>
      </w:r>
      <w:r w:rsidR="00E02887">
        <w:rPr>
          <w:sz w:val="20"/>
          <w:szCs w:val="20"/>
        </w:rPr>
        <w:tab/>
      </w:r>
      <w:r w:rsidR="00E02887" w:rsidRPr="00E02887">
        <w:rPr>
          <w:sz w:val="20"/>
          <w:szCs w:val="20"/>
        </w:rPr>
        <w:tab/>
      </w:r>
      <w:r w:rsidR="00E02887" w:rsidRPr="00E02887">
        <w:rPr>
          <w:sz w:val="20"/>
          <w:szCs w:val="20"/>
        </w:rPr>
        <w:tab/>
      </w:r>
      <w:r w:rsidR="00E02887" w:rsidRPr="00E02887">
        <w:rPr>
          <w:sz w:val="20"/>
          <w:szCs w:val="20"/>
        </w:rPr>
        <w:tab/>
      </w:r>
      <w:r w:rsidR="00C05EE0">
        <w:rPr>
          <w:sz w:val="20"/>
          <w:szCs w:val="20"/>
        </w:rPr>
        <w:t>30</w:t>
      </w:r>
    </w:p>
    <w:p w14:paraId="7D418AB7" w14:textId="3E66E17C" w:rsidR="00522D7D" w:rsidRPr="00522D7D" w:rsidRDefault="00522D7D" w:rsidP="00522D7D">
      <w:pPr>
        <w:numPr>
          <w:ilvl w:val="0"/>
          <w:numId w:val="3"/>
        </w:numPr>
        <w:spacing w:after="0" w:line="240" w:lineRule="auto"/>
        <w:ind w:hanging="217"/>
        <w:rPr>
          <w:sz w:val="20"/>
          <w:szCs w:val="20"/>
        </w:rPr>
      </w:pPr>
      <w:r w:rsidRPr="00522D7D">
        <w:rPr>
          <w:sz w:val="20"/>
          <w:szCs w:val="20"/>
        </w:rPr>
        <w:t xml:space="preserve">Requirements for Becoming a Credentialed Registered Dietitian Nutritionist </w:t>
      </w:r>
      <w:r>
        <w:rPr>
          <w:sz w:val="20"/>
          <w:szCs w:val="20"/>
        </w:rPr>
        <w:tab/>
      </w:r>
      <w:r>
        <w:rPr>
          <w:sz w:val="20"/>
          <w:szCs w:val="20"/>
        </w:rPr>
        <w:tab/>
      </w:r>
      <w:r>
        <w:rPr>
          <w:sz w:val="20"/>
          <w:szCs w:val="20"/>
        </w:rPr>
        <w:tab/>
      </w:r>
      <w:r>
        <w:rPr>
          <w:sz w:val="20"/>
          <w:szCs w:val="20"/>
        </w:rPr>
        <w:tab/>
      </w:r>
      <w:r>
        <w:rPr>
          <w:sz w:val="20"/>
          <w:szCs w:val="20"/>
        </w:rPr>
        <w:tab/>
        <w:t>30</w:t>
      </w:r>
    </w:p>
    <w:p w14:paraId="01D42294" w14:textId="58DD6283" w:rsidR="0074130E" w:rsidRPr="00E02887" w:rsidRDefault="00A90027" w:rsidP="00E02887">
      <w:pPr>
        <w:shd w:val="clear" w:color="auto" w:fill="D0CECE" w:themeFill="background2" w:themeFillShade="E6"/>
        <w:spacing w:after="0" w:line="240" w:lineRule="auto"/>
        <w:ind w:left="-5"/>
        <w:rPr>
          <w:sz w:val="20"/>
          <w:szCs w:val="20"/>
        </w:rPr>
      </w:pPr>
      <w:r w:rsidRPr="00E02887">
        <w:rPr>
          <w:b/>
          <w:sz w:val="20"/>
          <w:szCs w:val="20"/>
        </w:rPr>
        <w:t xml:space="preserve">Section 3 – Academic Overview  </w:t>
      </w:r>
    </w:p>
    <w:p w14:paraId="31D9775E" w14:textId="5D8B1CE9" w:rsidR="003E2F91" w:rsidRDefault="003E2F91" w:rsidP="00D33319">
      <w:pPr>
        <w:numPr>
          <w:ilvl w:val="0"/>
          <w:numId w:val="4"/>
        </w:numPr>
        <w:spacing w:after="0" w:line="240" w:lineRule="auto"/>
        <w:ind w:hanging="217"/>
        <w:rPr>
          <w:sz w:val="20"/>
          <w:szCs w:val="20"/>
        </w:rPr>
      </w:pPr>
      <w:r>
        <w:rPr>
          <w:sz w:val="20"/>
          <w:szCs w:val="20"/>
        </w:rPr>
        <w:t>Academic Calendar</w:t>
      </w:r>
      <w:r w:rsidR="000C0D77">
        <w:rPr>
          <w:sz w:val="20"/>
          <w:szCs w:val="20"/>
        </w:rPr>
        <w:t xml:space="preserve"> and Curriculum</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522D7D">
        <w:rPr>
          <w:sz w:val="20"/>
          <w:szCs w:val="20"/>
        </w:rPr>
        <w:t>30-31</w:t>
      </w:r>
    </w:p>
    <w:p w14:paraId="109C7682" w14:textId="195CEFDF" w:rsidR="0074130E" w:rsidRPr="00E02887" w:rsidRDefault="00A90027" w:rsidP="00D33319">
      <w:pPr>
        <w:numPr>
          <w:ilvl w:val="0"/>
          <w:numId w:val="4"/>
        </w:numPr>
        <w:spacing w:after="0" w:line="240" w:lineRule="auto"/>
        <w:ind w:hanging="217"/>
        <w:rPr>
          <w:sz w:val="20"/>
          <w:szCs w:val="20"/>
        </w:rPr>
      </w:pPr>
      <w:r w:rsidRPr="00E02887">
        <w:rPr>
          <w:sz w:val="20"/>
          <w:szCs w:val="20"/>
        </w:rPr>
        <w:t xml:space="preserve">Student and Professional Organizations </w:t>
      </w:r>
      <w:r w:rsidR="004D6068">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C05EE0">
        <w:rPr>
          <w:sz w:val="20"/>
          <w:szCs w:val="20"/>
        </w:rPr>
        <w:t>32</w:t>
      </w:r>
    </w:p>
    <w:p w14:paraId="6D846EA6" w14:textId="67F145DC" w:rsidR="00FF3A4A" w:rsidRPr="00DA1C90" w:rsidRDefault="00DA1C90" w:rsidP="00DA1C90">
      <w:pPr>
        <w:numPr>
          <w:ilvl w:val="0"/>
          <w:numId w:val="4"/>
        </w:numPr>
        <w:spacing w:after="0" w:line="240" w:lineRule="auto"/>
        <w:ind w:hanging="217"/>
        <w:rPr>
          <w:sz w:val="20"/>
          <w:szCs w:val="20"/>
        </w:rPr>
      </w:pPr>
      <w:r>
        <w:rPr>
          <w:sz w:val="20"/>
          <w:szCs w:val="20"/>
        </w:rPr>
        <w:t xml:space="preserve">Issuance of </w:t>
      </w:r>
      <w:r w:rsidR="00A90027" w:rsidRPr="00E02887">
        <w:rPr>
          <w:sz w:val="20"/>
          <w:szCs w:val="20"/>
        </w:rPr>
        <w:t>DPD verification statements</w:t>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A12FBF" w:rsidRPr="00E02887">
        <w:rPr>
          <w:sz w:val="20"/>
          <w:szCs w:val="20"/>
        </w:rPr>
        <w:tab/>
      </w:r>
      <w:r w:rsidR="00C05EE0">
        <w:rPr>
          <w:sz w:val="20"/>
          <w:szCs w:val="20"/>
        </w:rPr>
        <w:t>32</w:t>
      </w:r>
      <w:r w:rsidR="00A90027" w:rsidRPr="00DA1C90">
        <w:rPr>
          <w:sz w:val="20"/>
          <w:szCs w:val="20"/>
        </w:rPr>
        <w:t xml:space="preserve"> </w:t>
      </w:r>
    </w:p>
    <w:p w14:paraId="1B548FE5" w14:textId="0F61D68B" w:rsidR="00E02887" w:rsidRPr="00E02887" w:rsidRDefault="00E02887" w:rsidP="00D33319">
      <w:pPr>
        <w:numPr>
          <w:ilvl w:val="0"/>
          <w:numId w:val="4"/>
        </w:numPr>
        <w:spacing w:after="0" w:line="240" w:lineRule="auto"/>
        <w:ind w:hanging="217"/>
        <w:rPr>
          <w:sz w:val="20"/>
          <w:szCs w:val="20"/>
        </w:rPr>
      </w:pPr>
      <w:r>
        <w:rPr>
          <w:sz w:val="20"/>
          <w:szCs w:val="20"/>
        </w:rPr>
        <w:t>Graduat</w:t>
      </w:r>
      <w:r w:rsidR="00B21BE7">
        <w:rPr>
          <w:sz w:val="20"/>
          <w:szCs w:val="20"/>
        </w:rPr>
        <w:t>i</w:t>
      </w:r>
      <w:r>
        <w:rPr>
          <w:sz w:val="20"/>
          <w:szCs w:val="20"/>
        </w:rPr>
        <w:t xml:space="preserve">on and/or Program Completion requirements </w:t>
      </w:r>
      <w:r w:rsidR="00F96782">
        <w:rPr>
          <w:sz w:val="20"/>
          <w:szCs w:val="20"/>
        </w:rPr>
        <w:tab/>
      </w:r>
      <w:r w:rsidR="00F96782">
        <w:rPr>
          <w:sz w:val="20"/>
          <w:szCs w:val="20"/>
        </w:rPr>
        <w:tab/>
      </w:r>
      <w:r w:rsidR="00F96782">
        <w:rPr>
          <w:sz w:val="20"/>
          <w:szCs w:val="20"/>
        </w:rPr>
        <w:tab/>
      </w:r>
      <w:r w:rsidR="00F96782">
        <w:rPr>
          <w:sz w:val="20"/>
          <w:szCs w:val="20"/>
        </w:rPr>
        <w:tab/>
      </w:r>
      <w:r w:rsidR="00F96782">
        <w:rPr>
          <w:sz w:val="20"/>
          <w:szCs w:val="20"/>
        </w:rPr>
        <w:tab/>
      </w:r>
      <w:r w:rsidR="00F96782">
        <w:rPr>
          <w:sz w:val="20"/>
          <w:szCs w:val="20"/>
        </w:rPr>
        <w:tab/>
      </w:r>
      <w:r w:rsidR="00F96782">
        <w:rPr>
          <w:sz w:val="20"/>
          <w:szCs w:val="20"/>
        </w:rPr>
        <w:tab/>
      </w:r>
      <w:r w:rsidR="00F96782">
        <w:rPr>
          <w:sz w:val="20"/>
          <w:szCs w:val="20"/>
        </w:rPr>
        <w:tab/>
      </w:r>
      <w:r w:rsidR="00C05EE0">
        <w:rPr>
          <w:sz w:val="20"/>
          <w:szCs w:val="20"/>
        </w:rPr>
        <w:t>32-33</w:t>
      </w:r>
    </w:p>
    <w:p w14:paraId="56F06C8D" w14:textId="54B637B8" w:rsidR="0074130E" w:rsidRPr="00E02887" w:rsidRDefault="00A90027" w:rsidP="00E02887">
      <w:pPr>
        <w:shd w:val="clear" w:color="auto" w:fill="D0CECE" w:themeFill="background2" w:themeFillShade="E6"/>
        <w:spacing w:after="0" w:line="240" w:lineRule="auto"/>
        <w:ind w:left="-5"/>
        <w:rPr>
          <w:sz w:val="20"/>
          <w:szCs w:val="20"/>
        </w:rPr>
      </w:pPr>
      <w:r w:rsidRPr="00E02887">
        <w:rPr>
          <w:b/>
          <w:sz w:val="20"/>
          <w:szCs w:val="20"/>
        </w:rPr>
        <w:t xml:space="preserve">Section 4 – Post baccalaureate considerations  </w:t>
      </w:r>
    </w:p>
    <w:p w14:paraId="608135C9" w14:textId="0921A174" w:rsidR="0074130E" w:rsidRPr="00E02887" w:rsidRDefault="00A90027">
      <w:pPr>
        <w:numPr>
          <w:ilvl w:val="0"/>
          <w:numId w:val="5"/>
        </w:numPr>
        <w:spacing w:after="8" w:line="250" w:lineRule="auto"/>
        <w:ind w:hanging="217"/>
        <w:rPr>
          <w:sz w:val="20"/>
          <w:szCs w:val="20"/>
        </w:rPr>
      </w:pPr>
      <w:r w:rsidRPr="00E02887">
        <w:rPr>
          <w:sz w:val="20"/>
          <w:szCs w:val="20"/>
        </w:rPr>
        <w:t>What is a Registered Dietitian Nutritionist (RDN)</w:t>
      </w:r>
      <w:r w:rsidR="00460CDD">
        <w:rPr>
          <w:sz w:val="20"/>
          <w:szCs w:val="20"/>
        </w:rPr>
        <w:t>?</w:t>
      </w:r>
      <w:r w:rsidR="007B5A2B">
        <w:rPr>
          <w:sz w:val="20"/>
          <w:szCs w:val="20"/>
        </w:rPr>
        <w:tab/>
      </w:r>
      <w:r w:rsidR="007B5A2B">
        <w:rPr>
          <w:sz w:val="20"/>
          <w:szCs w:val="20"/>
        </w:rPr>
        <w:tab/>
      </w:r>
      <w:r w:rsidR="007B5A2B">
        <w:rPr>
          <w:sz w:val="20"/>
          <w:szCs w:val="20"/>
        </w:rPr>
        <w:tab/>
      </w:r>
      <w:r w:rsidR="00E02887">
        <w:rPr>
          <w:sz w:val="20"/>
          <w:szCs w:val="20"/>
        </w:rPr>
        <w:tab/>
      </w:r>
      <w:r w:rsidR="00E02887">
        <w:rPr>
          <w:sz w:val="20"/>
          <w:szCs w:val="20"/>
        </w:rPr>
        <w:tab/>
      </w:r>
      <w:r w:rsidR="00E02887">
        <w:rPr>
          <w:sz w:val="20"/>
          <w:szCs w:val="20"/>
        </w:rPr>
        <w:tab/>
      </w:r>
      <w:r w:rsidR="00E02887">
        <w:rPr>
          <w:sz w:val="20"/>
          <w:szCs w:val="20"/>
        </w:rPr>
        <w:tab/>
      </w:r>
      <w:r w:rsidR="00E02887">
        <w:rPr>
          <w:sz w:val="20"/>
          <w:szCs w:val="20"/>
        </w:rPr>
        <w:tab/>
      </w:r>
      <w:r w:rsidR="00C05EE0">
        <w:rPr>
          <w:sz w:val="20"/>
          <w:szCs w:val="20"/>
        </w:rPr>
        <w:t>33</w:t>
      </w:r>
    </w:p>
    <w:p w14:paraId="1332904C" w14:textId="55479915" w:rsidR="0074130E" w:rsidRDefault="00AA510A">
      <w:pPr>
        <w:numPr>
          <w:ilvl w:val="0"/>
          <w:numId w:val="5"/>
        </w:numPr>
        <w:spacing w:after="8" w:line="250" w:lineRule="auto"/>
        <w:ind w:hanging="217"/>
        <w:rPr>
          <w:sz w:val="20"/>
          <w:szCs w:val="20"/>
        </w:rPr>
      </w:pPr>
      <w:r>
        <w:rPr>
          <w:sz w:val="20"/>
          <w:szCs w:val="20"/>
        </w:rPr>
        <w:t xml:space="preserve">Employment </w:t>
      </w:r>
      <w:r w:rsidR="00B21BE7">
        <w:rPr>
          <w:sz w:val="20"/>
          <w:szCs w:val="20"/>
        </w:rPr>
        <w:t>Option</w:t>
      </w:r>
      <w:r w:rsidR="00F96782">
        <w:rPr>
          <w:sz w:val="20"/>
          <w:szCs w:val="20"/>
        </w:rPr>
        <w:t>s</w:t>
      </w:r>
      <w:r w:rsidR="00B21BE7">
        <w:rPr>
          <w:sz w:val="20"/>
          <w:szCs w:val="20"/>
        </w:rPr>
        <w:t xml:space="preserve"> for </w:t>
      </w:r>
      <w:r w:rsidR="00A90027" w:rsidRPr="00E02887">
        <w:rPr>
          <w:sz w:val="20"/>
          <w:szCs w:val="20"/>
        </w:rPr>
        <w:t>Post</w:t>
      </w:r>
      <w:r w:rsidR="00B21BE7">
        <w:rPr>
          <w:sz w:val="20"/>
          <w:szCs w:val="20"/>
        </w:rPr>
        <w:t>-</w:t>
      </w:r>
      <w:proofErr w:type="gramStart"/>
      <w:r w:rsidR="00B21BE7">
        <w:rPr>
          <w:sz w:val="20"/>
          <w:szCs w:val="20"/>
        </w:rPr>
        <w:t>Graduation</w:t>
      </w:r>
      <w:r w:rsidR="00A90027" w:rsidRPr="00E02887">
        <w:rPr>
          <w:sz w:val="20"/>
          <w:szCs w:val="20"/>
        </w:rPr>
        <w:t xml:space="preserve">  </w:t>
      </w:r>
      <w:r w:rsidR="00B21BE7">
        <w:rPr>
          <w:sz w:val="20"/>
          <w:szCs w:val="20"/>
        </w:rPr>
        <w:tab/>
      </w:r>
      <w:proofErr w:type="gramEnd"/>
      <w:r w:rsidR="00B21BE7">
        <w:rPr>
          <w:sz w:val="20"/>
          <w:szCs w:val="20"/>
        </w:rPr>
        <w:tab/>
      </w:r>
      <w:r w:rsidR="00B21BE7">
        <w:rPr>
          <w:sz w:val="20"/>
          <w:szCs w:val="20"/>
        </w:rPr>
        <w:tab/>
      </w:r>
      <w:r w:rsidR="00B21BE7">
        <w:rPr>
          <w:sz w:val="20"/>
          <w:szCs w:val="20"/>
        </w:rPr>
        <w:tab/>
      </w:r>
      <w:r w:rsidR="00B21BE7">
        <w:rPr>
          <w:sz w:val="20"/>
          <w:szCs w:val="20"/>
        </w:rPr>
        <w:tab/>
      </w:r>
      <w:r w:rsidR="00B21BE7">
        <w:rPr>
          <w:sz w:val="20"/>
          <w:szCs w:val="20"/>
        </w:rPr>
        <w:tab/>
      </w:r>
      <w:r w:rsidR="00B21BE7">
        <w:rPr>
          <w:sz w:val="20"/>
          <w:szCs w:val="20"/>
        </w:rPr>
        <w:tab/>
      </w:r>
      <w:r w:rsidR="00B21BE7">
        <w:rPr>
          <w:sz w:val="20"/>
          <w:szCs w:val="20"/>
        </w:rPr>
        <w:tab/>
      </w:r>
      <w:r w:rsidR="00B21BE7">
        <w:rPr>
          <w:sz w:val="20"/>
          <w:szCs w:val="20"/>
        </w:rPr>
        <w:tab/>
      </w:r>
      <w:r w:rsidR="00C05EE0">
        <w:rPr>
          <w:sz w:val="20"/>
          <w:szCs w:val="20"/>
        </w:rPr>
        <w:t>33</w:t>
      </w:r>
    </w:p>
    <w:p w14:paraId="33954709" w14:textId="7E5E0D57" w:rsidR="007B5A2B" w:rsidRDefault="007B5A2B" w:rsidP="007B5A2B">
      <w:pPr>
        <w:pStyle w:val="ListParagraph"/>
        <w:numPr>
          <w:ilvl w:val="1"/>
          <w:numId w:val="5"/>
        </w:numPr>
        <w:spacing w:after="8" w:line="250" w:lineRule="auto"/>
        <w:rPr>
          <w:sz w:val="20"/>
          <w:szCs w:val="20"/>
        </w:rPr>
      </w:pPr>
      <w:r w:rsidRPr="007B5A2B">
        <w:rPr>
          <w:sz w:val="20"/>
          <w:szCs w:val="20"/>
        </w:rPr>
        <w:t>Supervised Practice Programs</w:t>
      </w:r>
      <w:r>
        <w:rPr>
          <w:sz w:val="20"/>
          <w:szCs w:val="20"/>
        </w:rPr>
        <w:t xml:space="preserve"> (Dietetic Internships); Pathway to Becoming a RDN</w:t>
      </w:r>
      <w:r>
        <w:rPr>
          <w:sz w:val="20"/>
          <w:szCs w:val="20"/>
        </w:rPr>
        <w:tab/>
      </w:r>
      <w:r>
        <w:rPr>
          <w:sz w:val="20"/>
          <w:szCs w:val="20"/>
        </w:rPr>
        <w:tab/>
      </w:r>
      <w:r>
        <w:rPr>
          <w:sz w:val="20"/>
          <w:szCs w:val="20"/>
        </w:rPr>
        <w:tab/>
      </w:r>
      <w:r w:rsidR="00C05EE0">
        <w:rPr>
          <w:sz w:val="20"/>
          <w:szCs w:val="20"/>
        </w:rPr>
        <w:t>33-34</w:t>
      </w:r>
    </w:p>
    <w:p w14:paraId="5F67BF72" w14:textId="49F8D6FC" w:rsidR="00AF1F8A" w:rsidRDefault="00AF1F8A" w:rsidP="007B5A2B">
      <w:pPr>
        <w:pStyle w:val="ListParagraph"/>
        <w:numPr>
          <w:ilvl w:val="1"/>
          <w:numId w:val="5"/>
        </w:numPr>
        <w:spacing w:after="8" w:line="250" w:lineRule="auto"/>
        <w:rPr>
          <w:sz w:val="20"/>
          <w:szCs w:val="20"/>
        </w:rPr>
      </w:pPr>
      <w:r>
        <w:rPr>
          <w:sz w:val="20"/>
          <w:szCs w:val="20"/>
        </w:rPr>
        <w:t>Licensure</w:t>
      </w:r>
      <w:r w:rsidR="00013A74">
        <w:rPr>
          <w:sz w:val="20"/>
          <w:szCs w:val="20"/>
        </w:rPr>
        <w:t xml:space="preserve"> for RD/RDN</w:t>
      </w:r>
      <w:r>
        <w:rPr>
          <w:sz w:val="20"/>
          <w:szCs w:val="20"/>
        </w:rPr>
        <w:t xml:space="preserve"> and </w:t>
      </w:r>
      <w:r w:rsidR="00013A74">
        <w:rPr>
          <w:sz w:val="20"/>
          <w:szCs w:val="20"/>
        </w:rPr>
        <w:t xml:space="preserve">Professional </w:t>
      </w:r>
      <w:r>
        <w:rPr>
          <w:sz w:val="20"/>
          <w:szCs w:val="20"/>
        </w:rPr>
        <w:t>Certification (Pepperdine University is in State of California)</w:t>
      </w:r>
      <w:r w:rsidR="00C05EE0">
        <w:rPr>
          <w:sz w:val="20"/>
          <w:szCs w:val="20"/>
        </w:rPr>
        <w:tab/>
        <w:t>34-38</w:t>
      </w:r>
    </w:p>
    <w:p w14:paraId="6C910436" w14:textId="4B3BF595" w:rsidR="007B5A2B" w:rsidRDefault="007B5A2B" w:rsidP="007B5A2B">
      <w:pPr>
        <w:pStyle w:val="ListParagraph"/>
        <w:numPr>
          <w:ilvl w:val="1"/>
          <w:numId w:val="5"/>
        </w:numPr>
        <w:spacing w:after="8" w:line="250" w:lineRule="auto"/>
        <w:rPr>
          <w:sz w:val="20"/>
          <w:szCs w:val="20"/>
        </w:rPr>
      </w:pPr>
      <w:r>
        <w:rPr>
          <w:sz w:val="20"/>
          <w:szCs w:val="20"/>
        </w:rPr>
        <w:t>Computer Matching</w:t>
      </w:r>
      <w:r w:rsidR="00212737">
        <w:rPr>
          <w:sz w:val="20"/>
          <w:szCs w:val="20"/>
        </w:rPr>
        <w:t xml:space="preserve"> for the Supervised Practice Programs</w:t>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C05EE0">
        <w:rPr>
          <w:sz w:val="20"/>
          <w:szCs w:val="20"/>
        </w:rPr>
        <w:t>38-39</w:t>
      </w:r>
    </w:p>
    <w:p w14:paraId="5CFAF96D" w14:textId="7F53F950" w:rsidR="00212737" w:rsidRDefault="00212737" w:rsidP="007B5A2B">
      <w:pPr>
        <w:pStyle w:val="ListParagraph"/>
        <w:numPr>
          <w:ilvl w:val="1"/>
          <w:numId w:val="5"/>
        </w:numPr>
        <w:spacing w:after="8" w:line="250" w:lineRule="auto"/>
        <w:rPr>
          <w:sz w:val="20"/>
          <w:szCs w:val="20"/>
        </w:rPr>
      </w:pPr>
      <w:r>
        <w:rPr>
          <w:sz w:val="20"/>
          <w:szCs w:val="20"/>
        </w:rPr>
        <w:t>A Four-Year Plan to Consider for your Success in your DPD program</w:t>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39</w:t>
      </w:r>
    </w:p>
    <w:p w14:paraId="3BF799EC" w14:textId="31C8B2F8" w:rsidR="00212737" w:rsidRDefault="00212737" w:rsidP="007B5A2B">
      <w:pPr>
        <w:pStyle w:val="ListParagraph"/>
        <w:numPr>
          <w:ilvl w:val="1"/>
          <w:numId w:val="5"/>
        </w:numPr>
        <w:spacing w:after="8" w:line="250" w:lineRule="auto"/>
        <w:rPr>
          <w:sz w:val="20"/>
          <w:szCs w:val="20"/>
        </w:rPr>
      </w:pPr>
      <w:r>
        <w:rPr>
          <w:sz w:val="20"/>
          <w:szCs w:val="20"/>
        </w:rPr>
        <w:t>Graduate Programs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40</w:t>
      </w:r>
    </w:p>
    <w:p w14:paraId="1D61EFCC" w14:textId="3B89AC80" w:rsidR="00212737" w:rsidRPr="007B5A2B" w:rsidRDefault="00212737" w:rsidP="007B5A2B">
      <w:pPr>
        <w:pStyle w:val="ListParagraph"/>
        <w:numPr>
          <w:ilvl w:val="1"/>
          <w:numId w:val="5"/>
        </w:numPr>
        <w:spacing w:after="8" w:line="250" w:lineRule="auto"/>
        <w:rPr>
          <w:sz w:val="20"/>
          <w:szCs w:val="20"/>
        </w:rPr>
      </w:pPr>
      <w:r>
        <w:rPr>
          <w:sz w:val="20"/>
          <w:szCs w:val="20"/>
        </w:rPr>
        <w:t>Potential Employment with BS degree in Nutritional Science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40-41</w:t>
      </w:r>
    </w:p>
    <w:p w14:paraId="6DBA2F9F" w14:textId="2366B2B6" w:rsidR="00A3573C" w:rsidRPr="00A3573C" w:rsidRDefault="00A3573C" w:rsidP="00A3573C">
      <w:pPr>
        <w:shd w:val="clear" w:color="auto" w:fill="D0CECE" w:themeFill="background2" w:themeFillShade="E6"/>
        <w:spacing w:after="8" w:line="250" w:lineRule="auto"/>
        <w:rPr>
          <w:b/>
          <w:bCs/>
          <w:sz w:val="20"/>
          <w:szCs w:val="20"/>
        </w:rPr>
      </w:pPr>
      <w:r w:rsidRPr="00A3573C">
        <w:rPr>
          <w:b/>
          <w:bCs/>
          <w:sz w:val="20"/>
          <w:szCs w:val="20"/>
        </w:rPr>
        <w:t>Section 5 – Professional Organizations for Students and Dietitians</w:t>
      </w:r>
    </w:p>
    <w:p w14:paraId="0C696D3E" w14:textId="4FC21446" w:rsidR="005E403E" w:rsidRPr="005E403E" w:rsidRDefault="005E403E" w:rsidP="005E403E">
      <w:pPr>
        <w:pStyle w:val="ListParagraph"/>
        <w:numPr>
          <w:ilvl w:val="1"/>
          <w:numId w:val="36"/>
        </w:numPr>
        <w:spacing w:after="0" w:line="240" w:lineRule="auto"/>
        <w:rPr>
          <w:sz w:val="20"/>
          <w:szCs w:val="20"/>
        </w:rPr>
      </w:pPr>
      <w:r w:rsidRPr="005E403E">
        <w:rPr>
          <w:sz w:val="20"/>
          <w:szCs w:val="20"/>
        </w:rPr>
        <w:t>Academy of Nutrition and Dietetics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41</w:t>
      </w:r>
    </w:p>
    <w:p w14:paraId="43908D8F" w14:textId="4B2E705C" w:rsidR="005E403E" w:rsidRPr="005E403E" w:rsidRDefault="005E403E" w:rsidP="005E403E">
      <w:pPr>
        <w:pStyle w:val="ListParagraph"/>
        <w:numPr>
          <w:ilvl w:val="1"/>
          <w:numId w:val="36"/>
        </w:numPr>
        <w:spacing w:after="0" w:line="240" w:lineRule="auto"/>
        <w:rPr>
          <w:sz w:val="20"/>
          <w:szCs w:val="20"/>
        </w:rPr>
      </w:pPr>
      <w:r w:rsidRPr="005E403E">
        <w:rPr>
          <w:sz w:val="20"/>
          <w:szCs w:val="20"/>
        </w:rPr>
        <w:t>California Academy of Nutrition and Dietetics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41</w:t>
      </w:r>
    </w:p>
    <w:p w14:paraId="1B937CF8" w14:textId="655D3D01" w:rsidR="005E403E" w:rsidRPr="005E403E" w:rsidRDefault="005E403E" w:rsidP="005E403E">
      <w:pPr>
        <w:pStyle w:val="ListParagraph"/>
        <w:numPr>
          <w:ilvl w:val="1"/>
          <w:numId w:val="36"/>
        </w:numPr>
        <w:spacing w:after="0" w:line="240" w:lineRule="auto"/>
        <w:rPr>
          <w:sz w:val="20"/>
          <w:szCs w:val="20"/>
        </w:rPr>
      </w:pPr>
      <w:r w:rsidRPr="005E403E">
        <w:rPr>
          <w:sz w:val="20"/>
          <w:szCs w:val="20"/>
        </w:rPr>
        <w:t>Los Angeles District of California Academy of Nutrition and Dietetics</w:t>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41</w:t>
      </w:r>
    </w:p>
    <w:p w14:paraId="6530D5D8" w14:textId="2A5A559C" w:rsidR="00A3573C" w:rsidRPr="00A3573C" w:rsidRDefault="00A3573C" w:rsidP="00A3573C">
      <w:pPr>
        <w:shd w:val="clear" w:color="auto" w:fill="D0CECE" w:themeFill="background2" w:themeFillShade="E6"/>
        <w:spacing w:after="8" w:line="250" w:lineRule="auto"/>
        <w:rPr>
          <w:b/>
          <w:bCs/>
          <w:sz w:val="20"/>
          <w:szCs w:val="20"/>
        </w:rPr>
      </w:pPr>
      <w:r w:rsidRPr="00A3573C">
        <w:rPr>
          <w:b/>
          <w:bCs/>
          <w:sz w:val="20"/>
          <w:szCs w:val="20"/>
        </w:rPr>
        <w:t>Section 6 – Student Rights</w:t>
      </w:r>
    </w:p>
    <w:p w14:paraId="30EFEC2A" w14:textId="40A0DD3F" w:rsidR="00A3573C" w:rsidRDefault="00A3573C" w:rsidP="00A3573C">
      <w:pPr>
        <w:pStyle w:val="ListParagraph"/>
        <w:numPr>
          <w:ilvl w:val="0"/>
          <w:numId w:val="37"/>
        </w:numPr>
        <w:spacing w:after="8" w:line="250" w:lineRule="auto"/>
        <w:rPr>
          <w:sz w:val="20"/>
          <w:szCs w:val="20"/>
        </w:rPr>
      </w:pPr>
      <w:r>
        <w:rPr>
          <w:sz w:val="20"/>
          <w:szCs w:val="20"/>
        </w:rPr>
        <w:t xml:space="preserve">Access to </w:t>
      </w:r>
      <w:r w:rsidR="00BA2968">
        <w:rPr>
          <w:sz w:val="20"/>
          <w:szCs w:val="20"/>
        </w:rPr>
        <w:t xml:space="preserve">Student Support; </w:t>
      </w:r>
      <w:r>
        <w:rPr>
          <w:sz w:val="20"/>
          <w:szCs w:val="20"/>
        </w:rPr>
        <w:t>Records and Files</w:t>
      </w:r>
      <w:r w:rsidR="00013A74">
        <w:rPr>
          <w:sz w:val="20"/>
          <w:szCs w:val="20"/>
        </w:rPr>
        <w:t>, and The NAVIGATE system</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41</w:t>
      </w:r>
    </w:p>
    <w:p w14:paraId="29D47F64" w14:textId="4A2FB708" w:rsidR="00A3573C" w:rsidRDefault="00A3573C" w:rsidP="00A3573C">
      <w:pPr>
        <w:pStyle w:val="ListParagraph"/>
        <w:numPr>
          <w:ilvl w:val="0"/>
          <w:numId w:val="37"/>
        </w:numPr>
        <w:spacing w:after="8" w:line="250" w:lineRule="auto"/>
        <w:rPr>
          <w:sz w:val="20"/>
          <w:szCs w:val="20"/>
        </w:rPr>
      </w:pPr>
      <w:r>
        <w:rPr>
          <w:sz w:val="20"/>
          <w:szCs w:val="20"/>
        </w:rPr>
        <w:t>ACEND Complaint Procedure</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41</w:t>
      </w:r>
    </w:p>
    <w:p w14:paraId="569E9EF2" w14:textId="630133F3" w:rsidR="003E2F91" w:rsidRDefault="003E2F91" w:rsidP="00A3573C">
      <w:pPr>
        <w:pStyle w:val="ListParagraph"/>
        <w:numPr>
          <w:ilvl w:val="0"/>
          <w:numId w:val="37"/>
        </w:numPr>
        <w:spacing w:after="8" w:line="250" w:lineRule="auto"/>
        <w:rPr>
          <w:sz w:val="20"/>
          <w:szCs w:val="20"/>
        </w:rPr>
      </w:pPr>
      <w:r>
        <w:rPr>
          <w:sz w:val="20"/>
          <w:szCs w:val="20"/>
        </w:rPr>
        <w:t>Protection of Privacy of Information</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41</w:t>
      </w:r>
    </w:p>
    <w:p w14:paraId="1BEAAB87" w14:textId="4B0F5BEF" w:rsidR="00BA2968" w:rsidRDefault="004D6859" w:rsidP="00A3573C">
      <w:pPr>
        <w:pStyle w:val="ListParagraph"/>
        <w:numPr>
          <w:ilvl w:val="0"/>
          <w:numId w:val="37"/>
        </w:numPr>
        <w:spacing w:after="8" w:line="250" w:lineRule="auto"/>
        <w:rPr>
          <w:sz w:val="20"/>
          <w:szCs w:val="20"/>
        </w:rPr>
      </w:pPr>
      <w:r>
        <w:rPr>
          <w:sz w:val="20"/>
          <w:szCs w:val="20"/>
        </w:rPr>
        <w:t>Diversity, Equity, and Inclusion Policy/Statement</w:t>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212737">
        <w:rPr>
          <w:sz w:val="20"/>
          <w:szCs w:val="20"/>
        </w:rPr>
        <w:tab/>
      </w:r>
      <w:r w:rsidR="00C05EE0">
        <w:rPr>
          <w:sz w:val="20"/>
          <w:szCs w:val="20"/>
        </w:rPr>
        <w:t>42</w:t>
      </w:r>
    </w:p>
    <w:p w14:paraId="0E30B877" w14:textId="742042B2" w:rsidR="004D6859" w:rsidRDefault="004D6859" w:rsidP="00A3573C">
      <w:pPr>
        <w:pStyle w:val="ListParagraph"/>
        <w:numPr>
          <w:ilvl w:val="0"/>
          <w:numId w:val="37"/>
        </w:numPr>
        <w:spacing w:after="8" w:line="250" w:lineRule="auto"/>
        <w:rPr>
          <w:sz w:val="20"/>
          <w:szCs w:val="20"/>
        </w:rPr>
      </w:pPr>
      <w:r>
        <w:rPr>
          <w:sz w:val="20"/>
          <w:szCs w:val="20"/>
        </w:rPr>
        <w:t>Sexual Misconduct Policy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42</w:t>
      </w:r>
    </w:p>
    <w:p w14:paraId="00BD41A4" w14:textId="4FDAFA31" w:rsidR="00A3573C" w:rsidRPr="00A3573C" w:rsidRDefault="00A3573C" w:rsidP="00A3573C">
      <w:pPr>
        <w:shd w:val="clear" w:color="auto" w:fill="D0CECE" w:themeFill="background2" w:themeFillShade="E6"/>
        <w:spacing w:after="8" w:line="250" w:lineRule="auto"/>
        <w:ind w:left="0" w:firstLine="0"/>
        <w:rPr>
          <w:b/>
          <w:bCs/>
          <w:sz w:val="20"/>
          <w:szCs w:val="20"/>
        </w:rPr>
      </w:pPr>
      <w:r w:rsidRPr="00A3573C">
        <w:rPr>
          <w:b/>
          <w:bCs/>
          <w:sz w:val="20"/>
          <w:szCs w:val="20"/>
        </w:rPr>
        <w:t>Section 7- Helpful Student Information</w:t>
      </w:r>
    </w:p>
    <w:p w14:paraId="54D415A7" w14:textId="6B477497" w:rsidR="00A3573C" w:rsidRDefault="00A3573C" w:rsidP="00A3573C">
      <w:pPr>
        <w:pStyle w:val="ListParagraph"/>
        <w:numPr>
          <w:ilvl w:val="0"/>
          <w:numId w:val="40"/>
        </w:numPr>
        <w:spacing w:after="8" w:line="250" w:lineRule="auto"/>
        <w:rPr>
          <w:sz w:val="20"/>
          <w:szCs w:val="20"/>
        </w:rPr>
      </w:pPr>
      <w:r>
        <w:rPr>
          <w:sz w:val="20"/>
          <w:szCs w:val="20"/>
        </w:rPr>
        <w:t>Nutritional Science and DPD Website</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43</w:t>
      </w:r>
    </w:p>
    <w:p w14:paraId="07F496AA" w14:textId="3E2BCFDB" w:rsidR="00A3573C" w:rsidRDefault="00A3573C" w:rsidP="00A3573C">
      <w:pPr>
        <w:pStyle w:val="ListParagraph"/>
        <w:numPr>
          <w:ilvl w:val="0"/>
          <w:numId w:val="40"/>
        </w:numPr>
        <w:spacing w:after="8" w:line="250" w:lineRule="auto"/>
        <w:rPr>
          <w:sz w:val="20"/>
          <w:szCs w:val="20"/>
        </w:rPr>
      </w:pPr>
      <w:r>
        <w:rPr>
          <w:sz w:val="20"/>
          <w:szCs w:val="20"/>
        </w:rPr>
        <w:t>Class Registration</w:t>
      </w:r>
      <w:r w:rsidR="004D6068">
        <w:rPr>
          <w:sz w:val="20"/>
          <w:szCs w:val="20"/>
        </w:rPr>
        <w:tab/>
      </w:r>
      <w:r w:rsidR="00013A74">
        <w:rPr>
          <w:sz w:val="20"/>
          <w:szCs w:val="20"/>
        </w:rPr>
        <w:t xml:space="preserve"> </w:t>
      </w:r>
      <w:r w:rsidR="00013A74">
        <w:rPr>
          <w:sz w:val="20"/>
          <w:szCs w:val="20"/>
        </w:rPr>
        <w:tab/>
      </w:r>
      <w:r w:rsidR="00013A74">
        <w:rPr>
          <w:sz w:val="20"/>
          <w:szCs w:val="20"/>
        </w:rPr>
        <w:tab/>
      </w:r>
      <w:r w:rsidR="00013A74">
        <w:rPr>
          <w:sz w:val="20"/>
          <w:szCs w:val="20"/>
        </w:rPr>
        <w:tab/>
      </w:r>
      <w:r w:rsidR="00013A74">
        <w:rPr>
          <w:sz w:val="20"/>
          <w:szCs w:val="20"/>
        </w:rPr>
        <w:tab/>
      </w:r>
      <w:r w:rsidR="00013A74">
        <w:rPr>
          <w:sz w:val="20"/>
          <w:szCs w:val="20"/>
        </w:rPr>
        <w:tab/>
      </w:r>
      <w:r w:rsidR="00013A74">
        <w:rPr>
          <w:sz w:val="20"/>
          <w:szCs w:val="20"/>
        </w:rPr>
        <w:tab/>
      </w:r>
      <w:r w:rsidR="00013A74">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43</w:t>
      </w:r>
    </w:p>
    <w:p w14:paraId="548BADF0" w14:textId="0DCEE8A7" w:rsidR="00A3573C" w:rsidRDefault="00A3573C" w:rsidP="00A3573C">
      <w:pPr>
        <w:pStyle w:val="ListParagraph"/>
        <w:numPr>
          <w:ilvl w:val="0"/>
          <w:numId w:val="40"/>
        </w:numPr>
        <w:spacing w:after="8" w:line="250" w:lineRule="auto"/>
        <w:rPr>
          <w:sz w:val="20"/>
          <w:szCs w:val="20"/>
        </w:rPr>
      </w:pPr>
      <w:r>
        <w:rPr>
          <w:sz w:val="20"/>
          <w:szCs w:val="20"/>
        </w:rPr>
        <w:t>COURSES</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43</w:t>
      </w:r>
    </w:p>
    <w:p w14:paraId="7E64B33B" w14:textId="29A99E53" w:rsidR="00A3573C" w:rsidRDefault="00AA510A" w:rsidP="00654A99">
      <w:pPr>
        <w:pStyle w:val="ListParagraph"/>
        <w:numPr>
          <w:ilvl w:val="0"/>
          <w:numId w:val="40"/>
        </w:numPr>
        <w:spacing w:after="8" w:line="250" w:lineRule="auto"/>
        <w:rPr>
          <w:sz w:val="20"/>
          <w:szCs w:val="20"/>
        </w:rPr>
      </w:pPr>
      <w:r>
        <w:rPr>
          <w:sz w:val="20"/>
          <w:szCs w:val="20"/>
        </w:rPr>
        <w:t xml:space="preserve">Academic Advising - </w:t>
      </w:r>
      <w:r w:rsidR="00654A99">
        <w:rPr>
          <w:sz w:val="20"/>
          <w:szCs w:val="20"/>
        </w:rPr>
        <w:t>ADVISORS (</w:t>
      </w:r>
      <w:r w:rsidR="00A3573C" w:rsidRPr="00654A99">
        <w:rPr>
          <w:sz w:val="20"/>
          <w:szCs w:val="20"/>
        </w:rPr>
        <w:t>First Year Seminar</w:t>
      </w:r>
      <w:r w:rsidR="00654A99">
        <w:rPr>
          <w:sz w:val="20"/>
          <w:szCs w:val="20"/>
        </w:rPr>
        <w:t>; Faculty; ONESTOP)</w:t>
      </w:r>
      <w:r w:rsidR="004D6068" w:rsidRPr="00654A99">
        <w:rPr>
          <w:sz w:val="20"/>
          <w:szCs w:val="20"/>
        </w:rPr>
        <w:tab/>
      </w:r>
      <w:r w:rsidR="004D6068" w:rsidRPr="00654A99">
        <w:rPr>
          <w:sz w:val="20"/>
          <w:szCs w:val="20"/>
        </w:rPr>
        <w:tab/>
      </w:r>
      <w:r w:rsidR="004D6068" w:rsidRPr="00654A99">
        <w:rPr>
          <w:sz w:val="20"/>
          <w:szCs w:val="20"/>
        </w:rPr>
        <w:tab/>
      </w:r>
      <w:r w:rsidR="004D6068" w:rsidRPr="00654A99">
        <w:rPr>
          <w:sz w:val="20"/>
          <w:szCs w:val="20"/>
        </w:rPr>
        <w:tab/>
      </w:r>
      <w:r w:rsidR="004D6068" w:rsidRPr="00654A99">
        <w:rPr>
          <w:sz w:val="20"/>
          <w:szCs w:val="20"/>
        </w:rPr>
        <w:tab/>
      </w:r>
      <w:r w:rsidR="004D6068" w:rsidRPr="00654A99">
        <w:rPr>
          <w:sz w:val="20"/>
          <w:szCs w:val="20"/>
        </w:rPr>
        <w:tab/>
      </w:r>
      <w:r w:rsidR="00C05EE0">
        <w:rPr>
          <w:sz w:val="20"/>
          <w:szCs w:val="20"/>
        </w:rPr>
        <w:t>44</w:t>
      </w:r>
    </w:p>
    <w:p w14:paraId="0BDB8CB6" w14:textId="3DB7EB35" w:rsidR="004D6859" w:rsidRPr="0065077F" w:rsidRDefault="004D6859" w:rsidP="004D6859">
      <w:pPr>
        <w:pStyle w:val="ListParagraph"/>
        <w:numPr>
          <w:ilvl w:val="1"/>
          <w:numId w:val="64"/>
        </w:numPr>
        <w:spacing w:after="0" w:line="240" w:lineRule="auto"/>
        <w:rPr>
          <w:sz w:val="20"/>
          <w:szCs w:val="20"/>
        </w:rPr>
      </w:pPr>
      <w:r w:rsidRPr="0065077F">
        <w:rPr>
          <w:sz w:val="20"/>
          <w:szCs w:val="20"/>
        </w:rPr>
        <w:t xml:space="preserve">First Year Seminar Advisor </w:t>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00C05EE0">
        <w:rPr>
          <w:sz w:val="20"/>
          <w:szCs w:val="20"/>
        </w:rPr>
        <w:t>44</w:t>
      </w:r>
    </w:p>
    <w:p w14:paraId="00B1CC02" w14:textId="011E4E36" w:rsidR="004D6859" w:rsidRPr="0065077F" w:rsidRDefault="004D6859" w:rsidP="004D6859">
      <w:pPr>
        <w:pStyle w:val="ListParagraph"/>
        <w:numPr>
          <w:ilvl w:val="1"/>
          <w:numId w:val="64"/>
        </w:numPr>
        <w:spacing w:after="0" w:line="240" w:lineRule="auto"/>
        <w:rPr>
          <w:sz w:val="20"/>
          <w:szCs w:val="20"/>
        </w:rPr>
      </w:pPr>
      <w:r w:rsidRPr="0065077F">
        <w:rPr>
          <w:sz w:val="20"/>
          <w:szCs w:val="20"/>
        </w:rPr>
        <w:t xml:space="preserve">Nutritional Science (DPD) Major Advisors </w:t>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Pr="0065077F">
        <w:rPr>
          <w:sz w:val="20"/>
          <w:szCs w:val="20"/>
        </w:rPr>
        <w:tab/>
      </w:r>
      <w:r w:rsidR="00C05EE0">
        <w:rPr>
          <w:sz w:val="20"/>
          <w:szCs w:val="20"/>
        </w:rPr>
        <w:t>44</w:t>
      </w:r>
    </w:p>
    <w:p w14:paraId="5D598736" w14:textId="7EB85594" w:rsidR="004D6859" w:rsidRPr="004D6859" w:rsidRDefault="004D6859" w:rsidP="004D6859">
      <w:pPr>
        <w:pStyle w:val="ListParagraph"/>
        <w:numPr>
          <w:ilvl w:val="1"/>
          <w:numId w:val="64"/>
        </w:numPr>
        <w:spacing w:after="0" w:line="240" w:lineRule="auto"/>
        <w:rPr>
          <w:b/>
          <w:bCs/>
          <w:sz w:val="20"/>
          <w:szCs w:val="20"/>
        </w:rPr>
      </w:pPr>
      <w:r w:rsidRPr="0065077F">
        <w:rPr>
          <w:sz w:val="20"/>
          <w:szCs w:val="20"/>
        </w:rPr>
        <w:t xml:space="preserve">ONESTOP Advisor </w:t>
      </w:r>
      <w:r w:rsidRPr="0065077F">
        <w:rPr>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C05EE0">
        <w:rPr>
          <w:sz w:val="20"/>
          <w:szCs w:val="20"/>
        </w:rPr>
        <w:t>44</w:t>
      </w:r>
    </w:p>
    <w:p w14:paraId="57C994EB" w14:textId="3B244078" w:rsidR="00A3573C" w:rsidRPr="00A3573C" w:rsidRDefault="00A3573C" w:rsidP="00A3573C">
      <w:pPr>
        <w:shd w:val="clear" w:color="auto" w:fill="D0CECE" w:themeFill="background2" w:themeFillShade="E6"/>
        <w:spacing w:after="8" w:line="250" w:lineRule="auto"/>
        <w:rPr>
          <w:b/>
          <w:bCs/>
          <w:sz w:val="20"/>
          <w:szCs w:val="20"/>
        </w:rPr>
      </w:pPr>
      <w:r w:rsidRPr="00A3573C">
        <w:rPr>
          <w:b/>
          <w:bCs/>
          <w:sz w:val="20"/>
          <w:szCs w:val="20"/>
        </w:rPr>
        <w:t>Section 8- Student Support Services</w:t>
      </w:r>
    </w:p>
    <w:p w14:paraId="6973D19E" w14:textId="191A05EF" w:rsidR="0065077F" w:rsidRDefault="0065077F" w:rsidP="00A3573C">
      <w:pPr>
        <w:pStyle w:val="ListParagraph"/>
        <w:numPr>
          <w:ilvl w:val="0"/>
          <w:numId w:val="39"/>
        </w:numPr>
        <w:spacing w:after="8" w:line="250" w:lineRule="auto"/>
        <w:rPr>
          <w:sz w:val="20"/>
          <w:szCs w:val="20"/>
        </w:rPr>
      </w:pPr>
      <w:r>
        <w:rPr>
          <w:sz w:val="20"/>
          <w:szCs w:val="20"/>
        </w:rPr>
        <w:t>Formal Grievance Process</w:t>
      </w:r>
      <w:r w:rsidR="00013A74">
        <w:rPr>
          <w:sz w:val="20"/>
          <w:szCs w:val="20"/>
        </w:rPr>
        <w:t xml:space="preserve">, Retaliation, </w:t>
      </w:r>
      <w:r>
        <w:rPr>
          <w:sz w:val="20"/>
          <w:szCs w:val="20"/>
        </w:rPr>
        <w:t>and Formal Grievance Complaint Form</w:t>
      </w:r>
      <w:r>
        <w:rPr>
          <w:sz w:val="20"/>
          <w:szCs w:val="20"/>
        </w:rPr>
        <w:tab/>
      </w:r>
      <w:r>
        <w:rPr>
          <w:sz w:val="20"/>
          <w:szCs w:val="20"/>
        </w:rPr>
        <w:tab/>
      </w:r>
      <w:r>
        <w:rPr>
          <w:sz w:val="20"/>
          <w:szCs w:val="20"/>
        </w:rPr>
        <w:tab/>
      </w:r>
      <w:r>
        <w:rPr>
          <w:sz w:val="20"/>
          <w:szCs w:val="20"/>
        </w:rPr>
        <w:tab/>
      </w:r>
      <w:r>
        <w:rPr>
          <w:sz w:val="20"/>
          <w:szCs w:val="20"/>
        </w:rPr>
        <w:tab/>
      </w:r>
      <w:r w:rsidR="00C05EE0">
        <w:rPr>
          <w:sz w:val="20"/>
          <w:szCs w:val="20"/>
        </w:rPr>
        <w:t>44-46</w:t>
      </w:r>
    </w:p>
    <w:p w14:paraId="5397D66F" w14:textId="58971F51" w:rsidR="00AA510A" w:rsidRDefault="00A3573C" w:rsidP="00212737">
      <w:pPr>
        <w:pStyle w:val="ListParagraph"/>
        <w:numPr>
          <w:ilvl w:val="0"/>
          <w:numId w:val="39"/>
        </w:numPr>
        <w:spacing w:after="8" w:line="250" w:lineRule="auto"/>
        <w:rPr>
          <w:sz w:val="20"/>
          <w:szCs w:val="20"/>
        </w:rPr>
      </w:pPr>
      <w:r>
        <w:rPr>
          <w:sz w:val="20"/>
          <w:szCs w:val="20"/>
        </w:rPr>
        <w:t>DPD Student Handbook Signature Page</w:t>
      </w:r>
      <w:r w:rsidR="00C52512">
        <w:rPr>
          <w:sz w:val="20"/>
          <w:szCs w:val="20"/>
        </w:rPr>
        <w:t xml:space="preserve"> (signed in NUTR 101 and NUTR 301)</w:t>
      </w:r>
      <w:r w:rsidR="004D6068">
        <w:rPr>
          <w:sz w:val="20"/>
          <w:szCs w:val="20"/>
        </w:rPr>
        <w:tab/>
      </w:r>
      <w:r w:rsidR="004D6068">
        <w:rPr>
          <w:sz w:val="20"/>
          <w:szCs w:val="20"/>
        </w:rPr>
        <w:tab/>
      </w:r>
      <w:r w:rsidR="004D6068">
        <w:rPr>
          <w:sz w:val="20"/>
          <w:szCs w:val="20"/>
        </w:rPr>
        <w:tab/>
      </w:r>
      <w:r w:rsidR="004D6068">
        <w:rPr>
          <w:sz w:val="20"/>
          <w:szCs w:val="20"/>
        </w:rPr>
        <w:tab/>
      </w:r>
      <w:r w:rsidR="004D6068">
        <w:rPr>
          <w:sz w:val="20"/>
          <w:szCs w:val="20"/>
        </w:rPr>
        <w:tab/>
      </w:r>
      <w:r w:rsidR="00C05EE0">
        <w:rPr>
          <w:sz w:val="20"/>
          <w:szCs w:val="20"/>
        </w:rPr>
        <w:t>47</w:t>
      </w:r>
    </w:p>
    <w:p w14:paraId="601CC95D" w14:textId="77777777" w:rsidR="004D6859" w:rsidRPr="004D6859" w:rsidRDefault="004D6859" w:rsidP="004D6859">
      <w:pPr>
        <w:spacing w:after="8" w:line="250" w:lineRule="auto"/>
        <w:rPr>
          <w:sz w:val="20"/>
          <w:szCs w:val="20"/>
        </w:rPr>
      </w:pPr>
    </w:p>
    <w:p w14:paraId="4EA1D180" w14:textId="49A25147" w:rsidR="00CA05E4" w:rsidRPr="00CA05E4" w:rsidRDefault="007B626C" w:rsidP="00CA05E4">
      <w:pPr>
        <w:shd w:val="clear" w:color="auto" w:fill="E7E6E6" w:themeFill="background2"/>
        <w:rPr>
          <w:rFonts w:asciiTheme="minorHAnsi" w:hAnsiTheme="minorHAnsi" w:cstheme="minorHAnsi"/>
          <w:b/>
          <w:bCs/>
        </w:rPr>
      </w:pPr>
      <w:r>
        <w:rPr>
          <w:rFonts w:asciiTheme="minorHAnsi" w:hAnsiTheme="minorHAnsi" w:cstheme="minorHAnsi"/>
          <w:b/>
          <w:bCs/>
        </w:rPr>
        <w:lastRenderedPageBreak/>
        <w:t>Section 1 – DPD Program</w:t>
      </w:r>
    </w:p>
    <w:p w14:paraId="00C17764" w14:textId="116F8B6C" w:rsidR="00CA61FD" w:rsidRPr="007B626C" w:rsidRDefault="00CA61FD" w:rsidP="007B626C">
      <w:pPr>
        <w:pStyle w:val="ListParagraph"/>
        <w:numPr>
          <w:ilvl w:val="0"/>
          <w:numId w:val="53"/>
        </w:numPr>
        <w:rPr>
          <w:rFonts w:asciiTheme="minorHAnsi" w:hAnsiTheme="minorHAnsi" w:cstheme="minorHAnsi"/>
          <w:b/>
          <w:bCs/>
        </w:rPr>
      </w:pPr>
      <w:r w:rsidRPr="007B626C">
        <w:rPr>
          <w:rFonts w:asciiTheme="minorHAnsi" w:hAnsiTheme="minorHAnsi" w:cstheme="minorHAnsi"/>
          <w:b/>
          <w:bCs/>
        </w:rPr>
        <w:t xml:space="preserve">DPD Mission, </w:t>
      </w:r>
      <w:proofErr w:type="spellStart"/>
      <w:r w:rsidRPr="007B626C">
        <w:rPr>
          <w:rFonts w:asciiTheme="minorHAnsi" w:hAnsiTheme="minorHAnsi" w:cstheme="minorHAnsi"/>
          <w:b/>
          <w:bCs/>
        </w:rPr>
        <w:t>Seaver</w:t>
      </w:r>
      <w:proofErr w:type="spellEnd"/>
      <w:r w:rsidRPr="007B626C">
        <w:rPr>
          <w:rFonts w:asciiTheme="minorHAnsi" w:hAnsiTheme="minorHAnsi" w:cstheme="minorHAnsi"/>
          <w:b/>
          <w:bCs/>
        </w:rPr>
        <w:t xml:space="preserve"> College, Pepperdine University </w:t>
      </w:r>
    </w:p>
    <w:p w14:paraId="190DE2F0" w14:textId="4D16D0DF" w:rsidR="00CA61FD" w:rsidRPr="00B83DBF" w:rsidRDefault="00CA61FD" w:rsidP="007B626C">
      <w:pPr>
        <w:ind w:left="720"/>
        <w:rPr>
          <w:rFonts w:asciiTheme="minorHAnsi" w:hAnsiTheme="minorHAnsi" w:cstheme="minorHAnsi"/>
          <w:i/>
          <w:iCs/>
        </w:rPr>
      </w:pPr>
      <w:r w:rsidRPr="00B83DBF">
        <w:rPr>
          <w:rFonts w:asciiTheme="minorHAnsi" w:hAnsiTheme="minorHAnsi" w:cstheme="minorHAnsi"/>
          <w:i/>
          <w:iCs/>
        </w:rPr>
        <w:t>The mission of the Didactic Program in Dietetics (DPD) is to prepare students to integrate and apply scientific principles within the fields of Dietetics, Nutritional Science, and Public Health for success in promoting health and preventing chronic disease through professional service in diverse settings and for supervised practice leading to eligibility for the Commission on Dietetic Registration (CDR) credentialing exam to become a registered dietitian nutritionist (RDN).</w:t>
      </w:r>
    </w:p>
    <w:p w14:paraId="46EF1F5E" w14:textId="77777777" w:rsidR="00134AA8" w:rsidRPr="00B83DBF" w:rsidRDefault="00134AA8" w:rsidP="00134AA8">
      <w:pPr>
        <w:pStyle w:val="GuidelineText"/>
        <w:spacing w:after="0"/>
        <w:ind w:left="0"/>
        <w:rPr>
          <w:rFonts w:asciiTheme="minorHAnsi" w:hAnsiTheme="minorHAnsi" w:cstheme="minorHAnsi"/>
          <w:i/>
          <w:iCs/>
          <w:szCs w:val="24"/>
        </w:rPr>
      </w:pPr>
    </w:p>
    <w:p w14:paraId="25093B07" w14:textId="48160814" w:rsidR="009F12CE" w:rsidRDefault="009F12CE" w:rsidP="007B626C">
      <w:pPr>
        <w:pStyle w:val="GuidelineText"/>
        <w:numPr>
          <w:ilvl w:val="0"/>
          <w:numId w:val="53"/>
        </w:numPr>
        <w:rPr>
          <w:rFonts w:asciiTheme="minorHAnsi" w:hAnsiTheme="minorHAnsi" w:cstheme="minorHAnsi"/>
          <w:b/>
          <w:bCs/>
          <w:szCs w:val="20"/>
        </w:rPr>
      </w:pPr>
      <w:r>
        <w:rPr>
          <w:rFonts w:asciiTheme="minorHAnsi" w:hAnsiTheme="minorHAnsi" w:cstheme="minorHAnsi"/>
          <w:b/>
          <w:bCs/>
          <w:szCs w:val="20"/>
        </w:rPr>
        <w:t xml:space="preserve">DPD </w:t>
      </w:r>
      <w:r w:rsidRPr="00993B98">
        <w:rPr>
          <w:rFonts w:asciiTheme="minorHAnsi" w:hAnsiTheme="minorHAnsi" w:cstheme="minorHAnsi"/>
          <w:b/>
          <w:bCs/>
          <w:szCs w:val="20"/>
        </w:rPr>
        <w:t xml:space="preserve">Program </w:t>
      </w:r>
      <w:r>
        <w:rPr>
          <w:rFonts w:asciiTheme="minorHAnsi" w:hAnsiTheme="minorHAnsi" w:cstheme="minorHAnsi"/>
          <w:b/>
          <w:bCs/>
          <w:szCs w:val="20"/>
        </w:rPr>
        <w:t>Learning Objective</w:t>
      </w:r>
      <w:r w:rsidRPr="00993B98">
        <w:rPr>
          <w:rFonts w:asciiTheme="minorHAnsi" w:hAnsiTheme="minorHAnsi" w:cstheme="minorHAnsi"/>
          <w:b/>
          <w:bCs/>
          <w:szCs w:val="20"/>
        </w:rPr>
        <w:t>s</w:t>
      </w:r>
      <w:r w:rsidR="00956BA5">
        <w:rPr>
          <w:rFonts w:asciiTheme="minorHAnsi" w:hAnsiTheme="minorHAnsi" w:cstheme="minorHAnsi"/>
          <w:b/>
          <w:bCs/>
          <w:szCs w:val="20"/>
        </w:rPr>
        <w:t xml:space="preserve"> (PLOs)</w:t>
      </w:r>
      <w:r>
        <w:rPr>
          <w:rFonts w:asciiTheme="minorHAnsi" w:hAnsiTheme="minorHAnsi" w:cstheme="minorHAnsi"/>
          <w:b/>
          <w:bCs/>
          <w:szCs w:val="20"/>
        </w:rPr>
        <w:t xml:space="preserve"> and Outcomes Measures</w:t>
      </w:r>
    </w:p>
    <w:p w14:paraId="6E2A45F2" w14:textId="77777777" w:rsidR="009F12CE" w:rsidRDefault="009F12CE" w:rsidP="007B626C">
      <w:pPr>
        <w:pStyle w:val="GuidelineText"/>
        <w:spacing w:after="0"/>
        <w:rPr>
          <w:rFonts w:asciiTheme="minorHAnsi" w:hAnsiTheme="minorHAnsi" w:cstheme="minorHAnsi"/>
          <w:b/>
          <w:bCs/>
          <w:szCs w:val="20"/>
        </w:rPr>
      </w:pPr>
      <w:r>
        <w:rPr>
          <w:rFonts w:asciiTheme="minorHAnsi" w:hAnsiTheme="minorHAnsi" w:cstheme="minorHAnsi"/>
          <w:b/>
          <w:bCs/>
          <w:szCs w:val="20"/>
        </w:rPr>
        <w:t>PROGRAM GOAL I</w:t>
      </w:r>
    </w:p>
    <w:p w14:paraId="66CA3CEA" w14:textId="77777777" w:rsidR="009F12CE" w:rsidRDefault="009F12CE" w:rsidP="007B626C">
      <w:pPr>
        <w:pStyle w:val="GuidelineText"/>
        <w:spacing w:after="0"/>
        <w:rPr>
          <w:rFonts w:ascii="Calibri" w:hAnsi="Calibri"/>
          <w:i/>
          <w:iCs/>
          <w:szCs w:val="20"/>
        </w:rPr>
      </w:pPr>
      <w:r>
        <w:rPr>
          <w:rFonts w:ascii="Calibri" w:hAnsi="Calibri"/>
          <w:i/>
          <w:iCs/>
          <w:szCs w:val="20"/>
        </w:rPr>
        <w:t>Graduates will be provided with the foundation, knowledge, and skills required of didactic education in dietetics for successful participation in dietetic internships/or post-baccalaureate programs; passing the registration examination for entry-level dietitians; continued lifelong learning, and productive future careers in dietetics, nutrition, and public health.</w:t>
      </w:r>
    </w:p>
    <w:p w14:paraId="778FBB57" w14:textId="112CF090" w:rsidR="009F12CE" w:rsidRDefault="009F12CE" w:rsidP="007B626C">
      <w:pPr>
        <w:pStyle w:val="GuidelineText"/>
        <w:numPr>
          <w:ilvl w:val="1"/>
          <w:numId w:val="32"/>
        </w:numPr>
        <w:spacing w:after="0"/>
        <w:ind w:left="1440"/>
        <w:rPr>
          <w:rFonts w:asciiTheme="minorHAnsi" w:hAnsiTheme="minorHAnsi" w:cstheme="minorHAnsi"/>
          <w:szCs w:val="20"/>
        </w:rPr>
      </w:pPr>
      <w:r>
        <w:rPr>
          <w:rFonts w:asciiTheme="minorHAnsi" w:hAnsiTheme="minorHAnsi" w:cstheme="minorHAnsi"/>
          <w:szCs w:val="20"/>
        </w:rPr>
        <w:t>At least 80 % of students complete program requirements within 6 years (150% of planned program</w:t>
      </w:r>
      <w:r w:rsidR="000C0D77">
        <w:rPr>
          <w:rFonts w:asciiTheme="minorHAnsi" w:hAnsiTheme="minorHAnsi" w:cstheme="minorHAnsi"/>
          <w:szCs w:val="20"/>
        </w:rPr>
        <w:t xml:space="preserve"> length). (RE 2.1.c.1.a)</w:t>
      </w:r>
    </w:p>
    <w:p w14:paraId="511123D7" w14:textId="66B22EB3" w:rsidR="009F12CE" w:rsidRDefault="009F12CE" w:rsidP="007B626C">
      <w:pPr>
        <w:pStyle w:val="GuidelineText"/>
        <w:numPr>
          <w:ilvl w:val="1"/>
          <w:numId w:val="32"/>
        </w:numPr>
        <w:spacing w:after="0"/>
        <w:ind w:left="1440"/>
        <w:rPr>
          <w:rFonts w:asciiTheme="minorHAnsi" w:hAnsiTheme="minorHAnsi" w:cstheme="minorHAnsi"/>
          <w:szCs w:val="20"/>
        </w:rPr>
      </w:pPr>
      <w:r>
        <w:rPr>
          <w:rFonts w:asciiTheme="minorHAnsi" w:hAnsiTheme="minorHAnsi" w:cstheme="minorHAnsi"/>
          <w:szCs w:val="20"/>
        </w:rPr>
        <w:t>At least 60% of program graduates apply for admission to a supervised practice program prior to or</w:t>
      </w:r>
      <w:r w:rsidR="000C0D77">
        <w:rPr>
          <w:rFonts w:asciiTheme="minorHAnsi" w:hAnsiTheme="minorHAnsi" w:cstheme="minorHAnsi"/>
          <w:szCs w:val="20"/>
        </w:rPr>
        <w:t xml:space="preserve"> within 12 months of</w:t>
      </w:r>
    </w:p>
    <w:p w14:paraId="1998E1C0" w14:textId="5CB681F6" w:rsidR="009F12CE" w:rsidRPr="0029456C" w:rsidRDefault="009F12CE" w:rsidP="007B626C">
      <w:pPr>
        <w:pStyle w:val="GuidelineText"/>
        <w:spacing w:after="0"/>
        <w:ind w:left="1440"/>
        <w:rPr>
          <w:rFonts w:asciiTheme="minorHAnsi" w:hAnsiTheme="minorHAnsi" w:cstheme="minorHAnsi"/>
          <w:i/>
          <w:iCs/>
          <w:szCs w:val="20"/>
        </w:rPr>
      </w:pPr>
      <w:r>
        <w:rPr>
          <w:rFonts w:asciiTheme="minorHAnsi" w:hAnsiTheme="minorHAnsi" w:cstheme="minorHAnsi"/>
          <w:szCs w:val="20"/>
        </w:rPr>
        <w:t xml:space="preserve">graduation.  </w:t>
      </w:r>
      <w:r w:rsidRPr="0029456C">
        <w:rPr>
          <w:rFonts w:asciiTheme="minorHAnsi" w:hAnsiTheme="minorHAnsi" w:cstheme="minorHAnsi"/>
          <w:i/>
          <w:iCs/>
          <w:szCs w:val="20"/>
        </w:rPr>
        <w:t>(RE 2.1.c.1.b.1)</w:t>
      </w:r>
    </w:p>
    <w:p w14:paraId="191932C8" w14:textId="7EF0C49A" w:rsidR="009F12CE" w:rsidRDefault="009F12CE" w:rsidP="007B626C">
      <w:pPr>
        <w:pStyle w:val="GuidelineText"/>
        <w:numPr>
          <w:ilvl w:val="1"/>
          <w:numId w:val="32"/>
        </w:numPr>
        <w:spacing w:after="0"/>
        <w:ind w:left="1440"/>
        <w:rPr>
          <w:rFonts w:asciiTheme="minorHAnsi" w:hAnsiTheme="minorHAnsi" w:cstheme="minorHAnsi"/>
          <w:szCs w:val="20"/>
        </w:rPr>
      </w:pPr>
      <w:r>
        <w:rPr>
          <w:rFonts w:asciiTheme="minorHAnsi" w:hAnsiTheme="minorHAnsi" w:cstheme="minorHAnsi"/>
          <w:szCs w:val="20"/>
        </w:rPr>
        <w:t>Of program graduates who apply to a supervised practice program, at least 90% are admitted within</w:t>
      </w:r>
      <w:r w:rsidR="000C0D77">
        <w:rPr>
          <w:rFonts w:asciiTheme="minorHAnsi" w:hAnsiTheme="minorHAnsi" w:cstheme="minorHAnsi"/>
          <w:szCs w:val="20"/>
        </w:rPr>
        <w:t xml:space="preserve"> 12 months of graduation.</w:t>
      </w:r>
    </w:p>
    <w:p w14:paraId="76BDE6B0" w14:textId="7C7932FF" w:rsidR="009F12CE" w:rsidRPr="0029456C" w:rsidRDefault="009F12CE" w:rsidP="007B626C">
      <w:pPr>
        <w:pStyle w:val="GuidelineText"/>
        <w:spacing w:after="0"/>
        <w:ind w:left="1440"/>
        <w:rPr>
          <w:rFonts w:asciiTheme="minorHAnsi" w:hAnsiTheme="minorHAnsi" w:cstheme="minorHAnsi"/>
          <w:i/>
          <w:iCs/>
          <w:szCs w:val="20"/>
        </w:rPr>
      </w:pPr>
      <w:r w:rsidRPr="0029456C">
        <w:rPr>
          <w:rFonts w:asciiTheme="minorHAnsi" w:hAnsiTheme="minorHAnsi" w:cstheme="minorHAnsi"/>
          <w:i/>
          <w:iCs/>
          <w:szCs w:val="20"/>
        </w:rPr>
        <w:t>(RE 2.1.c.1.b.2)</w:t>
      </w:r>
    </w:p>
    <w:p w14:paraId="6E47EB71" w14:textId="7F9742C7" w:rsidR="009F12CE" w:rsidRDefault="009F12CE" w:rsidP="007B626C">
      <w:pPr>
        <w:pStyle w:val="GuidelineText"/>
        <w:numPr>
          <w:ilvl w:val="1"/>
          <w:numId w:val="32"/>
        </w:numPr>
        <w:spacing w:after="0"/>
        <w:ind w:left="1440"/>
        <w:rPr>
          <w:rFonts w:asciiTheme="minorHAnsi" w:hAnsiTheme="minorHAnsi" w:cstheme="minorHAnsi"/>
          <w:szCs w:val="20"/>
        </w:rPr>
      </w:pPr>
      <w:r>
        <w:rPr>
          <w:rFonts w:asciiTheme="minorHAnsi" w:hAnsiTheme="minorHAnsi" w:cstheme="minorHAnsi"/>
          <w:szCs w:val="20"/>
        </w:rPr>
        <w:t>The program’s one-year pass rate (graduates who pass the registration exam within one year of first</w:t>
      </w:r>
      <w:r w:rsidR="000C0D77">
        <w:rPr>
          <w:rFonts w:asciiTheme="minorHAnsi" w:hAnsiTheme="minorHAnsi" w:cstheme="minorHAnsi"/>
          <w:szCs w:val="20"/>
        </w:rPr>
        <w:t xml:space="preserve"> attempt) on the CDR </w:t>
      </w:r>
      <w:r>
        <w:rPr>
          <w:rFonts w:asciiTheme="minorHAnsi" w:hAnsiTheme="minorHAnsi" w:cstheme="minorHAnsi"/>
          <w:szCs w:val="20"/>
        </w:rPr>
        <w:t xml:space="preserve"> </w:t>
      </w:r>
    </w:p>
    <w:p w14:paraId="5820317B" w14:textId="68E9BBDC" w:rsidR="009F12CE" w:rsidRPr="0029456C" w:rsidRDefault="009F12CE" w:rsidP="007B626C">
      <w:pPr>
        <w:pStyle w:val="GuidelineText"/>
        <w:spacing w:after="0"/>
        <w:ind w:left="1440"/>
        <w:rPr>
          <w:rFonts w:asciiTheme="minorHAnsi" w:hAnsiTheme="minorHAnsi" w:cstheme="minorHAnsi"/>
          <w:i/>
          <w:iCs/>
          <w:szCs w:val="20"/>
        </w:rPr>
      </w:pPr>
      <w:r>
        <w:rPr>
          <w:rFonts w:asciiTheme="minorHAnsi" w:hAnsiTheme="minorHAnsi" w:cstheme="minorHAnsi"/>
          <w:szCs w:val="20"/>
        </w:rPr>
        <w:t xml:space="preserve">credentialing exam for dietitian nutritionists is at least 80%.  </w:t>
      </w:r>
      <w:r w:rsidRPr="0029456C">
        <w:rPr>
          <w:rFonts w:asciiTheme="minorHAnsi" w:hAnsiTheme="minorHAnsi" w:cstheme="minorHAnsi"/>
          <w:i/>
          <w:iCs/>
          <w:szCs w:val="20"/>
        </w:rPr>
        <w:t>(RE 2.1.c.1.c)</w:t>
      </w:r>
    </w:p>
    <w:p w14:paraId="66171705" w14:textId="1C657A38" w:rsidR="009F12CE" w:rsidRDefault="009F12CE" w:rsidP="007B626C">
      <w:pPr>
        <w:pStyle w:val="GuidelineText"/>
        <w:numPr>
          <w:ilvl w:val="1"/>
          <w:numId w:val="32"/>
        </w:numPr>
        <w:spacing w:after="0"/>
        <w:ind w:left="1440"/>
        <w:rPr>
          <w:rFonts w:asciiTheme="minorHAnsi" w:hAnsiTheme="minorHAnsi" w:cstheme="minorHAnsi"/>
          <w:szCs w:val="20"/>
        </w:rPr>
      </w:pPr>
      <w:r>
        <w:rPr>
          <w:rFonts w:asciiTheme="minorHAnsi" w:hAnsiTheme="minorHAnsi" w:cstheme="minorHAnsi"/>
          <w:szCs w:val="20"/>
        </w:rPr>
        <w:t xml:space="preserve">Within 12 months of completing the program, at least 80% of graduates’ employers or director of a </w:t>
      </w:r>
      <w:r w:rsidR="000C0D77">
        <w:rPr>
          <w:rFonts w:asciiTheme="minorHAnsi" w:hAnsiTheme="minorHAnsi" w:cstheme="minorHAnsi"/>
          <w:szCs w:val="20"/>
        </w:rPr>
        <w:t>graduate or supervised</w:t>
      </w:r>
    </w:p>
    <w:p w14:paraId="1EDB04C4" w14:textId="7C0E7368" w:rsidR="009F12CE" w:rsidRPr="00717360" w:rsidRDefault="009F12CE" w:rsidP="007B626C">
      <w:pPr>
        <w:pStyle w:val="GuidelineText"/>
        <w:spacing w:after="0"/>
        <w:ind w:left="1440"/>
        <w:rPr>
          <w:rFonts w:asciiTheme="minorHAnsi" w:hAnsiTheme="minorHAnsi" w:cstheme="minorHAnsi"/>
          <w:szCs w:val="20"/>
        </w:rPr>
      </w:pPr>
      <w:r>
        <w:rPr>
          <w:rFonts w:asciiTheme="minorHAnsi" w:hAnsiTheme="minorHAnsi" w:cstheme="minorHAnsi"/>
          <w:szCs w:val="20"/>
        </w:rPr>
        <w:t>program will complete an employer satisfaction survey and performance evaluation.  (RE 2.1.c.1.d)</w:t>
      </w:r>
    </w:p>
    <w:p w14:paraId="5352A6E6" w14:textId="3B653666" w:rsidR="009F12CE" w:rsidRPr="0029456C" w:rsidRDefault="009F12CE" w:rsidP="007B626C">
      <w:pPr>
        <w:pStyle w:val="GuidelineText"/>
        <w:spacing w:after="0"/>
        <w:rPr>
          <w:rFonts w:asciiTheme="minorHAnsi" w:hAnsiTheme="minorHAnsi" w:cstheme="minorHAnsi"/>
          <w:szCs w:val="20"/>
        </w:rPr>
      </w:pPr>
      <w:r>
        <w:rPr>
          <w:rFonts w:asciiTheme="minorHAnsi" w:hAnsiTheme="minorHAnsi" w:cstheme="minorHAnsi"/>
          <w:b/>
          <w:bCs/>
          <w:szCs w:val="20"/>
        </w:rPr>
        <w:t>1.6</w:t>
      </w:r>
      <w:r>
        <w:rPr>
          <w:rFonts w:asciiTheme="minorHAnsi" w:hAnsiTheme="minorHAnsi" w:cstheme="minorHAnsi"/>
          <w:b/>
          <w:bCs/>
          <w:szCs w:val="20"/>
        </w:rPr>
        <w:tab/>
      </w:r>
      <w:r>
        <w:rPr>
          <w:rFonts w:asciiTheme="minorHAnsi" w:hAnsiTheme="minorHAnsi" w:cstheme="minorHAnsi"/>
          <w:szCs w:val="20"/>
        </w:rPr>
        <w:t>Of enrolled DPD students, at least 90% will take a mock registration exam three different times.</w:t>
      </w:r>
      <w:r w:rsidR="000C0D77">
        <w:rPr>
          <w:rFonts w:asciiTheme="minorHAnsi" w:hAnsiTheme="minorHAnsi" w:cstheme="minorHAnsi"/>
          <w:szCs w:val="20"/>
        </w:rPr>
        <w:t xml:space="preserve"> </w:t>
      </w:r>
    </w:p>
    <w:p w14:paraId="24D99B46" w14:textId="77777777" w:rsidR="009F12CE" w:rsidRDefault="009F12CE" w:rsidP="007B626C">
      <w:pPr>
        <w:pStyle w:val="GuidelineText"/>
        <w:spacing w:after="0"/>
        <w:rPr>
          <w:rFonts w:asciiTheme="minorHAnsi" w:hAnsiTheme="minorHAnsi" w:cstheme="minorHAnsi"/>
          <w:szCs w:val="20"/>
        </w:rPr>
      </w:pPr>
      <w:r>
        <w:rPr>
          <w:rFonts w:asciiTheme="minorHAnsi" w:hAnsiTheme="minorHAnsi" w:cstheme="minorHAnsi"/>
          <w:b/>
          <w:bCs/>
          <w:szCs w:val="20"/>
        </w:rPr>
        <w:t>1.7</w:t>
      </w:r>
      <w:r>
        <w:rPr>
          <w:rFonts w:asciiTheme="minorHAnsi" w:hAnsiTheme="minorHAnsi" w:cstheme="minorHAnsi"/>
          <w:b/>
          <w:bCs/>
          <w:szCs w:val="20"/>
        </w:rPr>
        <w:tab/>
      </w:r>
      <w:r>
        <w:rPr>
          <w:rFonts w:asciiTheme="minorHAnsi" w:hAnsiTheme="minorHAnsi" w:cstheme="minorHAnsi"/>
          <w:szCs w:val="20"/>
        </w:rPr>
        <w:t>Prior to deadlines, at least 90% of students will receive adequate preparation to apply to both graduate</w:t>
      </w:r>
    </w:p>
    <w:p w14:paraId="79CE056B" w14:textId="08C343FE" w:rsidR="009F12CE" w:rsidRPr="0029456C" w:rsidRDefault="009F12CE" w:rsidP="001349DB">
      <w:pPr>
        <w:pStyle w:val="GuidelineText"/>
        <w:spacing w:after="0"/>
        <w:rPr>
          <w:rFonts w:asciiTheme="minorHAnsi" w:hAnsiTheme="minorHAnsi" w:cstheme="minorHAnsi"/>
          <w:szCs w:val="20"/>
        </w:rPr>
      </w:pPr>
      <w:r>
        <w:rPr>
          <w:rFonts w:asciiTheme="minorHAnsi" w:hAnsiTheme="minorHAnsi" w:cstheme="minorHAnsi"/>
          <w:szCs w:val="20"/>
        </w:rPr>
        <w:tab/>
        <w:t>and supervised practice programs</w:t>
      </w:r>
      <w:r w:rsidRPr="002336B2">
        <w:rPr>
          <w:rFonts w:asciiTheme="minorHAnsi" w:hAnsiTheme="minorHAnsi" w:cstheme="minorHAnsi"/>
          <w:i/>
          <w:iCs/>
          <w:szCs w:val="20"/>
        </w:rPr>
        <w:t>.</w:t>
      </w:r>
      <w:r w:rsidR="000C0D77">
        <w:rPr>
          <w:rFonts w:asciiTheme="minorHAnsi" w:hAnsiTheme="minorHAnsi" w:cstheme="minorHAnsi"/>
          <w:i/>
          <w:iCs/>
          <w:szCs w:val="20"/>
        </w:rPr>
        <w:t xml:space="preserve"> </w:t>
      </w:r>
    </w:p>
    <w:p w14:paraId="6FB2CDDC" w14:textId="77777777" w:rsidR="009F12CE" w:rsidRDefault="009F12CE" w:rsidP="007B626C">
      <w:pPr>
        <w:pStyle w:val="GuidelineText"/>
        <w:spacing w:after="0"/>
        <w:rPr>
          <w:rFonts w:asciiTheme="minorHAnsi" w:hAnsiTheme="minorHAnsi" w:cstheme="minorHAnsi"/>
          <w:b/>
          <w:bCs/>
          <w:szCs w:val="20"/>
        </w:rPr>
      </w:pPr>
      <w:r>
        <w:rPr>
          <w:rFonts w:asciiTheme="minorHAnsi" w:hAnsiTheme="minorHAnsi" w:cstheme="minorHAnsi"/>
          <w:b/>
          <w:bCs/>
          <w:szCs w:val="20"/>
        </w:rPr>
        <w:t>PROGRAM GOAL 2</w:t>
      </w:r>
    </w:p>
    <w:p w14:paraId="399051A8" w14:textId="77777777" w:rsidR="009F12CE" w:rsidRPr="00717360" w:rsidRDefault="009F12CE" w:rsidP="007B626C">
      <w:pPr>
        <w:pStyle w:val="GuidelineText"/>
        <w:spacing w:after="0"/>
        <w:rPr>
          <w:rFonts w:ascii="Calibri" w:hAnsi="Calibri"/>
          <w:i/>
          <w:iCs/>
          <w:szCs w:val="20"/>
        </w:rPr>
      </w:pPr>
      <w:r>
        <w:rPr>
          <w:rFonts w:ascii="Calibri" w:hAnsi="Calibri"/>
          <w:i/>
          <w:iCs/>
          <w:szCs w:val="20"/>
        </w:rPr>
        <w:t xml:space="preserve">Graduates will integrate research using current technology in the advancement and dissemination of knowledge related to nutrition as an applied science, and eventually, </w:t>
      </w:r>
      <w:r w:rsidRPr="00717360">
        <w:rPr>
          <w:rFonts w:ascii="Calibri" w:hAnsi="Calibri"/>
          <w:i/>
          <w:iCs/>
          <w:szCs w:val="20"/>
        </w:rPr>
        <w:t>assume roles in leadership, management, and policy development.</w:t>
      </w:r>
    </w:p>
    <w:p w14:paraId="709960B0" w14:textId="77777777" w:rsidR="009F12CE" w:rsidRPr="0029456C" w:rsidRDefault="009F12CE" w:rsidP="007B626C">
      <w:pPr>
        <w:pStyle w:val="GuidelineText"/>
        <w:spacing w:after="0"/>
        <w:rPr>
          <w:rFonts w:asciiTheme="minorHAnsi" w:hAnsiTheme="minorHAnsi" w:cstheme="minorHAnsi"/>
          <w:szCs w:val="20"/>
        </w:rPr>
      </w:pPr>
      <w:r>
        <w:rPr>
          <w:rFonts w:asciiTheme="minorHAnsi" w:hAnsiTheme="minorHAnsi" w:cstheme="minorHAnsi"/>
          <w:b/>
          <w:bCs/>
          <w:szCs w:val="20"/>
        </w:rPr>
        <w:t>2.1</w:t>
      </w:r>
      <w:r>
        <w:rPr>
          <w:rFonts w:asciiTheme="minorHAnsi" w:hAnsiTheme="minorHAnsi" w:cstheme="minorHAnsi"/>
          <w:b/>
          <w:bCs/>
          <w:szCs w:val="20"/>
        </w:rPr>
        <w:tab/>
      </w:r>
      <w:r>
        <w:rPr>
          <w:rFonts w:asciiTheme="minorHAnsi" w:hAnsiTheme="minorHAnsi" w:cstheme="minorHAnsi"/>
          <w:szCs w:val="20"/>
        </w:rPr>
        <w:t>Of enrolled DPD students, at least 80% will complete a capstone research project.</w:t>
      </w:r>
    </w:p>
    <w:p w14:paraId="471F24CA" w14:textId="1784DC6B" w:rsidR="009F12CE" w:rsidRDefault="009F12CE" w:rsidP="007B626C">
      <w:pPr>
        <w:pStyle w:val="GuidelineText"/>
        <w:spacing w:after="0"/>
        <w:rPr>
          <w:rFonts w:asciiTheme="minorHAnsi" w:hAnsiTheme="minorHAnsi" w:cstheme="minorHAnsi"/>
          <w:szCs w:val="20"/>
        </w:rPr>
      </w:pPr>
      <w:r>
        <w:rPr>
          <w:rFonts w:asciiTheme="minorHAnsi" w:hAnsiTheme="minorHAnsi" w:cstheme="minorHAnsi"/>
          <w:b/>
          <w:bCs/>
          <w:szCs w:val="20"/>
        </w:rPr>
        <w:t>2.2</w:t>
      </w:r>
      <w:r>
        <w:rPr>
          <w:rFonts w:asciiTheme="minorHAnsi" w:hAnsiTheme="minorHAnsi" w:cstheme="minorHAnsi"/>
          <w:b/>
          <w:bCs/>
          <w:szCs w:val="20"/>
        </w:rPr>
        <w:tab/>
      </w:r>
      <w:r>
        <w:rPr>
          <w:rFonts w:asciiTheme="minorHAnsi" w:hAnsiTheme="minorHAnsi" w:cstheme="minorHAnsi"/>
          <w:szCs w:val="20"/>
        </w:rPr>
        <w:t>Of enrolled DPD students, at least 50% will be members of Student Government Association (SGA)</w:t>
      </w:r>
      <w:r w:rsidR="000C0D77">
        <w:rPr>
          <w:rFonts w:asciiTheme="minorHAnsi" w:hAnsiTheme="minorHAnsi" w:cstheme="minorHAnsi"/>
          <w:szCs w:val="20"/>
        </w:rPr>
        <w:t xml:space="preserve"> sponsored Nourish club, LAND,</w:t>
      </w:r>
    </w:p>
    <w:p w14:paraId="10D3461B" w14:textId="5F08A92B" w:rsidR="009F12CE" w:rsidRPr="0029456C" w:rsidRDefault="009F12CE" w:rsidP="007B626C">
      <w:pPr>
        <w:pStyle w:val="GuidelineText"/>
        <w:spacing w:after="0"/>
        <w:rPr>
          <w:rFonts w:asciiTheme="minorHAnsi" w:hAnsiTheme="minorHAnsi" w:cstheme="minorHAnsi"/>
          <w:szCs w:val="20"/>
        </w:rPr>
      </w:pPr>
      <w:r>
        <w:rPr>
          <w:rFonts w:asciiTheme="minorHAnsi" w:hAnsiTheme="minorHAnsi" w:cstheme="minorHAnsi"/>
          <w:szCs w:val="20"/>
        </w:rPr>
        <w:tab/>
        <w:t>CAND, or AND membership.</w:t>
      </w:r>
    </w:p>
    <w:p w14:paraId="6D22A5B8" w14:textId="653C8073" w:rsidR="001349DB" w:rsidRDefault="009F12CE" w:rsidP="001349DB">
      <w:pPr>
        <w:pStyle w:val="GuidelineText"/>
        <w:numPr>
          <w:ilvl w:val="1"/>
          <w:numId w:val="39"/>
        </w:numPr>
        <w:spacing w:after="0"/>
        <w:rPr>
          <w:rFonts w:asciiTheme="minorHAnsi" w:hAnsiTheme="minorHAnsi" w:cstheme="minorHAnsi"/>
          <w:szCs w:val="20"/>
        </w:rPr>
      </w:pPr>
      <w:r>
        <w:rPr>
          <w:rFonts w:asciiTheme="minorHAnsi" w:hAnsiTheme="minorHAnsi" w:cstheme="minorHAnsi"/>
          <w:szCs w:val="20"/>
        </w:rPr>
        <w:t>Of graduates of DPD program</w:t>
      </w:r>
      <w:r w:rsidR="00B83DBF">
        <w:rPr>
          <w:rFonts w:asciiTheme="minorHAnsi" w:hAnsiTheme="minorHAnsi" w:cstheme="minorHAnsi"/>
          <w:szCs w:val="20"/>
        </w:rPr>
        <w:t xml:space="preserve"> surveyed</w:t>
      </w:r>
      <w:r>
        <w:rPr>
          <w:rFonts w:asciiTheme="minorHAnsi" w:hAnsiTheme="minorHAnsi" w:cstheme="minorHAnsi"/>
          <w:szCs w:val="20"/>
        </w:rPr>
        <w:t>, at least 100% will have received adequate advising about the Nutritional</w:t>
      </w:r>
      <w:r w:rsidR="00B83DBF">
        <w:rPr>
          <w:rFonts w:asciiTheme="minorHAnsi" w:hAnsiTheme="minorHAnsi" w:cstheme="minorHAnsi"/>
          <w:szCs w:val="20"/>
        </w:rPr>
        <w:t xml:space="preserve"> Science major, DPD program, </w:t>
      </w:r>
      <w:r>
        <w:rPr>
          <w:rFonts w:asciiTheme="minorHAnsi" w:hAnsiTheme="minorHAnsi" w:cstheme="minorHAnsi"/>
          <w:szCs w:val="20"/>
        </w:rPr>
        <w:t>and preparation for employment</w:t>
      </w:r>
      <w:r w:rsidR="000C0D77">
        <w:rPr>
          <w:rFonts w:asciiTheme="minorHAnsi" w:hAnsiTheme="minorHAnsi" w:cstheme="minorHAnsi"/>
          <w:szCs w:val="20"/>
        </w:rPr>
        <w:t>.</w:t>
      </w:r>
    </w:p>
    <w:p w14:paraId="4D6BB6CF" w14:textId="5BE0C19D" w:rsidR="009F12CE" w:rsidRDefault="001349DB" w:rsidP="001349DB">
      <w:pPr>
        <w:pStyle w:val="GuidelineText"/>
        <w:numPr>
          <w:ilvl w:val="1"/>
          <w:numId w:val="39"/>
        </w:numPr>
        <w:spacing w:after="0"/>
        <w:rPr>
          <w:rFonts w:asciiTheme="minorHAnsi" w:hAnsiTheme="minorHAnsi" w:cstheme="minorHAnsi"/>
          <w:szCs w:val="20"/>
        </w:rPr>
      </w:pPr>
      <w:r>
        <w:rPr>
          <w:rFonts w:asciiTheme="minorHAnsi" w:hAnsiTheme="minorHAnsi" w:cstheme="minorHAnsi"/>
          <w:szCs w:val="20"/>
        </w:rPr>
        <w:t>Of DPD graduates, prior to graduation, at least 100% will provide suggestions of academic improvement.</w:t>
      </w:r>
      <w:r w:rsidR="009F12CE">
        <w:rPr>
          <w:rFonts w:asciiTheme="minorHAnsi" w:hAnsiTheme="minorHAnsi" w:cstheme="minorHAnsi"/>
          <w:szCs w:val="20"/>
        </w:rPr>
        <w:t xml:space="preserve"> </w:t>
      </w:r>
    </w:p>
    <w:p w14:paraId="363CFC20" w14:textId="170E4091" w:rsidR="00956BA5" w:rsidRPr="00134AA8" w:rsidRDefault="001349DB" w:rsidP="001349DB">
      <w:pPr>
        <w:pStyle w:val="GuidelineText"/>
        <w:spacing w:after="0"/>
        <w:rPr>
          <w:rFonts w:asciiTheme="minorHAnsi" w:hAnsiTheme="minorHAnsi" w:cstheme="minorHAnsi"/>
          <w:szCs w:val="20"/>
        </w:rPr>
      </w:pPr>
      <w:r w:rsidRPr="001349DB">
        <w:rPr>
          <w:rFonts w:asciiTheme="minorHAnsi" w:hAnsiTheme="minorHAnsi" w:cstheme="minorHAnsi"/>
          <w:b/>
          <w:bCs/>
          <w:szCs w:val="20"/>
        </w:rPr>
        <w:t>2.5</w:t>
      </w:r>
      <w:r>
        <w:rPr>
          <w:rFonts w:asciiTheme="minorHAnsi" w:hAnsiTheme="minorHAnsi" w:cstheme="minorHAnsi"/>
          <w:szCs w:val="20"/>
        </w:rPr>
        <w:t xml:space="preserve">      </w:t>
      </w:r>
      <w:r w:rsidR="009F12CE">
        <w:rPr>
          <w:rFonts w:asciiTheme="minorHAnsi" w:hAnsiTheme="minorHAnsi" w:cstheme="minorHAnsi"/>
          <w:szCs w:val="20"/>
        </w:rPr>
        <w:t>Of alumni surveyed, at least 70% will rate the quality of the DPD program better as compared to peers.</w:t>
      </w:r>
    </w:p>
    <w:p w14:paraId="2BC71365" w14:textId="3DA4F066" w:rsidR="00956BA5" w:rsidRPr="00B83DBF" w:rsidRDefault="00956BA5" w:rsidP="00B83DBF">
      <w:pPr>
        <w:pStyle w:val="ListParagraph"/>
        <w:numPr>
          <w:ilvl w:val="0"/>
          <w:numId w:val="53"/>
        </w:numPr>
        <w:shd w:val="clear" w:color="auto" w:fill="FFFFFF" w:themeFill="background1"/>
        <w:spacing w:after="3" w:line="261" w:lineRule="auto"/>
        <w:rPr>
          <w:b/>
        </w:rPr>
      </w:pPr>
      <w:r w:rsidRPr="00B83DBF">
        <w:rPr>
          <w:b/>
        </w:rPr>
        <w:lastRenderedPageBreak/>
        <w:t>Update to ACEND Requirements (2022)</w:t>
      </w:r>
      <w:r w:rsidR="007B626C" w:rsidRPr="00B83DBF">
        <w:rPr>
          <w:b/>
        </w:rPr>
        <w:t xml:space="preserve">- </w:t>
      </w:r>
      <w:r w:rsidRPr="00B83DBF">
        <w:rPr>
          <w:b/>
        </w:rPr>
        <w:t xml:space="preserve">ACEND updated Education Requirements, approved and announced - 10-2-2020.  </w:t>
      </w:r>
    </w:p>
    <w:p w14:paraId="0F3FE15C" w14:textId="77777777" w:rsidR="00956BA5" w:rsidRPr="003150EC" w:rsidRDefault="00956BA5" w:rsidP="00B83DBF">
      <w:pPr>
        <w:shd w:val="clear" w:color="auto" w:fill="FFFFFF" w:themeFill="background1"/>
        <w:spacing w:after="0" w:line="238" w:lineRule="auto"/>
        <w:rPr>
          <w:rFonts w:asciiTheme="minorHAnsi" w:hAnsiTheme="minorHAnsi" w:cstheme="minorHAnsi"/>
        </w:rPr>
      </w:pPr>
      <w:r w:rsidRPr="00B83DBF">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15A1D761" wp14:editId="7CD06306">
                <wp:simplePos x="0" y="0"/>
                <wp:positionH relativeFrom="column">
                  <wp:posOffset>0</wp:posOffset>
                </wp:positionH>
                <wp:positionV relativeFrom="paragraph">
                  <wp:posOffset>-228694</wp:posOffset>
                </wp:positionV>
                <wp:extent cx="9067800" cy="590550"/>
                <wp:effectExtent l="0" t="0" r="0" b="0"/>
                <wp:wrapNone/>
                <wp:docPr id="1" name="Group 1"/>
                <wp:cNvGraphicFramePr/>
                <a:graphic xmlns:a="http://schemas.openxmlformats.org/drawingml/2006/main">
                  <a:graphicData uri="http://schemas.microsoft.com/office/word/2010/wordprocessingGroup">
                    <wpg:wgp>
                      <wpg:cNvGrpSpPr/>
                      <wpg:grpSpPr>
                        <a:xfrm>
                          <a:off x="0" y="0"/>
                          <a:ext cx="9067800" cy="590550"/>
                          <a:chOff x="0" y="0"/>
                          <a:chExt cx="9067800" cy="590550"/>
                        </a:xfrm>
                      </wpg:grpSpPr>
                      <wps:wsp>
                        <wps:cNvPr id="2" name="Shape 19415"/>
                        <wps:cNvSpPr/>
                        <wps:spPr>
                          <a:xfrm>
                            <a:off x="0" y="0"/>
                            <a:ext cx="3705225" cy="190500"/>
                          </a:xfrm>
                          <a:custGeom>
                            <a:avLst/>
                            <a:gdLst/>
                            <a:ahLst/>
                            <a:cxnLst/>
                            <a:rect l="0" t="0" r="0" b="0"/>
                            <a:pathLst>
                              <a:path w="3705225" h="190500">
                                <a:moveTo>
                                  <a:pt x="0" y="0"/>
                                </a:moveTo>
                                <a:lnTo>
                                  <a:pt x="3705225" y="0"/>
                                </a:lnTo>
                                <a:lnTo>
                                  <a:pt x="3705225"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 name="Shape 19416"/>
                        <wps:cNvSpPr/>
                        <wps:spPr>
                          <a:xfrm>
                            <a:off x="0" y="200025"/>
                            <a:ext cx="9067800" cy="190500"/>
                          </a:xfrm>
                          <a:custGeom>
                            <a:avLst/>
                            <a:gdLst/>
                            <a:ahLst/>
                            <a:cxnLst/>
                            <a:rect l="0" t="0" r="0" b="0"/>
                            <a:pathLst>
                              <a:path w="9067800" h="190500">
                                <a:moveTo>
                                  <a:pt x="0" y="0"/>
                                </a:moveTo>
                                <a:lnTo>
                                  <a:pt x="9067800" y="0"/>
                                </a:lnTo>
                                <a:lnTo>
                                  <a:pt x="9067800"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 name="Shape 19417"/>
                        <wps:cNvSpPr/>
                        <wps:spPr>
                          <a:xfrm>
                            <a:off x="0" y="390525"/>
                            <a:ext cx="4943475" cy="200025"/>
                          </a:xfrm>
                          <a:custGeom>
                            <a:avLst/>
                            <a:gdLst/>
                            <a:ahLst/>
                            <a:cxnLst/>
                            <a:rect l="0" t="0" r="0" b="0"/>
                            <a:pathLst>
                              <a:path w="4943475" h="200025">
                                <a:moveTo>
                                  <a:pt x="0" y="0"/>
                                </a:moveTo>
                                <a:lnTo>
                                  <a:pt x="4943475" y="0"/>
                                </a:lnTo>
                                <a:lnTo>
                                  <a:pt x="4943475" y="200025"/>
                                </a:lnTo>
                                <a:lnTo>
                                  <a:pt x="0" y="2000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DF28875" id="Group 1" o:spid="_x0000_s1026" style="position:absolute;margin-left:0;margin-top:-18pt;width:714pt;height:46.5pt;z-index:-251656192" coordsize="90678,5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sT/DgMAAHcNAAAOAAAAZHJzL2Uyb0RvYy54bWzsV01zmzAQvXem/4Hh3oC/4pgJzqFpcum0&#13;&#10;nSb9AYoQhhkhaSTF2P++qwXJ2M4kGbfJKRyQkHafVo99K7i82jQ8WjNtainyeHSWxhETVBa1WOXx&#13;&#10;n/ubLxdxZCwRBeFSsDzeMhNfLT9/umxVxsaykrxgOgIQYbJW5XFlrcqSxNCKNcScScUETJZSN8TC&#13;&#10;o14lhSYtoDc8GafpedJKXSgtKTMGRq+7yXiJ+GXJqP1ZlobZiOcxxGbxrvH+4O7J8pJkK01UVdM+&#13;&#10;DHJCFA2pBSwaoK6JJdGjro+gmppqaWRpz6hsElmWNWW4B9jNKD3Yza2Wjwr3ssralQo0AbUHPJ0M&#13;&#10;S3+sb7W6U780MNGqFXCBT24vm1I3roUoow1Stg2UsY2NKAwu0vP5RQrMUpibLdLZrOeUVkD8kRut&#13;&#10;vj3vmPhlk71gWgXpYXYMmH9j4K4iiiGxJgMGfumoLvJ4HEeCNJCkOB2NFtPRzCWIWxysAkkmM8DX&#13;&#10;axmazNPZeDzrGBoBQ8AWgIaNkow+GnvLJHJN1t+N7ZKy8D1S+R7dCN/VkNrPJrUi1vm5MF03avM4&#13;&#10;hFKBVLtI3HQj1+xeoqE9eGMQ5W6Wi6FVAPNJAbbewrcK8YaWewR4M9925pBMAPlqQ89mBwJBuN0i&#13;&#10;v4EBGBxyzIUjw+UsgYpTcmJRuk1toRTxuoHFx/M0vCYuAM3lQPfWsWe3nDnCuPjNSkgelIcbMHr1&#13;&#10;8JXraE1cwcELwQlXFelH+9ffm2KoiOP8y5rzADlC1z3IG7hCZL2x82NY64Jn2nnSPpqu4EHZgE37&#13;&#10;sgekBCdcWQob/AUUawxzsFvXfZDFFksFEgKK7NTx5tKcHEvz/ARpwomRghRRX09WsL2s8/VvmDtv&#13;&#10;qs9QTP+HPgPYi/ocWu4R4HXp2w99fujz6aNzeqzP+Qn6nMChdKjP6WI6mc7783MnYChf767PEAro&#13;&#10;s4/EVc7dCTkUiD+XdrP7MgpgL+pzaLlHgAf07XD5Vxv6ODuQj/NzeJi/x/mJH7rwdY/fAf2fiPt9&#13;&#10;GD7jB8juf2n5FwAA//8DAFBLAwQUAAYACAAAACEAMXMF+OMAAAANAQAADwAAAGRycy9kb3ducmV2&#13;&#10;LnhtbEyPT2vCQBDF74V+h2WE3nQTrVZiNiL2z0kK1ULxtmbHJJidDdk1id++46m9DG94zJv3S9eD&#13;&#10;rUWHra8cKYgnEQik3JmKCgXfh/fxEoQPmoyuHaGCG3pYZ48PqU6M6+kLu30oBIeQT7SCMoQmkdLn&#13;&#10;JVrtJ65BYu/sWqsDr20hTat7Dre1nEbRQlpdEX8odYPbEvPL/moVfPS638zit253OW9vx8P882cX&#13;&#10;o1JPo+F1xWOzAhFwCH8XcGfg/pBxsZO7kvGiVsA0QcF4tmBxt5+nS1YnBfOXCGSWyv8U2S8AAAD/&#13;&#10;/wMAUEsBAi0AFAAGAAgAAAAhALaDOJL+AAAA4QEAABMAAAAAAAAAAAAAAAAAAAAAAFtDb250ZW50&#13;&#10;X1R5cGVzXS54bWxQSwECLQAUAAYACAAAACEAOP0h/9YAAACUAQAACwAAAAAAAAAAAAAAAAAvAQAA&#13;&#10;X3JlbHMvLnJlbHNQSwECLQAUAAYACAAAACEAO8LE/w4DAAB3DQAADgAAAAAAAAAAAAAAAAAuAgAA&#13;&#10;ZHJzL2Uyb0RvYy54bWxQSwECLQAUAAYACAAAACEAMXMF+OMAAAANAQAADwAAAAAAAAAAAAAAAABo&#13;&#10;BQAAZHJzL2Rvd25yZXYueG1sUEsFBgAAAAAEAAQA8wAAAHgGAAAAAA==&#13;&#10;">
                <v:shape id="Shape 19415" o:spid="_x0000_s1027" style="position:absolute;width:37052;height:1905;visibility:visible;mso-wrap-style:square;v-text-anchor:top" coordsize="370522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MKnxgAAAN8AAAAPAAAAZHJzL2Rvd25yZXYueG1sRI9BawIx&#13;&#10;FITvBf9DeIXearYeSlmNIoptUXuo+gOem+cmunnZJlG3/vqmUOhlYBjmG2Y06VwjLhSi9azgqV+A&#13;&#10;IK68tlwr2G0Xjy8gYkLW2HgmBd8UYTLu3Y2w1P7Kn3TZpFpkCMcSFZiU2lLKWBlyGPu+Jc7ZwQeH&#13;&#10;KdtQSx3wmuGukYOieJYOLecFgy3NDFWnzdkpsIiv4ezfvro9fpjj2q5uablX6uG+mw+zTIcgEnXp&#13;&#10;v/GHeNcKBvD7J38BOf4BAAD//wMAUEsBAi0AFAAGAAgAAAAhANvh9svuAAAAhQEAABMAAAAAAAAA&#13;&#10;AAAAAAAAAAAAAFtDb250ZW50X1R5cGVzXS54bWxQSwECLQAUAAYACAAAACEAWvQsW78AAAAVAQAA&#13;&#10;CwAAAAAAAAAAAAAAAAAfAQAAX3JlbHMvLnJlbHNQSwECLQAUAAYACAAAACEASUDCp8YAAADfAAAA&#13;&#10;DwAAAAAAAAAAAAAAAAAHAgAAZHJzL2Rvd25yZXYueG1sUEsFBgAAAAADAAMAtwAAAPoCAAAAAA==&#13;&#10;" path="m,l3705225,r,190500l,190500,,e" fillcolor="yellow" stroked="f" strokeweight="0">
                  <v:stroke miterlimit="83231f" joinstyle="miter"/>
                  <v:path arrowok="t" textboxrect="0,0,3705225,190500"/>
                </v:shape>
                <v:shape id="Shape 19416" o:spid="_x0000_s1028" style="position:absolute;top:2000;width:90678;height:1905;visibility:visible;mso-wrap-style:square;v-text-anchor:top" coordsize="9067800,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PJygAAAN8AAAAPAAAAZHJzL2Rvd25yZXYueG1sRI9La8JA&#13;&#10;FIX3gv9huEJ3OunDBzETkbaiC134otvbzG0SmrkTM1NN++s7guDmwOFwvsNJZq2pxJkaV1pW8DiI&#13;&#10;QBBnVpecKzjsF/0JCOeRNVaWScEvOZil3U6CsbYX3tJ553MRIOxiVFB4X8dSuqwgg25ga+KQfdnG&#13;&#10;oA+2yaVu8BLgppJPUTSSBksOCwXW9FpQ9r37MQry42ax/DyNX+THfPl33L/X0Wk9VOqh175Ng8yn&#13;&#10;IDy1/t64IVZawTNc/4QvINN/AAAA//8DAFBLAQItABQABgAIAAAAIQDb4fbL7gAAAIUBAAATAAAA&#13;&#10;AAAAAAAAAAAAAAAAAABbQ29udGVudF9UeXBlc10ueG1sUEsBAi0AFAAGAAgAAAAhAFr0LFu/AAAA&#13;&#10;FQEAAAsAAAAAAAAAAAAAAAAAHwEAAF9yZWxzLy5yZWxzUEsBAi0AFAAGAAgAAAAhAJH/c8nKAAAA&#13;&#10;3wAAAA8AAAAAAAAAAAAAAAAABwIAAGRycy9kb3ducmV2LnhtbFBLBQYAAAAAAwADALcAAAD+AgAA&#13;&#10;AAA=&#13;&#10;" path="m,l9067800,r,190500l,190500,,e" fillcolor="yellow" stroked="f" strokeweight="0">
                  <v:stroke miterlimit="83231f" joinstyle="miter"/>
                  <v:path arrowok="t" textboxrect="0,0,9067800,190500"/>
                </v:shape>
                <v:shape id="Shape 19417" o:spid="_x0000_s1029" style="position:absolute;top:3905;width:49434;height:2000;visibility:visible;mso-wrap-style:square;v-text-anchor:top" coordsize="4943475,200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2ghyAAAAN8AAAAPAAAAZHJzL2Rvd25yZXYueG1sRI9Ba8JA&#13;&#10;FITvBf/D8oRepG6UWkLiKtIiFiotTSXnZ/aZBLNvQ3Yb47/vCkIvA8Mw3zDL9WAa0VPnassKZtMI&#13;&#10;BHFhdc2lgsPP9ikG4TyyxsYyKbiSg/Vq9LDERNsLf1Of+VIECLsEFVTet4mUrqjIoJvaljhkJ9sZ&#13;&#10;9MF2pdQdXgLcNHIeRS/SYM1hocKWXisqztmvUfC5yw/72SKbXI+7fTx8Zf2Hz3ulHsfDWxpkk4Lw&#13;&#10;NPj/xh3xrhU8w+1P+AJy9QcAAP//AwBQSwECLQAUAAYACAAAACEA2+H2y+4AAACFAQAAEwAAAAAA&#13;&#10;AAAAAAAAAAAAAAAAW0NvbnRlbnRfVHlwZXNdLnhtbFBLAQItABQABgAIAAAAIQBa9CxbvwAAABUB&#13;&#10;AAALAAAAAAAAAAAAAAAAAB8BAABfcmVscy8ucmVsc1BLAQItABQABgAIAAAAIQDxr2ghyAAAAN8A&#13;&#10;AAAPAAAAAAAAAAAAAAAAAAcCAABkcnMvZG93bnJldi54bWxQSwUGAAAAAAMAAwC3AAAA/AIAAAAA&#13;&#10;" path="m,l4943475,r,200025l,200025,,e" fillcolor="yellow" stroked="f" strokeweight="0">
                  <v:stroke miterlimit="83231f" joinstyle="miter"/>
                  <v:path arrowok="t" textboxrect="0,0,4943475,200025"/>
                </v:shape>
              </v:group>
            </w:pict>
          </mc:Fallback>
        </mc:AlternateContent>
      </w:r>
      <w:r w:rsidRPr="00B83DBF">
        <w:rPr>
          <w:rFonts w:asciiTheme="minorHAnsi" w:hAnsiTheme="minorHAnsi" w:cstheme="minorHAnsi"/>
        </w:rPr>
        <w:t>The Commission on Dietetic Registration has a new requirement for a minimum of a master’s degree to take the credentialing exam for Registered Dietitian Nutritionists beginning in 2024.  According to ACEND:</w:t>
      </w:r>
    </w:p>
    <w:p w14:paraId="20B54DD5" w14:textId="77777777" w:rsidR="00956BA5" w:rsidRPr="003150EC" w:rsidRDefault="00956BA5" w:rsidP="00956BA5">
      <w:pPr>
        <w:shd w:val="clear" w:color="auto" w:fill="FFFFFF" w:themeFill="background1"/>
        <w:spacing w:after="0" w:line="238" w:lineRule="auto"/>
        <w:ind w:left="0" w:firstLine="0"/>
        <w:rPr>
          <w:rFonts w:asciiTheme="minorHAnsi" w:hAnsiTheme="minorHAnsi" w:cstheme="minorHAnsi"/>
          <w:i/>
        </w:rPr>
      </w:pPr>
      <w:r w:rsidRPr="003150EC">
        <w:rPr>
          <w:rFonts w:asciiTheme="minorHAnsi" w:hAnsiTheme="minorHAnsi" w:cstheme="minorHAnsi"/>
          <w:i/>
        </w:rPr>
        <w:t xml:space="preserve">“Effective January 1, 2024, the Commission on Dietetic Registration (CDR) will require a minimum of a master’s degree to be eligible to take the credentialing exam to become a Registered Dietitian Nutritionist (RDN).  In order to be approved for registration examination eligibility with a bachelor’s degree, an individual must meet all eligibility requirements and be submitted into CDR’s registration Eligibility Processing System (REPS) before </w:t>
      </w:r>
      <w:r w:rsidRPr="003150EC">
        <w:rPr>
          <w:rFonts w:asciiTheme="minorHAnsi" w:eastAsia="Gautami" w:hAnsiTheme="minorHAnsi" w:cstheme="minorHAnsi"/>
        </w:rPr>
        <w:t>​</w:t>
      </w:r>
      <w:r w:rsidRPr="003150EC">
        <w:rPr>
          <w:rFonts w:asciiTheme="minorHAnsi" w:hAnsiTheme="minorHAnsi" w:cstheme="minorHAnsi"/>
          <w:b/>
          <w:i/>
        </w:rPr>
        <w:t>12:00 midnight Central Time, December 31, 2023</w:t>
      </w:r>
      <w:r w:rsidRPr="003150EC">
        <w:rPr>
          <w:rFonts w:asciiTheme="minorHAnsi" w:eastAsia="Gautami" w:hAnsiTheme="minorHAnsi" w:cstheme="minorHAnsi"/>
        </w:rPr>
        <w:t>​</w:t>
      </w:r>
      <w:r w:rsidRPr="003150EC">
        <w:rPr>
          <w:rFonts w:asciiTheme="minorHAnsi" w:hAnsiTheme="minorHAnsi" w:cstheme="minorHAnsi"/>
          <w:i/>
        </w:rPr>
        <w:t xml:space="preserve">.” </w:t>
      </w:r>
    </w:p>
    <w:p w14:paraId="66779BD3" w14:textId="77777777" w:rsidR="00956BA5" w:rsidRPr="00082BED" w:rsidRDefault="00000000" w:rsidP="00956BA5">
      <w:pPr>
        <w:shd w:val="clear" w:color="auto" w:fill="FFFFFF" w:themeFill="background1"/>
        <w:spacing w:after="0" w:line="238" w:lineRule="auto"/>
        <w:ind w:left="0" w:firstLine="0"/>
        <w:rPr>
          <w:rFonts w:asciiTheme="minorHAnsi" w:hAnsiTheme="minorHAnsi" w:cstheme="minorHAnsi"/>
        </w:rPr>
      </w:pPr>
      <w:hyperlink r:id="rId13">
        <w:r w:rsidR="00956BA5" w:rsidRPr="003150EC">
          <w:rPr>
            <w:rFonts w:asciiTheme="minorHAnsi" w:hAnsiTheme="minorHAnsi" w:cstheme="minorHAnsi"/>
            <w:i/>
            <w:color w:val="1155CC"/>
            <w:u w:val="single" w:color="1155CC"/>
          </w:rPr>
          <w:t>https://www.cdrnet.org/graduatedegree</w:t>
        </w:r>
      </w:hyperlink>
      <w:hyperlink r:id="rId14">
        <w:r w:rsidR="00956BA5" w:rsidRPr="003150EC">
          <w:rPr>
            <w:rFonts w:asciiTheme="minorHAnsi" w:eastAsia="Gautami" w:hAnsiTheme="minorHAnsi" w:cstheme="minorHAnsi"/>
            <w:color w:val="1155CC"/>
            <w:u w:val="single" w:color="1155CC"/>
          </w:rPr>
          <w:t>​</w:t>
        </w:r>
      </w:hyperlink>
      <w:hyperlink r:id="rId15">
        <w:r w:rsidR="00956BA5" w:rsidRPr="003150EC">
          <w:rPr>
            <w:rFonts w:asciiTheme="minorHAnsi" w:hAnsiTheme="minorHAnsi" w:cstheme="minorHAnsi"/>
            <w:i/>
          </w:rPr>
          <w:t>.</w:t>
        </w:r>
      </w:hyperlink>
      <w:r w:rsidR="00956BA5" w:rsidRPr="003150EC">
        <w:rPr>
          <w:rFonts w:asciiTheme="minorHAnsi" w:hAnsiTheme="minorHAnsi" w:cstheme="minorHAnsi"/>
          <w:i/>
        </w:rPr>
        <w:t xml:space="preserve">  In addition, CDR requires that individuals complete coursework and supervised practice in program(s) accredited by the Accreditation Council for Education in Nutrition and Dietetics (ACEND).  Graduates who successfully complete the ACEND-accredited DPD program at</w:t>
      </w:r>
      <w:r w:rsidR="00956BA5" w:rsidRPr="003150EC">
        <w:rPr>
          <w:rFonts w:asciiTheme="minorHAnsi" w:hAnsiTheme="minorHAnsi" w:cstheme="minorHAnsi"/>
        </w:rPr>
        <w:t xml:space="preserve"> Pepperdine University are eligible to apply to an ACEND accredited supervised practice program and apply to take the CDR credentialing exam to become </w:t>
      </w:r>
      <w:proofErr w:type="gramStart"/>
      <w:r w:rsidR="00956BA5" w:rsidRPr="003150EC">
        <w:rPr>
          <w:rFonts w:asciiTheme="minorHAnsi" w:hAnsiTheme="minorHAnsi" w:cstheme="minorHAnsi"/>
        </w:rPr>
        <w:t>a</w:t>
      </w:r>
      <w:proofErr w:type="gramEnd"/>
      <w:r w:rsidR="00956BA5" w:rsidRPr="003150EC">
        <w:rPr>
          <w:rFonts w:asciiTheme="minorHAnsi" w:hAnsiTheme="minorHAnsi" w:cstheme="minorHAnsi"/>
        </w:rPr>
        <w:t xml:space="preserve"> RDN.</w:t>
      </w:r>
      <w:r w:rsidR="00956BA5" w:rsidRPr="00C47E5E">
        <w:rPr>
          <w:i/>
          <w:sz w:val="20"/>
          <w:szCs w:val="20"/>
        </w:rPr>
        <w:t xml:space="preserve"> </w:t>
      </w:r>
    </w:p>
    <w:p w14:paraId="2089AB46" w14:textId="373C1AE9" w:rsidR="00956BA5" w:rsidRDefault="00A90027" w:rsidP="003150EC">
      <w:pPr>
        <w:spacing w:after="3" w:line="261" w:lineRule="auto"/>
        <w:rPr>
          <w:b/>
          <w:sz w:val="28"/>
          <w:szCs w:val="28"/>
        </w:rPr>
      </w:pPr>
      <w:r w:rsidRPr="00956BA5">
        <w:rPr>
          <w:b/>
          <w:sz w:val="28"/>
          <w:szCs w:val="28"/>
        </w:rPr>
        <w:t xml:space="preserve">  </w:t>
      </w:r>
    </w:p>
    <w:p w14:paraId="2B3BFEB6" w14:textId="64140247" w:rsidR="00956BA5" w:rsidRPr="003150EC" w:rsidRDefault="00956BA5" w:rsidP="003150EC">
      <w:pPr>
        <w:pStyle w:val="ListParagraph"/>
        <w:numPr>
          <w:ilvl w:val="0"/>
          <w:numId w:val="53"/>
        </w:numPr>
        <w:spacing w:after="3" w:line="261" w:lineRule="auto"/>
        <w:rPr>
          <w:b/>
        </w:rPr>
      </w:pPr>
      <w:r w:rsidRPr="003150EC">
        <w:rPr>
          <w:b/>
        </w:rPr>
        <w:t>Accreditation of Pepperdine University’s DPD program</w:t>
      </w:r>
    </w:p>
    <w:p w14:paraId="733BC421" w14:textId="7DFF5906" w:rsidR="003150EC" w:rsidRPr="003150EC" w:rsidRDefault="00A90027" w:rsidP="00B83DBF">
      <w:pPr>
        <w:spacing w:after="524"/>
        <w:ind w:left="360" w:right="448"/>
      </w:pPr>
      <w:r>
        <w:t>The Nutritional Science Didactic Program in Dietetics (DPD) was awarded a 10-year accreditation in 1992. The Nutritional Science major is accredited by an external reviewer, ACEND (Accreditation Council for Education in Nutrition and Dietetics) such that students receive a didactic education in compliance with the 2017 Accreditation Standards</w:t>
      </w:r>
      <w:r w:rsidR="00134AA8">
        <w:t xml:space="preserve">, with recent transition to the 2022 ACEND Standards </w:t>
      </w:r>
      <w:r w:rsidR="00956BA5">
        <w:t xml:space="preserve">as </w:t>
      </w:r>
      <w:r w:rsidR="00134AA8">
        <w:t>of July 1, 2022</w:t>
      </w:r>
      <w:r>
        <w:t xml:space="preserve">. As such, the undergraduate curriculum provides a theoretical foundation necessary for the practice of dietetics. To more evenly distribute the ACEND program review dates, ACEND adjusted review dates in 1999. Pepperdine University’s program review date (2002) was changed to 2005. Successfully, the Nutritional Science program was given a 10-year accreditation in October 2005, and then again, in 2016, was given a 7-year accreditation until 2023.  </w:t>
      </w:r>
      <w:r w:rsidR="00D57925">
        <w:t xml:space="preserve">Currently, we </w:t>
      </w:r>
      <w:r w:rsidR="00956BA5">
        <w:t>are under review</w:t>
      </w:r>
      <w:r w:rsidR="00D57925">
        <w:t xml:space="preserve"> for re-accreditation </w:t>
      </w:r>
      <w:r w:rsidR="00956BA5">
        <w:t>for continuation of our DPD accreditation</w:t>
      </w:r>
      <w:r w:rsidR="00B83DBF">
        <w:t xml:space="preserve"> with decision arriving within 8 months of April 2023.</w:t>
      </w:r>
    </w:p>
    <w:p w14:paraId="5D974742" w14:textId="25A56C59" w:rsidR="00956BA5" w:rsidRPr="003150EC" w:rsidRDefault="00956BA5" w:rsidP="003150EC">
      <w:pPr>
        <w:pStyle w:val="ListParagraph"/>
        <w:numPr>
          <w:ilvl w:val="0"/>
          <w:numId w:val="53"/>
        </w:numPr>
        <w:spacing w:after="3" w:line="261" w:lineRule="auto"/>
        <w:rPr>
          <w:b/>
          <w:bCs/>
          <w:sz w:val="28"/>
          <w:szCs w:val="28"/>
        </w:rPr>
      </w:pPr>
      <w:r w:rsidRPr="003150EC">
        <w:rPr>
          <w:b/>
          <w:bCs/>
          <w:sz w:val="28"/>
          <w:szCs w:val="28"/>
        </w:rPr>
        <w:t xml:space="preserve">ACEND 2022 Core Knowledge Requirements in Dietetics and Nutrition (KRDN)  </w:t>
      </w:r>
    </w:p>
    <w:p w14:paraId="300D590B" w14:textId="204ACD3C" w:rsidR="0074130E" w:rsidRDefault="00993494" w:rsidP="0040021E">
      <w:pPr>
        <w:spacing w:after="0" w:line="240" w:lineRule="auto"/>
        <w:ind w:left="360" w:hanging="14"/>
      </w:pPr>
      <w:r>
        <w:rPr>
          <w:sz w:val="22"/>
        </w:rPr>
        <w:t xml:space="preserve">Foundation </w:t>
      </w:r>
      <w:r w:rsidR="00A90027">
        <w:rPr>
          <w:sz w:val="22"/>
        </w:rPr>
        <w:t xml:space="preserve">learning is defined by the Accreditation Council for Education in Nutrition and Dietetics (ACEND) as follows: the Core Knowledge must be the basis on which the program curriculum and learning activities are built within the context of the mission and goals of the program. The following five emphasis areas are </w:t>
      </w:r>
      <w:r w:rsidR="00A90027" w:rsidRPr="00993494">
        <w:rPr>
          <w:b/>
          <w:bCs/>
          <w:sz w:val="22"/>
        </w:rPr>
        <w:t>specified ACEND as foundation knowledge requirements</w:t>
      </w:r>
      <w:r w:rsidR="00A90027">
        <w:rPr>
          <w:sz w:val="22"/>
        </w:rPr>
        <w:t xml:space="preserve"> and for the didactic component of entry level dietetic education programs:  </w:t>
      </w:r>
    </w:p>
    <w:p w14:paraId="533978CB" w14:textId="77777777" w:rsidR="0060140A" w:rsidRDefault="00A90027" w:rsidP="0040021E">
      <w:pPr>
        <w:shd w:val="clear" w:color="auto" w:fill="E7E6E6" w:themeFill="background2"/>
        <w:spacing w:after="0" w:line="240" w:lineRule="auto"/>
        <w:ind w:left="828" w:hanging="14"/>
        <w:rPr>
          <w:b/>
        </w:rPr>
      </w:pPr>
      <w:r>
        <w:rPr>
          <w:b/>
        </w:rPr>
        <w:t>Domain 1: Scientific and Evidence Base of Practice: Integration of scientific information and translation of research into practice</w:t>
      </w:r>
      <w:r w:rsidR="0060140A">
        <w:rPr>
          <w:b/>
        </w:rPr>
        <w:t>.</w:t>
      </w:r>
      <w:r>
        <w:rPr>
          <w:b/>
        </w:rPr>
        <w:t xml:space="preserve"> </w:t>
      </w:r>
    </w:p>
    <w:p w14:paraId="219C738C" w14:textId="7666CCD3" w:rsidR="00230D1D" w:rsidRPr="00993494" w:rsidRDefault="0060140A" w:rsidP="003150EC">
      <w:pPr>
        <w:spacing w:after="0" w:line="240" w:lineRule="auto"/>
        <w:ind w:left="832" w:hanging="14"/>
        <w:rPr>
          <w:b/>
        </w:rPr>
      </w:pPr>
      <w:r>
        <w:rPr>
          <w:bCs/>
        </w:rPr>
        <w:t>Upon completion of the program, graduates are able to:</w:t>
      </w:r>
      <w:r w:rsidR="00A90027">
        <w:rPr>
          <w:b/>
        </w:rPr>
        <w:t xml:space="preserve"> </w:t>
      </w:r>
    </w:p>
    <w:p w14:paraId="68366BEC" w14:textId="77777777" w:rsidR="003150EC" w:rsidRDefault="00A90027" w:rsidP="003150EC">
      <w:pPr>
        <w:spacing w:after="0" w:line="240" w:lineRule="auto"/>
        <w:ind w:left="832" w:hanging="14"/>
      </w:pPr>
      <w:r>
        <w:rPr>
          <w:b/>
        </w:rPr>
        <w:t xml:space="preserve">KRDN 1.1 </w:t>
      </w:r>
      <w:r>
        <w:t>Demonstrate how to locate, interpret, evaluate and use professional literature to make ethical, evidence-based practice decisions.</w:t>
      </w:r>
      <w:r>
        <w:rPr>
          <w:rFonts w:ascii="Gautami" w:eastAsia="Gautami" w:hAnsi="Gautami" w:cs="Gautami"/>
        </w:rPr>
        <w:t>​</w:t>
      </w:r>
      <w:r>
        <w:rPr>
          <w:rFonts w:ascii="Gautami" w:eastAsia="Gautami" w:hAnsi="Gautami" w:cs="Gautami"/>
        </w:rPr>
        <w:tab/>
      </w:r>
      <w:r>
        <w:t xml:space="preserve"> </w:t>
      </w:r>
    </w:p>
    <w:p w14:paraId="2CE4FF17" w14:textId="008B0F6A" w:rsidR="001F72A9" w:rsidRDefault="00A90027" w:rsidP="003150EC">
      <w:pPr>
        <w:spacing w:after="0" w:line="240" w:lineRule="auto"/>
        <w:ind w:left="832" w:hanging="14"/>
      </w:pPr>
      <w:r>
        <w:rPr>
          <w:b/>
        </w:rPr>
        <w:t xml:space="preserve">KRDN 1.2 </w:t>
      </w:r>
      <w:r>
        <w:rPr>
          <w:rFonts w:ascii="Gautami" w:eastAsia="Gautami" w:hAnsi="Gautami" w:cs="Gautami"/>
        </w:rPr>
        <w:t>​</w:t>
      </w:r>
      <w:r w:rsidR="00230D1D">
        <w:rPr>
          <w:rFonts w:ascii="Gautami" w:eastAsia="Gautami" w:hAnsi="Gautami" w:cs="Gautami"/>
        </w:rPr>
        <w:t xml:space="preserve">Select and </w:t>
      </w:r>
      <w:r w:rsidR="00230D1D">
        <w:t>u</w:t>
      </w:r>
      <w:r>
        <w:t xml:space="preserve">se </w:t>
      </w:r>
      <w:r w:rsidR="0040021E">
        <w:t xml:space="preserve">appropriate </w:t>
      </w:r>
      <w:r>
        <w:t xml:space="preserve">current information technologies to locate and apply evidence-based guidelines and protocols.  </w:t>
      </w:r>
    </w:p>
    <w:p w14:paraId="75244BBB" w14:textId="00ADF6E2" w:rsidR="0060140A" w:rsidRDefault="00A90027" w:rsidP="003150EC">
      <w:pPr>
        <w:spacing w:after="0" w:line="240" w:lineRule="auto"/>
        <w:ind w:left="832" w:hanging="14"/>
      </w:pPr>
      <w:r>
        <w:rPr>
          <w:b/>
        </w:rPr>
        <w:t xml:space="preserve">KRDN 1.3 </w:t>
      </w:r>
      <w:r>
        <w:rPr>
          <w:rFonts w:ascii="Gautami" w:eastAsia="Gautami" w:hAnsi="Gautami" w:cs="Gautami"/>
        </w:rPr>
        <w:t>​</w:t>
      </w:r>
      <w:r>
        <w:t>Apply critical thinking skills.</w:t>
      </w:r>
    </w:p>
    <w:p w14:paraId="7424CB81" w14:textId="77777777" w:rsidR="0060140A" w:rsidRDefault="0060140A" w:rsidP="003150EC">
      <w:pPr>
        <w:spacing w:after="0" w:line="240" w:lineRule="auto"/>
        <w:ind w:left="828"/>
        <w:rPr>
          <w:b/>
        </w:rPr>
      </w:pPr>
    </w:p>
    <w:p w14:paraId="34BFE783" w14:textId="50B883E9" w:rsidR="00230D1D" w:rsidRDefault="00A90027" w:rsidP="003150EC">
      <w:pPr>
        <w:shd w:val="clear" w:color="auto" w:fill="E7E6E6" w:themeFill="background2"/>
        <w:spacing w:after="0" w:line="240" w:lineRule="auto"/>
        <w:ind w:left="828"/>
        <w:rPr>
          <w:b/>
        </w:rPr>
      </w:pPr>
      <w:r>
        <w:rPr>
          <w:b/>
        </w:rPr>
        <w:t>Domain 2: Professional Practice Expectations: Beliefs, values, attitudes and behaviors for the nutrition</w:t>
      </w:r>
      <w:r w:rsidR="00230D1D">
        <w:rPr>
          <w:b/>
        </w:rPr>
        <w:t xml:space="preserve"> and dietetics practitioner</w:t>
      </w:r>
      <w:r>
        <w:rPr>
          <w:b/>
        </w:rPr>
        <w:t xml:space="preserve"> level of practice. </w:t>
      </w:r>
    </w:p>
    <w:p w14:paraId="51A94FCB" w14:textId="72A80563" w:rsidR="009A1463" w:rsidRDefault="009A1463" w:rsidP="003150EC">
      <w:pPr>
        <w:spacing w:after="0" w:line="240" w:lineRule="auto"/>
        <w:ind w:left="832" w:hanging="14"/>
        <w:rPr>
          <w:b/>
        </w:rPr>
      </w:pPr>
      <w:r>
        <w:rPr>
          <w:bCs/>
        </w:rPr>
        <w:t>Upon completion of the program, graduates are able to:</w:t>
      </w:r>
      <w:r>
        <w:rPr>
          <w:b/>
        </w:rPr>
        <w:t xml:space="preserve"> </w:t>
      </w:r>
    </w:p>
    <w:p w14:paraId="5AFF01AD" w14:textId="6EE72694" w:rsidR="0074130E" w:rsidRDefault="00A90027" w:rsidP="003150EC">
      <w:pPr>
        <w:spacing w:after="0" w:line="240" w:lineRule="auto"/>
        <w:ind w:left="828"/>
      </w:pPr>
      <w:r>
        <w:rPr>
          <w:b/>
        </w:rPr>
        <w:t xml:space="preserve">KRDN 2.1 </w:t>
      </w:r>
      <w:r>
        <w:rPr>
          <w:rFonts w:ascii="Gautami" w:eastAsia="Gautami" w:hAnsi="Gautami" w:cs="Gautami"/>
        </w:rPr>
        <w:t>​</w:t>
      </w:r>
      <w:r>
        <w:t xml:space="preserve">Demonstrate effective and professional oral and written communication and documentation.  </w:t>
      </w:r>
    </w:p>
    <w:p w14:paraId="03F02736" w14:textId="7AA400D6" w:rsidR="0074130E" w:rsidRDefault="00A90027" w:rsidP="003150EC">
      <w:pPr>
        <w:spacing w:after="0" w:line="240" w:lineRule="auto"/>
        <w:ind w:left="832" w:hanging="14"/>
      </w:pPr>
      <w:r>
        <w:rPr>
          <w:b/>
        </w:rPr>
        <w:t xml:space="preserve">KRDN 2.2 </w:t>
      </w:r>
      <w:r>
        <w:t>Describe the governance of nutrition and dietetics practice, such as the Scope of Nutrition and Dietetics Practice</w:t>
      </w:r>
      <w:r w:rsidR="00230D1D">
        <w:t xml:space="preserve"> for the Registered Dietitian Nutritionist</w:t>
      </w:r>
      <w:r>
        <w:t xml:space="preserve"> and the Code of Ethics</w:t>
      </w:r>
      <w:r>
        <w:rPr>
          <w:rFonts w:ascii="Gautami" w:eastAsia="Gautami" w:hAnsi="Gautami" w:cs="Gautami"/>
        </w:rPr>
        <w:t>​</w:t>
      </w:r>
      <w:r w:rsidR="0040021E">
        <w:rPr>
          <w:rFonts w:ascii="Gautami" w:eastAsia="Gautami" w:hAnsi="Gautami" w:cs="Gautami"/>
        </w:rPr>
        <w:t xml:space="preserve"> </w:t>
      </w:r>
      <w:r>
        <w:t>for the Profession of Nutrition and Dietetics</w:t>
      </w:r>
      <w:r w:rsidR="00230D1D">
        <w:t>.</w:t>
      </w:r>
    </w:p>
    <w:p w14:paraId="2F1D0288" w14:textId="1985D1B9" w:rsidR="0074130E" w:rsidRDefault="00A90027" w:rsidP="003150EC">
      <w:pPr>
        <w:spacing w:after="0" w:line="240" w:lineRule="auto"/>
        <w:ind w:left="832" w:hanging="14"/>
      </w:pPr>
      <w:r>
        <w:rPr>
          <w:b/>
        </w:rPr>
        <w:t xml:space="preserve">KRDN 2.3 </w:t>
      </w:r>
      <w:r>
        <w:rPr>
          <w:rFonts w:ascii="Gautami" w:eastAsia="Gautami" w:hAnsi="Gautami" w:cs="Gautami"/>
        </w:rPr>
        <w:t>​</w:t>
      </w:r>
      <w:r>
        <w:t xml:space="preserve">Assess the impact of a public policy position on </w:t>
      </w:r>
      <w:r w:rsidR="007B49F2">
        <w:t xml:space="preserve">the </w:t>
      </w:r>
      <w:r>
        <w:t xml:space="preserve">nutrition and dietetics </w:t>
      </w:r>
      <w:r w:rsidR="007B49F2">
        <w:t>profession</w:t>
      </w:r>
      <w:r>
        <w:t xml:space="preserve">.  </w:t>
      </w:r>
    </w:p>
    <w:p w14:paraId="06F6F2ED" w14:textId="77777777" w:rsidR="0074130E" w:rsidRDefault="00A90027" w:rsidP="003150EC">
      <w:pPr>
        <w:spacing w:after="0" w:line="240" w:lineRule="auto"/>
        <w:ind w:left="832" w:hanging="14"/>
      </w:pPr>
      <w:r>
        <w:rPr>
          <w:b/>
        </w:rPr>
        <w:t xml:space="preserve">KRDN 2.4 </w:t>
      </w:r>
      <w:r>
        <w:rPr>
          <w:rFonts w:ascii="Gautami" w:eastAsia="Gautami" w:hAnsi="Gautami" w:cs="Gautami"/>
        </w:rPr>
        <w:t>​</w:t>
      </w:r>
      <w:r>
        <w:t xml:space="preserve">Discuss the impact of health care policy and different health care delivery systems on food and nutrition services.  </w:t>
      </w:r>
    </w:p>
    <w:p w14:paraId="4AD22791" w14:textId="32848FA8" w:rsidR="0074130E" w:rsidRDefault="00A90027" w:rsidP="003150EC">
      <w:pPr>
        <w:spacing w:after="0" w:line="240" w:lineRule="auto"/>
        <w:ind w:left="832" w:hanging="14"/>
      </w:pPr>
      <w:r>
        <w:rPr>
          <w:b/>
        </w:rPr>
        <w:t xml:space="preserve">KRDN 2.5 </w:t>
      </w:r>
      <w:r>
        <w:rPr>
          <w:rFonts w:ascii="Gautami" w:eastAsia="Gautami" w:hAnsi="Gautami" w:cs="Gautami"/>
        </w:rPr>
        <w:t>​</w:t>
      </w:r>
      <w:r>
        <w:t xml:space="preserve">Identify and describe the work of interprofessional teams and the roles of others with whom the registered dietitian nutritionist collaborates.  </w:t>
      </w:r>
    </w:p>
    <w:p w14:paraId="7B44CBBA" w14:textId="34CAE5A2" w:rsidR="0074130E" w:rsidRDefault="00A90027" w:rsidP="003150EC">
      <w:pPr>
        <w:spacing w:after="0" w:line="240" w:lineRule="auto"/>
        <w:ind w:left="832" w:hanging="14"/>
      </w:pPr>
      <w:r>
        <w:rPr>
          <w:b/>
        </w:rPr>
        <w:t xml:space="preserve">KRDN 2.6 </w:t>
      </w:r>
      <w:r>
        <w:rPr>
          <w:rFonts w:ascii="Gautami" w:eastAsia="Gautami" w:hAnsi="Gautami" w:cs="Gautami"/>
        </w:rPr>
        <w:t>​</w:t>
      </w:r>
      <w:r>
        <w:t xml:space="preserve">Demonstrate </w:t>
      </w:r>
      <w:r w:rsidR="00230D1D">
        <w:t>cultural humility, awareness of personal biases and an understanding of cultural differences, diversity, equity and inclusion</w:t>
      </w:r>
      <w:r>
        <w:t xml:space="preserve">.  </w:t>
      </w:r>
    </w:p>
    <w:p w14:paraId="0E84CBC5" w14:textId="0B8F2F02" w:rsidR="0074130E" w:rsidRDefault="00A90027" w:rsidP="003150EC">
      <w:pPr>
        <w:spacing w:after="0" w:line="240" w:lineRule="auto"/>
        <w:ind w:left="828" w:right="4"/>
      </w:pPr>
      <w:r>
        <w:rPr>
          <w:b/>
        </w:rPr>
        <w:t xml:space="preserve">KRDN 2.7 </w:t>
      </w:r>
      <w:r>
        <w:rPr>
          <w:rFonts w:ascii="Gautami" w:eastAsia="Gautami" w:hAnsi="Gautami" w:cs="Gautami"/>
        </w:rPr>
        <w:t>​</w:t>
      </w:r>
      <w:r>
        <w:t xml:space="preserve">Demonstrate </w:t>
      </w:r>
      <w:r w:rsidR="00230D1D">
        <w:t xml:space="preserve">contributing factors to health </w:t>
      </w:r>
      <w:r w:rsidR="0040021E">
        <w:t>in</w:t>
      </w:r>
      <w:r w:rsidR="00230D1D">
        <w:t>equity in nutrition and dietetics including structural bias, social inequities, health disparities and discrimination</w:t>
      </w:r>
      <w:r>
        <w:t xml:space="preserve">. </w:t>
      </w:r>
      <w:r>
        <w:rPr>
          <w:rFonts w:ascii="Times New Roman" w:eastAsia="Times New Roman" w:hAnsi="Times New Roman" w:cs="Times New Roman"/>
        </w:rPr>
        <w:t xml:space="preserve"> </w:t>
      </w:r>
    </w:p>
    <w:p w14:paraId="6C9FDCFC" w14:textId="77777777" w:rsidR="00230D1D" w:rsidRDefault="00A90027" w:rsidP="003150EC">
      <w:pPr>
        <w:spacing w:after="0" w:line="240" w:lineRule="auto"/>
        <w:ind w:left="828" w:right="4"/>
      </w:pPr>
      <w:r>
        <w:rPr>
          <w:b/>
        </w:rPr>
        <w:t xml:space="preserve">KRDN 2.8 </w:t>
      </w:r>
      <w:r w:rsidR="00230D1D">
        <w:t>Participate in a nutrition and dietetics professional organization and explain the significant role of the organization</w:t>
      </w:r>
      <w:r>
        <w:t>.</w:t>
      </w:r>
    </w:p>
    <w:p w14:paraId="50FE6D88" w14:textId="77777777" w:rsidR="0040021E" w:rsidRDefault="00230D1D" w:rsidP="0040021E">
      <w:pPr>
        <w:spacing w:after="0" w:line="240" w:lineRule="auto"/>
        <w:ind w:left="828" w:right="4"/>
        <w:rPr>
          <w:bCs/>
        </w:rPr>
      </w:pPr>
      <w:r>
        <w:rPr>
          <w:b/>
        </w:rPr>
        <w:t xml:space="preserve">KRDN 2.9 </w:t>
      </w:r>
      <w:r>
        <w:rPr>
          <w:bCs/>
        </w:rPr>
        <w:t>Defend a position</w:t>
      </w:r>
      <w:r w:rsidR="002D4CCE">
        <w:rPr>
          <w:bCs/>
        </w:rPr>
        <w:t xml:space="preserve"> on issues impacting the nutrition and dietetics profession.</w:t>
      </w:r>
    </w:p>
    <w:p w14:paraId="1B5DE57D" w14:textId="60CA6E82" w:rsidR="00993494" w:rsidRPr="0040021E" w:rsidRDefault="00A90027" w:rsidP="0040021E">
      <w:pPr>
        <w:spacing w:after="0" w:line="240" w:lineRule="auto"/>
        <w:ind w:left="828" w:right="4"/>
      </w:pPr>
      <w:r>
        <w:t xml:space="preserve">  </w:t>
      </w:r>
    </w:p>
    <w:p w14:paraId="25902CAF" w14:textId="49D5D49D" w:rsidR="0074130E" w:rsidRDefault="00A90027" w:rsidP="003150EC">
      <w:pPr>
        <w:shd w:val="clear" w:color="auto" w:fill="E7E6E6" w:themeFill="background2"/>
        <w:spacing w:after="0" w:line="240" w:lineRule="auto"/>
        <w:ind w:left="828"/>
      </w:pPr>
      <w:r>
        <w:rPr>
          <w:b/>
        </w:rPr>
        <w:t xml:space="preserve">Domain 3: Clinical and </w:t>
      </w:r>
      <w:r w:rsidR="009A1463">
        <w:rPr>
          <w:b/>
        </w:rPr>
        <w:t>Client</w:t>
      </w:r>
      <w:r>
        <w:rPr>
          <w:b/>
        </w:rPr>
        <w:t xml:space="preserve"> Services: Development and delivery of information, products and services to individuals, groups and populations</w:t>
      </w:r>
      <w:r>
        <w:rPr>
          <w:rFonts w:ascii="Gautami" w:eastAsia="Gautami" w:hAnsi="Gautami" w:cs="Gautami"/>
        </w:rPr>
        <w:t>​</w:t>
      </w:r>
      <w:r>
        <w:t xml:space="preserve">.  </w:t>
      </w:r>
    </w:p>
    <w:p w14:paraId="0D9210BA" w14:textId="7C39A8A6" w:rsidR="009A1463" w:rsidRDefault="009A1463" w:rsidP="003150EC">
      <w:pPr>
        <w:spacing w:after="0" w:line="240" w:lineRule="auto"/>
        <w:ind w:left="832" w:hanging="14"/>
        <w:rPr>
          <w:b/>
        </w:rPr>
      </w:pPr>
      <w:r>
        <w:rPr>
          <w:bCs/>
        </w:rPr>
        <w:t>Upon completion of the program, graduates are able to:</w:t>
      </w:r>
      <w:r>
        <w:rPr>
          <w:b/>
        </w:rPr>
        <w:t xml:space="preserve"> </w:t>
      </w:r>
    </w:p>
    <w:p w14:paraId="270EFC9C" w14:textId="41AB9881" w:rsidR="0074130E" w:rsidRDefault="00A90027" w:rsidP="003150EC">
      <w:pPr>
        <w:spacing w:after="0" w:line="240" w:lineRule="auto"/>
        <w:ind w:left="828" w:right="4"/>
      </w:pPr>
      <w:r>
        <w:rPr>
          <w:b/>
        </w:rPr>
        <w:t xml:space="preserve">KRDN 3.1 </w:t>
      </w:r>
      <w:r>
        <w:rPr>
          <w:rFonts w:ascii="Gautami" w:eastAsia="Gautami" w:hAnsi="Gautami" w:cs="Gautami"/>
        </w:rPr>
        <w:t>​</w:t>
      </w:r>
      <w:r>
        <w:t xml:space="preserve">Use the Nutrition Care Process </w:t>
      </w:r>
      <w:r w:rsidR="009A1463">
        <w:t xml:space="preserve">and clinical workflow elements to assess nutritional parameters, diagnose nutrition-related problems, determine appropriate nutrition interventions, and </w:t>
      </w:r>
      <w:r w:rsidR="007B49F2">
        <w:t xml:space="preserve">develop plans to </w:t>
      </w:r>
      <w:r w:rsidR="009A1463">
        <w:t>monitor the effectiveness of these in</w:t>
      </w:r>
      <w:r w:rsidR="007B49F2">
        <w:t>ter</w:t>
      </w:r>
      <w:r w:rsidR="009A1463">
        <w:t>ventions.</w:t>
      </w:r>
    </w:p>
    <w:p w14:paraId="04FDA7A5" w14:textId="77777777" w:rsidR="0074130E" w:rsidRDefault="00A90027" w:rsidP="003150EC">
      <w:pPr>
        <w:spacing w:after="0" w:line="240" w:lineRule="auto"/>
        <w:ind w:left="828" w:right="4"/>
      </w:pPr>
      <w:r>
        <w:rPr>
          <w:b/>
        </w:rPr>
        <w:t xml:space="preserve">KRDN 3.2 </w:t>
      </w:r>
      <w:r>
        <w:rPr>
          <w:rFonts w:ascii="Gautami" w:eastAsia="Gautami" w:hAnsi="Gautami" w:cs="Gautami"/>
        </w:rPr>
        <w:t>​</w:t>
      </w:r>
      <w:r>
        <w:t xml:space="preserve">Develop an educational session or program/educational strategy for a target population.  </w:t>
      </w:r>
    </w:p>
    <w:p w14:paraId="1215168C" w14:textId="77777777" w:rsidR="0074130E" w:rsidRDefault="00A90027" w:rsidP="003150EC">
      <w:pPr>
        <w:spacing w:after="0" w:line="240" w:lineRule="auto"/>
        <w:ind w:left="828" w:right="4"/>
      </w:pPr>
      <w:r>
        <w:rPr>
          <w:b/>
        </w:rPr>
        <w:t xml:space="preserve">KRDN 3.3 </w:t>
      </w:r>
      <w:r>
        <w:rPr>
          <w:rFonts w:ascii="Gautami" w:eastAsia="Gautami" w:hAnsi="Gautami" w:cs="Gautami"/>
        </w:rPr>
        <w:t>​</w:t>
      </w:r>
      <w:r>
        <w:t xml:space="preserve">Demonstrate counseling and education methods to facilitate behavior change enhance wellness for diverse individuals and groups. </w:t>
      </w:r>
    </w:p>
    <w:p w14:paraId="04E93414" w14:textId="3603B98A" w:rsidR="009A1463" w:rsidRDefault="00A90027" w:rsidP="003150EC">
      <w:pPr>
        <w:spacing w:after="0" w:line="240" w:lineRule="auto"/>
        <w:ind w:left="828" w:right="5254"/>
      </w:pPr>
      <w:r>
        <w:rPr>
          <w:b/>
        </w:rPr>
        <w:t xml:space="preserve">KRDN 3.4 </w:t>
      </w:r>
      <w:r>
        <w:rPr>
          <w:rFonts w:ascii="Gautami" w:eastAsia="Gautami" w:hAnsi="Gautami" w:cs="Gautami"/>
        </w:rPr>
        <w:t>​</w:t>
      </w:r>
      <w:r w:rsidR="009A1463">
        <w:t>Practice routine health screening assessments, including measuring blood pressure and conducting waived point-of-care laboratory testing (such as blood glucose</w:t>
      </w:r>
      <w:r w:rsidR="00993494">
        <w:t xml:space="preserve">, </w:t>
      </w:r>
      <w:r w:rsidR="009A1463">
        <w:t>cholesterol).</w:t>
      </w:r>
    </w:p>
    <w:p w14:paraId="369F0736" w14:textId="42FBDE7A" w:rsidR="007B49F2" w:rsidRPr="007B49F2" w:rsidRDefault="007B49F2" w:rsidP="003150EC">
      <w:pPr>
        <w:spacing w:after="0" w:line="240" w:lineRule="auto"/>
        <w:ind w:left="828" w:right="5254"/>
        <w:rPr>
          <w:bCs/>
        </w:rPr>
      </w:pPr>
      <w:r>
        <w:rPr>
          <w:b/>
        </w:rPr>
        <w:t xml:space="preserve">KRDN 3.5 </w:t>
      </w:r>
      <w:r>
        <w:rPr>
          <w:bCs/>
        </w:rPr>
        <w:t>Describe concepts of nutritional genomics and how they relate to medical nutrition therapy, health, and disease.</w:t>
      </w:r>
    </w:p>
    <w:p w14:paraId="4D99D1C2" w14:textId="486B2102" w:rsidR="009A1463" w:rsidRDefault="00A90027" w:rsidP="003150EC">
      <w:pPr>
        <w:spacing w:after="0" w:line="240" w:lineRule="auto"/>
        <w:ind w:left="828" w:right="5254"/>
      </w:pPr>
      <w:r>
        <w:rPr>
          <w:b/>
        </w:rPr>
        <w:t>KRDN 3.</w:t>
      </w:r>
      <w:r w:rsidR="007B49F2">
        <w:rPr>
          <w:b/>
        </w:rPr>
        <w:t>6</w:t>
      </w:r>
      <w:r>
        <w:rPr>
          <w:b/>
        </w:rPr>
        <w:t xml:space="preserve"> </w:t>
      </w:r>
      <w:r>
        <w:rPr>
          <w:rFonts w:ascii="Gautami" w:eastAsia="Gautami" w:hAnsi="Gautami" w:cs="Gautami"/>
        </w:rPr>
        <w:t>​</w:t>
      </w:r>
      <w:r w:rsidR="009A1463">
        <w:t xml:space="preserve">Develop nutritionally sound meals, menus, </w:t>
      </w:r>
      <w:r w:rsidR="007B49F2">
        <w:t xml:space="preserve">and </w:t>
      </w:r>
      <w:r w:rsidR="009A1463">
        <w:t>meal plans that promote health and disease management and meet client’s/patient’s needs.</w:t>
      </w:r>
      <w:r>
        <w:t xml:space="preserve">  </w:t>
      </w:r>
    </w:p>
    <w:p w14:paraId="664117B1" w14:textId="77777777" w:rsidR="00A77292" w:rsidRPr="00A77292" w:rsidRDefault="00A77292" w:rsidP="003150EC">
      <w:pPr>
        <w:spacing w:after="0" w:line="240" w:lineRule="auto"/>
        <w:ind w:left="828" w:right="5254"/>
      </w:pPr>
    </w:p>
    <w:p w14:paraId="01206103" w14:textId="77777777" w:rsidR="00A77292" w:rsidRDefault="00A90027" w:rsidP="003150EC">
      <w:pPr>
        <w:shd w:val="clear" w:color="auto" w:fill="E7E6E6" w:themeFill="background2"/>
        <w:spacing w:after="0" w:line="240" w:lineRule="auto"/>
        <w:ind w:left="828"/>
        <w:rPr>
          <w:b/>
        </w:rPr>
      </w:pPr>
      <w:r>
        <w:rPr>
          <w:b/>
        </w:rPr>
        <w:lastRenderedPageBreak/>
        <w:t xml:space="preserve">Domain 4: Practice Management and Use of Resources: </w:t>
      </w:r>
      <w:r w:rsidR="009A1463">
        <w:rPr>
          <w:b/>
        </w:rPr>
        <w:t>S</w:t>
      </w:r>
      <w:r>
        <w:rPr>
          <w:b/>
        </w:rPr>
        <w:t>trategic application of principles of management and systems in the provision of services to individuals and organizations.</w:t>
      </w:r>
    </w:p>
    <w:p w14:paraId="523660CB" w14:textId="77777777" w:rsidR="00A77292" w:rsidRPr="0060140A" w:rsidRDefault="00A77292" w:rsidP="003150EC">
      <w:pPr>
        <w:spacing w:after="0" w:line="240" w:lineRule="auto"/>
        <w:ind w:left="832" w:hanging="14"/>
        <w:rPr>
          <w:b/>
          <w:u w:val="single"/>
        </w:rPr>
      </w:pPr>
      <w:r w:rsidRPr="0060140A">
        <w:rPr>
          <w:b/>
          <w:u w:val="single"/>
        </w:rPr>
        <w:t>Knowledge</w:t>
      </w:r>
    </w:p>
    <w:p w14:paraId="2560609F" w14:textId="4170B28A" w:rsidR="0074130E" w:rsidRPr="00993494" w:rsidRDefault="00A77292" w:rsidP="003150EC">
      <w:pPr>
        <w:spacing w:after="0" w:line="240" w:lineRule="auto"/>
        <w:ind w:left="832" w:hanging="14"/>
        <w:rPr>
          <w:b/>
        </w:rPr>
      </w:pPr>
      <w:r>
        <w:rPr>
          <w:bCs/>
        </w:rPr>
        <w:t>Upon completion of the program, graduates are able to:</w:t>
      </w:r>
      <w:r>
        <w:rPr>
          <w:b/>
        </w:rPr>
        <w:t xml:space="preserve"> </w:t>
      </w:r>
    </w:p>
    <w:p w14:paraId="280C4CD3" w14:textId="7EF8917B" w:rsidR="00A77292" w:rsidRDefault="00A90027" w:rsidP="003150EC">
      <w:pPr>
        <w:spacing w:after="0" w:line="240" w:lineRule="auto"/>
        <w:ind w:left="832" w:right="1030" w:hanging="14"/>
      </w:pPr>
      <w:r>
        <w:rPr>
          <w:b/>
        </w:rPr>
        <w:t xml:space="preserve">KRDN 4.1 </w:t>
      </w:r>
      <w:r>
        <w:rPr>
          <w:rFonts w:ascii="Gautami" w:eastAsia="Gautami" w:hAnsi="Gautami" w:cs="Gautami"/>
        </w:rPr>
        <w:t>​</w:t>
      </w:r>
      <w:r>
        <w:t xml:space="preserve">Apply management theories to the development of programs or services. </w:t>
      </w:r>
    </w:p>
    <w:p w14:paraId="7D67789E" w14:textId="58B41699" w:rsidR="0074130E" w:rsidRDefault="00A90027" w:rsidP="003150EC">
      <w:pPr>
        <w:spacing w:after="0" w:line="240" w:lineRule="auto"/>
        <w:ind w:left="832" w:right="1030" w:hanging="14"/>
      </w:pPr>
      <w:r>
        <w:rPr>
          <w:b/>
        </w:rPr>
        <w:t xml:space="preserve">KRDN 4.2 </w:t>
      </w:r>
      <w:r>
        <w:rPr>
          <w:rFonts w:ascii="Gautami" w:eastAsia="Gautami" w:hAnsi="Gautami" w:cs="Gautami"/>
        </w:rPr>
        <w:t>​</w:t>
      </w:r>
      <w:r>
        <w:t>Evaluate a budget</w:t>
      </w:r>
      <w:r w:rsidR="00E30211">
        <w:t>/financial management plan</w:t>
      </w:r>
      <w:r>
        <w:t xml:space="preserve"> and interpret financial data.  </w:t>
      </w:r>
    </w:p>
    <w:p w14:paraId="058B42D5" w14:textId="416256D3" w:rsidR="0074130E" w:rsidRDefault="00A90027" w:rsidP="003150EC">
      <w:pPr>
        <w:spacing w:after="0" w:line="240" w:lineRule="auto"/>
        <w:ind w:left="832" w:right="4" w:hanging="14"/>
      </w:pPr>
      <w:r>
        <w:rPr>
          <w:b/>
        </w:rPr>
        <w:t xml:space="preserve">KRDN 4.3 </w:t>
      </w:r>
      <w:r>
        <w:rPr>
          <w:rFonts w:ascii="Gautami" w:eastAsia="Gautami" w:hAnsi="Gautami" w:cs="Gautami"/>
        </w:rPr>
        <w:t>​</w:t>
      </w:r>
      <w:r w:rsidR="0040021E">
        <w:t>Demonstrate</w:t>
      </w:r>
      <w:r>
        <w:t xml:space="preserve"> </w:t>
      </w:r>
      <w:r w:rsidR="00E30211">
        <w:t>an understanding of the</w:t>
      </w:r>
      <w:r>
        <w:t xml:space="preserve"> regulation system related to billing and coding, what services are reimbursable by third party payers, and how reimbursement may be obtained.  </w:t>
      </w:r>
    </w:p>
    <w:p w14:paraId="4A8F9B8D" w14:textId="769F70FB" w:rsidR="0074130E" w:rsidRDefault="00A90027" w:rsidP="003150EC">
      <w:pPr>
        <w:spacing w:after="0" w:line="240" w:lineRule="auto"/>
        <w:ind w:left="832" w:right="4" w:hanging="14"/>
      </w:pPr>
      <w:r>
        <w:rPr>
          <w:b/>
        </w:rPr>
        <w:t xml:space="preserve">KRDN 4.4 </w:t>
      </w:r>
      <w:r>
        <w:rPr>
          <w:rFonts w:ascii="Gautami" w:eastAsia="Gautami" w:hAnsi="Gautami" w:cs="Gautami"/>
        </w:rPr>
        <w:t>​</w:t>
      </w:r>
      <w:r>
        <w:t xml:space="preserve">Apply the principles of human resource management to different </w:t>
      </w:r>
      <w:r w:rsidR="007B49F2">
        <w:t>s</w:t>
      </w:r>
      <w:r>
        <w:t xml:space="preserve">ituations.  </w:t>
      </w:r>
    </w:p>
    <w:p w14:paraId="7EF05009" w14:textId="77B3F3D7" w:rsidR="00E30211" w:rsidRDefault="00A90027" w:rsidP="003150EC">
      <w:pPr>
        <w:spacing w:after="0" w:line="240" w:lineRule="auto"/>
        <w:ind w:left="832" w:right="4" w:hanging="14"/>
      </w:pPr>
      <w:r>
        <w:rPr>
          <w:b/>
        </w:rPr>
        <w:t xml:space="preserve">KRDN 4.5 </w:t>
      </w:r>
      <w:r>
        <w:rPr>
          <w:rFonts w:ascii="Gautami" w:eastAsia="Gautami" w:hAnsi="Gautami" w:cs="Gautami"/>
        </w:rPr>
        <w:t>​</w:t>
      </w:r>
      <w:r w:rsidR="00E30211">
        <w:t>Apply</w:t>
      </w:r>
      <w:r>
        <w:t xml:space="preserve"> safety </w:t>
      </w:r>
      <w:r w:rsidR="007B49F2">
        <w:t xml:space="preserve">and sanitation </w:t>
      </w:r>
      <w:r>
        <w:t>principles related to food, personnel and consumers.</w:t>
      </w:r>
    </w:p>
    <w:p w14:paraId="024F5694" w14:textId="3482CBC1" w:rsidR="0074130E" w:rsidRDefault="00E30211" w:rsidP="003150EC">
      <w:pPr>
        <w:spacing w:after="0" w:line="240" w:lineRule="auto"/>
        <w:ind w:left="832" w:right="4" w:hanging="14"/>
      </w:pPr>
      <w:r>
        <w:rPr>
          <w:b/>
        </w:rPr>
        <w:t xml:space="preserve">KRDN 4.6 </w:t>
      </w:r>
      <w:r>
        <w:rPr>
          <w:bCs/>
        </w:rPr>
        <w:t>Explain the processes involved in delivering quality food and nutrition services.</w:t>
      </w:r>
      <w:r w:rsidR="00A90027">
        <w:t xml:space="preserve">  </w:t>
      </w:r>
    </w:p>
    <w:p w14:paraId="1B0D1CE6" w14:textId="60FF539E" w:rsidR="00E30211" w:rsidRDefault="00A90027" w:rsidP="003150EC">
      <w:pPr>
        <w:spacing w:after="0" w:line="240" w:lineRule="auto"/>
        <w:ind w:left="832" w:right="1465" w:hanging="14"/>
      </w:pPr>
      <w:r>
        <w:rPr>
          <w:b/>
        </w:rPr>
        <w:t>KRDN 4.</w:t>
      </w:r>
      <w:r w:rsidR="00E30211">
        <w:rPr>
          <w:b/>
        </w:rPr>
        <w:t>7</w:t>
      </w:r>
      <w:r>
        <w:rPr>
          <w:b/>
        </w:rPr>
        <w:t xml:space="preserve"> </w:t>
      </w:r>
      <w:r>
        <w:rPr>
          <w:rFonts w:ascii="Gautami" w:eastAsia="Gautami" w:hAnsi="Gautami" w:cs="Gautami"/>
        </w:rPr>
        <w:t>​</w:t>
      </w:r>
      <w:r w:rsidR="009F12CE">
        <w:t>Evaluate</w:t>
      </w:r>
      <w:r>
        <w:t xml:space="preserve"> data to be used in decision- making for continuous quality improvement. </w:t>
      </w:r>
    </w:p>
    <w:p w14:paraId="393BDAB2" w14:textId="77777777" w:rsidR="00993494" w:rsidRPr="00993494" w:rsidRDefault="00993494" w:rsidP="003150EC">
      <w:pPr>
        <w:spacing w:after="0" w:line="240" w:lineRule="auto"/>
        <w:ind w:left="832" w:right="1465" w:hanging="14"/>
      </w:pPr>
    </w:p>
    <w:p w14:paraId="53D2578F" w14:textId="6F2142D1" w:rsidR="00E30211" w:rsidRDefault="00E30211" w:rsidP="003150EC">
      <w:pPr>
        <w:shd w:val="clear" w:color="auto" w:fill="E7E6E6" w:themeFill="background2"/>
        <w:spacing w:after="0" w:line="240" w:lineRule="auto"/>
        <w:ind w:left="828"/>
        <w:rPr>
          <w:b/>
        </w:rPr>
      </w:pPr>
      <w:r>
        <w:rPr>
          <w:b/>
        </w:rPr>
        <w:t xml:space="preserve">Domain </w:t>
      </w:r>
      <w:r w:rsidR="00B4610B">
        <w:rPr>
          <w:b/>
        </w:rPr>
        <w:t>5</w:t>
      </w:r>
      <w:r>
        <w:rPr>
          <w:b/>
        </w:rPr>
        <w:t xml:space="preserve">: </w:t>
      </w:r>
      <w:r w:rsidR="00B4610B">
        <w:rPr>
          <w:b/>
        </w:rPr>
        <w:t>Leadership and Career Management: Skills, strengths, knowledge and experience relevant to leadership potential and professional growth for the nutrition and dietetics practitioner.</w:t>
      </w:r>
    </w:p>
    <w:p w14:paraId="4775DD65" w14:textId="77777777" w:rsidR="00E30211" w:rsidRPr="0060140A" w:rsidRDefault="00E30211" w:rsidP="003150EC">
      <w:pPr>
        <w:spacing w:after="0" w:line="240" w:lineRule="auto"/>
        <w:ind w:left="832" w:hanging="14"/>
        <w:rPr>
          <w:b/>
          <w:u w:val="single"/>
        </w:rPr>
      </w:pPr>
      <w:r w:rsidRPr="0060140A">
        <w:rPr>
          <w:b/>
          <w:u w:val="single"/>
        </w:rPr>
        <w:t>Knowledge</w:t>
      </w:r>
    </w:p>
    <w:p w14:paraId="1CBAF75A" w14:textId="5016FB72" w:rsidR="00E30211" w:rsidRPr="00993494" w:rsidRDefault="00E30211" w:rsidP="003150EC">
      <w:pPr>
        <w:spacing w:after="0" w:line="240" w:lineRule="auto"/>
        <w:ind w:left="832" w:hanging="14"/>
        <w:rPr>
          <w:b/>
        </w:rPr>
      </w:pPr>
      <w:r>
        <w:rPr>
          <w:bCs/>
        </w:rPr>
        <w:t>Upon completion of the program, graduates are able to:</w:t>
      </w:r>
      <w:r>
        <w:rPr>
          <w:b/>
        </w:rPr>
        <w:t xml:space="preserve"> </w:t>
      </w:r>
    </w:p>
    <w:p w14:paraId="4BAFEAF2" w14:textId="1E3A759E" w:rsidR="00E30211" w:rsidRDefault="00E30211" w:rsidP="003150EC">
      <w:pPr>
        <w:spacing w:after="0" w:line="240" w:lineRule="auto"/>
        <w:ind w:left="832" w:right="1030" w:hanging="14"/>
      </w:pPr>
      <w:r>
        <w:rPr>
          <w:b/>
        </w:rPr>
        <w:t xml:space="preserve">KRDN </w:t>
      </w:r>
      <w:r w:rsidR="00B4610B">
        <w:rPr>
          <w:b/>
        </w:rPr>
        <w:t>5</w:t>
      </w:r>
      <w:r>
        <w:rPr>
          <w:b/>
        </w:rPr>
        <w:t xml:space="preserve">.1 </w:t>
      </w:r>
      <w:r>
        <w:rPr>
          <w:rFonts w:ascii="Gautami" w:eastAsia="Gautami" w:hAnsi="Gautami" w:cs="Gautami"/>
        </w:rPr>
        <w:t>​</w:t>
      </w:r>
      <w:r w:rsidR="009F12CE">
        <w:t>Pe</w:t>
      </w:r>
      <w:r w:rsidR="00AE0FA8">
        <w:t>r</w:t>
      </w:r>
      <w:r w:rsidR="009F12CE">
        <w:t>form self-assessment that includes awareness in terms of learning and leadership styles and cultural orientation and develop goals for self-improvement.</w:t>
      </w:r>
    </w:p>
    <w:p w14:paraId="4E9311B2" w14:textId="1356D62A" w:rsidR="00BD53FB" w:rsidRDefault="00BD53FB" w:rsidP="003150EC">
      <w:pPr>
        <w:spacing w:after="0" w:line="240" w:lineRule="auto"/>
        <w:ind w:left="828"/>
        <w:rPr>
          <w:bCs/>
        </w:rPr>
      </w:pPr>
      <w:r>
        <w:rPr>
          <w:b/>
        </w:rPr>
        <w:t>KRDN 5.</w:t>
      </w:r>
      <w:r w:rsidR="009F12CE">
        <w:rPr>
          <w:b/>
        </w:rPr>
        <w:t>2</w:t>
      </w:r>
      <w:r>
        <w:rPr>
          <w:b/>
        </w:rPr>
        <w:t xml:space="preserve"> </w:t>
      </w:r>
      <w:r>
        <w:rPr>
          <w:bCs/>
        </w:rPr>
        <w:t>Identify and articulate one’s skills, strengths, knowledge, and experiences relevant to the position desired and career goals</w:t>
      </w:r>
      <w:r w:rsidR="009F12CE">
        <w:rPr>
          <w:bCs/>
        </w:rPr>
        <w:t>.</w:t>
      </w:r>
    </w:p>
    <w:p w14:paraId="0562CD26" w14:textId="37C24D8B" w:rsidR="009F12CE" w:rsidRPr="009F12CE" w:rsidRDefault="009F12CE" w:rsidP="003150EC">
      <w:pPr>
        <w:spacing w:after="0" w:line="240" w:lineRule="auto"/>
        <w:ind w:left="828"/>
        <w:rPr>
          <w:bCs/>
        </w:rPr>
      </w:pPr>
      <w:r>
        <w:rPr>
          <w:b/>
        </w:rPr>
        <w:t xml:space="preserve">KRDN 5.3 </w:t>
      </w:r>
      <w:r w:rsidR="00AE0FA8">
        <w:rPr>
          <w:bCs/>
        </w:rPr>
        <w:t>Practice how to self-advocate for opportunities in a variety of settings (such as asking for needed support, presenting an elevator pitch).</w:t>
      </w:r>
    </w:p>
    <w:p w14:paraId="6E5E02AB" w14:textId="04E87179" w:rsidR="00B4610B" w:rsidRPr="00B4610B" w:rsidRDefault="00B4610B" w:rsidP="003150EC">
      <w:pPr>
        <w:spacing w:after="0" w:line="240" w:lineRule="auto"/>
        <w:ind w:left="828"/>
        <w:rPr>
          <w:bCs/>
        </w:rPr>
      </w:pPr>
      <w:r>
        <w:rPr>
          <w:b/>
        </w:rPr>
        <w:t>KRDN 5.</w:t>
      </w:r>
      <w:r w:rsidR="00BD53FB">
        <w:rPr>
          <w:b/>
        </w:rPr>
        <w:t>4</w:t>
      </w:r>
      <w:r>
        <w:rPr>
          <w:b/>
        </w:rPr>
        <w:t xml:space="preserve"> </w:t>
      </w:r>
      <w:r w:rsidR="00AE0FA8">
        <w:rPr>
          <w:bCs/>
        </w:rPr>
        <w:t>Practice resolving differences or dealing with conflict.</w:t>
      </w:r>
    </w:p>
    <w:p w14:paraId="4B1BCBDA" w14:textId="10CA0B2E" w:rsidR="0074130E" w:rsidRPr="00B4610B" w:rsidRDefault="00B4610B" w:rsidP="003150EC">
      <w:pPr>
        <w:spacing w:after="0" w:line="240" w:lineRule="auto"/>
        <w:ind w:left="828"/>
        <w:rPr>
          <w:bCs/>
        </w:rPr>
      </w:pPr>
      <w:r>
        <w:rPr>
          <w:b/>
        </w:rPr>
        <w:t xml:space="preserve">KRDN </w:t>
      </w:r>
      <w:r w:rsidR="00A90027">
        <w:rPr>
          <w:b/>
        </w:rPr>
        <w:t>5.</w:t>
      </w:r>
      <w:r w:rsidR="00BD53FB">
        <w:rPr>
          <w:b/>
        </w:rPr>
        <w:t>5</w:t>
      </w:r>
      <w:r>
        <w:rPr>
          <w:b/>
        </w:rPr>
        <w:t xml:space="preserve"> </w:t>
      </w:r>
      <w:r w:rsidR="00AE0FA8">
        <w:rPr>
          <w:bCs/>
        </w:rPr>
        <w:t>Promote team involvement and recognize the skills of each member.</w:t>
      </w:r>
    </w:p>
    <w:p w14:paraId="439971F1" w14:textId="1CBD1E27" w:rsidR="00B4610B" w:rsidRDefault="00B4610B" w:rsidP="003150EC">
      <w:pPr>
        <w:spacing w:after="0" w:line="240" w:lineRule="auto"/>
        <w:ind w:left="828"/>
        <w:rPr>
          <w:bCs/>
        </w:rPr>
      </w:pPr>
      <w:r>
        <w:rPr>
          <w:b/>
        </w:rPr>
        <w:t>KRDN 5.</w:t>
      </w:r>
      <w:r w:rsidR="00BD53FB">
        <w:rPr>
          <w:b/>
        </w:rPr>
        <w:t>6</w:t>
      </w:r>
      <w:r>
        <w:rPr>
          <w:b/>
        </w:rPr>
        <w:t xml:space="preserve"> </w:t>
      </w:r>
      <w:r w:rsidR="00AE0FA8">
        <w:rPr>
          <w:bCs/>
        </w:rPr>
        <w:t>Demonstrate an understanding of the importance and expectations of a professional in mentoring and precepting others.</w:t>
      </w:r>
    </w:p>
    <w:p w14:paraId="06B62336" w14:textId="77777777" w:rsidR="00F60A9E" w:rsidRDefault="00F60A9E" w:rsidP="003150EC">
      <w:pPr>
        <w:spacing w:after="0" w:line="240" w:lineRule="auto"/>
        <w:ind w:left="828"/>
        <w:rPr>
          <w:bCs/>
        </w:rPr>
      </w:pPr>
    </w:p>
    <w:p w14:paraId="6489C281" w14:textId="77777777" w:rsidR="00F60A9E" w:rsidRDefault="00F60A9E" w:rsidP="003150EC">
      <w:pPr>
        <w:spacing w:after="0" w:line="240" w:lineRule="auto"/>
        <w:ind w:left="828"/>
        <w:rPr>
          <w:bCs/>
        </w:rPr>
      </w:pPr>
    </w:p>
    <w:p w14:paraId="23E99B32" w14:textId="77777777" w:rsidR="00F60A9E" w:rsidRDefault="00F60A9E" w:rsidP="003150EC">
      <w:pPr>
        <w:spacing w:after="0" w:line="240" w:lineRule="auto"/>
        <w:ind w:left="828"/>
        <w:rPr>
          <w:bCs/>
        </w:rPr>
      </w:pPr>
    </w:p>
    <w:p w14:paraId="42F37EB6" w14:textId="77777777" w:rsidR="00F60A9E" w:rsidRDefault="00F60A9E" w:rsidP="003150EC">
      <w:pPr>
        <w:spacing w:after="0" w:line="240" w:lineRule="auto"/>
        <w:ind w:left="828"/>
        <w:rPr>
          <w:bCs/>
        </w:rPr>
      </w:pPr>
    </w:p>
    <w:p w14:paraId="44703B3A" w14:textId="77777777" w:rsidR="00F60A9E" w:rsidRDefault="00F60A9E" w:rsidP="003150EC">
      <w:pPr>
        <w:spacing w:after="0" w:line="240" w:lineRule="auto"/>
        <w:ind w:left="828"/>
        <w:rPr>
          <w:bCs/>
        </w:rPr>
      </w:pPr>
    </w:p>
    <w:p w14:paraId="42C45EF4" w14:textId="77777777" w:rsidR="00F60A9E" w:rsidRDefault="00F60A9E" w:rsidP="003150EC">
      <w:pPr>
        <w:spacing w:after="0" w:line="240" w:lineRule="auto"/>
        <w:ind w:left="828"/>
        <w:rPr>
          <w:bCs/>
        </w:rPr>
      </w:pPr>
    </w:p>
    <w:p w14:paraId="57DBA1F1" w14:textId="77777777" w:rsidR="00F60A9E" w:rsidRDefault="00F60A9E" w:rsidP="003150EC">
      <w:pPr>
        <w:spacing w:after="0" w:line="240" w:lineRule="auto"/>
        <w:ind w:left="828"/>
        <w:rPr>
          <w:bCs/>
        </w:rPr>
      </w:pPr>
    </w:p>
    <w:p w14:paraId="044DA16F" w14:textId="77777777" w:rsidR="00F60A9E" w:rsidRDefault="00F60A9E" w:rsidP="003150EC">
      <w:pPr>
        <w:spacing w:after="0" w:line="240" w:lineRule="auto"/>
        <w:ind w:left="828"/>
        <w:rPr>
          <w:bCs/>
        </w:rPr>
      </w:pPr>
    </w:p>
    <w:p w14:paraId="1E927C09" w14:textId="77777777" w:rsidR="00F60A9E" w:rsidRDefault="00F60A9E" w:rsidP="003150EC">
      <w:pPr>
        <w:spacing w:after="0" w:line="240" w:lineRule="auto"/>
        <w:ind w:left="828"/>
        <w:rPr>
          <w:bCs/>
        </w:rPr>
      </w:pPr>
    </w:p>
    <w:p w14:paraId="32B7653D" w14:textId="77777777" w:rsidR="00F60A9E" w:rsidRPr="00B4610B" w:rsidRDefault="00F60A9E" w:rsidP="003150EC">
      <w:pPr>
        <w:spacing w:after="0" w:line="240" w:lineRule="auto"/>
        <w:ind w:left="828"/>
        <w:rPr>
          <w:bCs/>
        </w:rPr>
      </w:pPr>
    </w:p>
    <w:p w14:paraId="2943E81F" w14:textId="63EA769F" w:rsidR="00956BA5" w:rsidRPr="0040021E" w:rsidRDefault="00F60A9E" w:rsidP="003150EC">
      <w:pPr>
        <w:pStyle w:val="ListParagraph"/>
        <w:numPr>
          <w:ilvl w:val="0"/>
          <w:numId w:val="53"/>
        </w:numPr>
        <w:shd w:val="clear" w:color="auto" w:fill="E7E6E6" w:themeFill="background2"/>
        <w:spacing w:after="0" w:line="240" w:lineRule="auto"/>
      </w:pPr>
      <w:r>
        <w:rPr>
          <w:b/>
          <w:bCs/>
        </w:rPr>
        <w:lastRenderedPageBreak/>
        <w:t xml:space="preserve">Bachelor of Science, </w:t>
      </w:r>
      <w:r w:rsidR="00956BA5" w:rsidRPr="0040021E">
        <w:rPr>
          <w:b/>
          <w:bCs/>
        </w:rPr>
        <w:t>Nutritional Science program Overview</w:t>
      </w:r>
      <w:r w:rsidR="00956BA5" w:rsidRPr="0040021E">
        <w:tab/>
      </w:r>
      <w:r w:rsidR="00956BA5" w:rsidRPr="0040021E">
        <w:tab/>
      </w:r>
      <w:r w:rsidR="00956BA5" w:rsidRPr="0040021E">
        <w:tab/>
      </w:r>
      <w:r w:rsidR="00956BA5" w:rsidRPr="0040021E">
        <w:tab/>
      </w:r>
      <w:r w:rsidR="00956BA5" w:rsidRPr="0040021E">
        <w:tab/>
      </w:r>
      <w:r w:rsidR="00956BA5" w:rsidRPr="0040021E">
        <w:tab/>
      </w:r>
      <w:r w:rsidR="00956BA5" w:rsidRPr="0040021E">
        <w:tab/>
      </w:r>
      <w:r w:rsidR="00956BA5" w:rsidRPr="0040021E">
        <w:tab/>
      </w:r>
      <w:r w:rsidR="00956BA5" w:rsidRPr="0040021E">
        <w:tab/>
      </w:r>
      <w:r w:rsidR="00956BA5" w:rsidRPr="0040021E">
        <w:tab/>
      </w:r>
      <w:r w:rsidR="00956BA5" w:rsidRPr="0040021E">
        <w:tab/>
      </w:r>
    </w:p>
    <w:p w14:paraId="77091922" w14:textId="0CD4A43E" w:rsidR="004767C5" w:rsidRPr="00F60A9E" w:rsidRDefault="00956BA5" w:rsidP="00F60A9E">
      <w:pPr>
        <w:pStyle w:val="ListParagraph"/>
        <w:numPr>
          <w:ilvl w:val="2"/>
          <w:numId w:val="40"/>
        </w:numPr>
        <w:spacing w:after="0" w:line="240" w:lineRule="auto"/>
        <w:rPr>
          <w:b/>
          <w:bCs/>
        </w:rPr>
      </w:pPr>
      <w:r w:rsidRPr="00F60A9E">
        <w:rPr>
          <w:b/>
          <w:bCs/>
        </w:rPr>
        <w:t>Didactic Program in Dietetics</w:t>
      </w:r>
      <w:r w:rsidR="004767C5" w:rsidRPr="00F60A9E">
        <w:rPr>
          <w:b/>
          <w:bCs/>
        </w:rPr>
        <w:t xml:space="preserve"> </w:t>
      </w:r>
      <w:r w:rsidR="00F60A9E">
        <w:rPr>
          <w:b/>
          <w:bCs/>
        </w:rPr>
        <w:t xml:space="preserve">- </w:t>
      </w:r>
      <w:r w:rsidR="004767C5" w:rsidRPr="00F60A9E">
        <w:rPr>
          <w:b/>
          <w:bCs/>
        </w:rPr>
        <w:t>(</w:t>
      </w:r>
      <w:r w:rsidRPr="00F60A9E">
        <w:rPr>
          <w:b/>
          <w:bCs/>
        </w:rPr>
        <w:t>DPD</w:t>
      </w:r>
      <w:r w:rsidR="004767C5" w:rsidRPr="00F60A9E">
        <w:rPr>
          <w:b/>
          <w:bCs/>
        </w:rPr>
        <w:t>)</w:t>
      </w:r>
      <w:r w:rsidRPr="00F60A9E">
        <w:rPr>
          <w:b/>
          <w:bCs/>
        </w:rPr>
        <w:t xml:space="preserve"> program specific program completion requirements</w:t>
      </w:r>
      <w:r w:rsidR="00F60A9E">
        <w:rPr>
          <w:b/>
          <w:bCs/>
        </w:rPr>
        <w:t>.</w:t>
      </w:r>
      <w:r w:rsidRPr="00F60A9E">
        <w:rPr>
          <w:b/>
          <w:bCs/>
        </w:rPr>
        <w:tab/>
      </w:r>
    </w:p>
    <w:p w14:paraId="741AFB20" w14:textId="67BEC30D" w:rsidR="004767C5" w:rsidRDefault="004767C5" w:rsidP="003150EC">
      <w:pPr>
        <w:spacing w:after="0" w:line="240" w:lineRule="auto"/>
        <w:ind w:left="730"/>
      </w:pPr>
      <w:r>
        <w:t>The following is a list of the DPD courses required for completion of the DPD</w:t>
      </w:r>
      <w:r w:rsidR="00CF4764">
        <w:t xml:space="preserve"> program</w:t>
      </w:r>
      <w:r>
        <w:t xml:space="preserve"> and issuance of a Verification statement that will allow eligibility to take the Commission on Dietetic Registration (CDR) examination to become a professional Registered Dietitian Nutritionist (RDN)</w:t>
      </w:r>
      <w:r w:rsidR="00CF4764">
        <w:t>:</w:t>
      </w:r>
    </w:p>
    <w:p w14:paraId="20C43DFF" w14:textId="77777777" w:rsidR="004767C5" w:rsidRDefault="004767C5" w:rsidP="00956BA5">
      <w:pPr>
        <w:spacing w:after="0" w:line="240" w:lineRule="auto"/>
      </w:pPr>
    </w:p>
    <w:p w14:paraId="0C569F1A" w14:textId="3731497C" w:rsidR="004767C5" w:rsidRP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rPr>
      </w:pPr>
      <w:r w:rsidRPr="004767C5">
        <w:rPr>
          <w:b/>
          <w:bCs/>
        </w:rPr>
        <w:t>Course</w:t>
      </w:r>
      <w:r w:rsidRPr="004767C5">
        <w:rPr>
          <w:b/>
          <w:bCs/>
        </w:rPr>
        <w:tab/>
      </w:r>
      <w:r w:rsidRPr="004767C5">
        <w:rPr>
          <w:b/>
          <w:bCs/>
        </w:rPr>
        <w:tab/>
        <w:t>Units</w:t>
      </w:r>
      <w:r w:rsidRPr="004767C5">
        <w:rPr>
          <w:b/>
          <w:bCs/>
        </w:rPr>
        <w:tab/>
      </w:r>
      <w:r w:rsidRPr="004767C5">
        <w:rPr>
          <w:b/>
          <w:bCs/>
        </w:rPr>
        <w:tab/>
        <w:t>Course Title</w:t>
      </w:r>
      <w:r w:rsidRPr="004767C5">
        <w:rPr>
          <w:b/>
          <w:bCs/>
        </w:rPr>
        <w:tab/>
      </w:r>
      <w:r w:rsidRPr="004767C5">
        <w:rPr>
          <w:b/>
          <w:bCs/>
        </w:rPr>
        <w:tab/>
      </w:r>
      <w:r w:rsidRPr="004767C5">
        <w:rPr>
          <w:b/>
          <w:bCs/>
        </w:rPr>
        <w:tab/>
      </w:r>
      <w:r>
        <w:rPr>
          <w:b/>
          <w:bCs/>
        </w:rPr>
        <w:tab/>
      </w:r>
      <w:r>
        <w:rPr>
          <w:b/>
          <w:bCs/>
        </w:rPr>
        <w:tab/>
      </w:r>
      <w:r w:rsidRPr="004767C5">
        <w:rPr>
          <w:b/>
          <w:bCs/>
        </w:rPr>
        <w:t>Laboratory Component (yes/no)</w:t>
      </w:r>
      <w:r>
        <w:rPr>
          <w:b/>
          <w:bCs/>
        </w:rPr>
        <w:tab/>
      </w:r>
      <w:r>
        <w:rPr>
          <w:b/>
          <w:bCs/>
        </w:rPr>
        <w:tab/>
        <w:t>Term Offered (Fall/Spring)</w:t>
      </w:r>
    </w:p>
    <w:p w14:paraId="3E55E73C" w14:textId="766C91F2"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101</w:t>
      </w:r>
      <w:r>
        <w:tab/>
        <w:t>1</w:t>
      </w:r>
      <w:r>
        <w:tab/>
      </w:r>
      <w:r>
        <w:tab/>
        <w:t>Seminar in Dietetics</w:t>
      </w:r>
      <w:r>
        <w:tab/>
      </w:r>
      <w:r>
        <w:tab/>
      </w:r>
      <w:r>
        <w:tab/>
      </w:r>
      <w:r>
        <w:tab/>
        <w:t>no</w:t>
      </w:r>
      <w:r>
        <w:tab/>
      </w:r>
      <w:r>
        <w:tab/>
      </w:r>
      <w:r>
        <w:tab/>
      </w:r>
      <w:r>
        <w:tab/>
      </w:r>
      <w:r>
        <w:tab/>
      </w:r>
      <w:r>
        <w:tab/>
        <w:t>Fall</w:t>
      </w:r>
    </w:p>
    <w:p w14:paraId="386EDF4F" w14:textId="4A22DB29"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211</w:t>
      </w:r>
      <w:r>
        <w:tab/>
        <w:t>2</w:t>
      </w:r>
      <w:r>
        <w:tab/>
      </w:r>
      <w:r>
        <w:tab/>
        <w:t>Nutrition Through the Life Cycle</w:t>
      </w:r>
      <w:r>
        <w:tab/>
      </w:r>
      <w:r>
        <w:tab/>
        <w:t>no</w:t>
      </w:r>
      <w:r>
        <w:tab/>
      </w:r>
      <w:r>
        <w:tab/>
      </w:r>
      <w:r>
        <w:tab/>
      </w:r>
      <w:r>
        <w:tab/>
      </w:r>
      <w:r>
        <w:tab/>
      </w:r>
      <w:r>
        <w:tab/>
        <w:t>Spring</w:t>
      </w:r>
    </w:p>
    <w:p w14:paraId="61DE318A" w14:textId="78A618B5"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212</w:t>
      </w:r>
      <w:r>
        <w:tab/>
        <w:t>4</w:t>
      </w:r>
      <w:r>
        <w:tab/>
      </w:r>
      <w:r>
        <w:tab/>
        <w:t>Nutritional Science</w:t>
      </w:r>
      <w:r>
        <w:tab/>
      </w:r>
      <w:r>
        <w:tab/>
      </w:r>
      <w:r>
        <w:tab/>
      </w:r>
      <w:r>
        <w:tab/>
        <w:t xml:space="preserve">yes – </w:t>
      </w:r>
      <w:proofErr w:type="gramStart"/>
      <w:r>
        <w:t>3 hour</w:t>
      </w:r>
      <w:proofErr w:type="gramEnd"/>
      <w:r>
        <w:t xml:space="preserve"> lab, one day a week</w:t>
      </w:r>
      <w:r>
        <w:tab/>
      </w:r>
      <w:r>
        <w:tab/>
        <w:t>Fall</w:t>
      </w:r>
    </w:p>
    <w:p w14:paraId="350545E5" w14:textId="395EFB5E"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213</w:t>
      </w:r>
      <w:r>
        <w:tab/>
        <w:t>4</w:t>
      </w:r>
      <w:r>
        <w:tab/>
      </w:r>
      <w:r>
        <w:tab/>
        <w:t>Introductory Foods</w:t>
      </w:r>
      <w:r>
        <w:tab/>
      </w:r>
      <w:r>
        <w:tab/>
      </w:r>
      <w:r>
        <w:tab/>
      </w:r>
      <w:r>
        <w:tab/>
        <w:t xml:space="preserve">yes – </w:t>
      </w:r>
      <w:proofErr w:type="gramStart"/>
      <w:r>
        <w:t>3 hour</w:t>
      </w:r>
      <w:proofErr w:type="gramEnd"/>
      <w:r>
        <w:t xml:space="preserve"> lab, one day a week</w:t>
      </w:r>
      <w:r>
        <w:tab/>
      </w:r>
      <w:r>
        <w:tab/>
        <w:t>Spring</w:t>
      </w:r>
    </w:p>
    <w:p w14:paraId="079C1DD9" w14:textId="0CAF5942"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301</w:t>
      </w:r>
      <w:r>
        <w:tab/>
        <w:t>1</w:t>
      </w:r>
      <w:r>
        <w:tab/>
      </w:r>
      <w:r>
        <w:tab/>
        <w:t>Nutrition and Public Policy</w:t>
      </w:r>
      <w:r>
        <w:tab/>
      </w:r>
      <w:r>
        <w:tab/>
      </w:r>
      <w:r>
        <w:tab/>
        <w:t>no</w:t>
      </w:r>
      <w:r>
        <w:tab/>
      </w:r>
      <w:r>
        <w:tab/>
      </w:r>
      <w:r>
        <w:tab/>
      </w:r>
      <w:r>
        <w:tab/>
      </w:r>
      <w:r>
        <w:tab/>
      </w:r>
      <w:r>
        <w:tab/>
        <w:t>Spring</w:t>
      </w:r>
    </w:p>
    <w:p w14:paraId="1F200FCA" w14:textId="2E6B5F12"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310</w:t>
      </w:r>
      <w:r>
        <w:tab/>
        <w:t>4</w:t>
      </w:r>
      <w:r>
        <w:tab/>
      </w:r>
      <w:r>
        <w:tab/>
        <w:t>Principles of Nutrition</w:t>
      </w:r>
      <w:r>
        <w:tab/>
      </w:r>
      <w:r>
        <w:tab/>
      </w:r>
      <w:r>
        <w:tab/>
      </w:r>
      <w:r>
        <w:tab/>
        <w:t>no</w:t>
      </w:r>
      <w:r>
        <w:tab/>
      </w:r>
      <w:r>
        <w:tab/>
      </w:r>
      <w:r>
        <w:tab/>
      </w:r>
      <w:r>
        <w:tab/>
      </w:r>
      <w:r>
        <w:tab/>
      </w:r>
      <w:r>
        <w:tab/>
        <w:t>Fall</w:t>
      </w:r>
    </w:p>
    <w:p w14:paraId="247FDF9C" w14:textId="4DC59E13"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313</w:t>
      </w:r>
      <w:r>
        <w:tab/>
        <w:t>4</w:t>
      </w:r>
      <w:r>
        <w:tab/>
      </w:r>
      <w:r>
        <w:tab/>
        <w:t>Foodservice Systems Management</w:t>
      </w:r>
      <w:r>
        <w:tab/>
      </w:r>
      <w:r>
        <w:tab/>
        <w:t xml:space="preserve">yes – </w:t>
      </w:r>
      <w:proofErr w:type="gramStart"/>
      <w:r>
        <w:t>3 hour</w:t>
      </w:r>
      <w:proofErr w:type="gramEnd"/>
      <w:r>
        <w:t xml:space="preserve"> lab, one day a week</w:t>
      </w:r>
      <w:r>
        <w:tab/>
      </w:r>
      <w:r>
        <w:tab/>
        <w:t>Fall</w:t>
      </w:r>
    </w:p>
    <w:p w14:paraId="53675D92" w14:textId="3C59B661"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360</w:t>
      </w:r>
      <w:r>
        <w:tab/>
        <w:t>3</w:t>
      </w:r>
      <w:r>
        <w:tab/>
      </w:r>
      <w:r>
        <w:tab/>
        <w:t>Therapeutic Nutrition for Populations</w:t>
      </w:r>
      <w:r>
        <w:tab/>
        <w:t xml:space="preserve">yes </w:t>
      </w:r>
      <w:proofErr w:type="gramStart"/>
      <w:r>
        <w:t>-  3</w:t>
      </w:r>
      <w:proofErr w:type="gramEnd"/>
      <w:r>
        <w:t xml:space="preserve"> hour lab, one day a week</w:t>
      </w:r>
      <w:r>
        <w:tab/>
      </w:r>
      <w:r>
        <w:tab/>
        <w:t>Spring</w:t>
      </w:r>
    </w:p>
    <w:p w14:paraId="2B54A052" w14:textId="72DB5F67"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440</w:t>
      </w:r>
      <w:r>
        <w:tab/>
        <w:t>4</w:t>
      </w:r>
      <w:r>
        <w:tab/>
      </w:r>
      <w:r>
        <w:tab/>
        <w:t>Public Health Nutrition</w:t>
      </w:r>
      <w:r>
        <w:tab/>
      </w:r>
      <w:r>
        <w:tab/>
      </w:r>
      <w:r>
        <w:tab/>
        <w:t xml:space="preserve">yes – </w:t>
      </w:r>
      <w:proofErr w:type="gramStart"/>
      <w:r>
        <w:t>4 hour</w:t>
      </w:r>
      <w:proofErr w:type="gramEnd"/>
      <w:r>
        <w:t xml:space="preserve"> lab, one day a week</w:t>
      </w:r>
      <w:r>
        <w:tab/>
      </w:r>
      <w:r>
        <w:tab/>
        <w:t>Spring</w:t>
      </w:r>
    </w:p>
    <w:p w14:paraId="435B0314" w14:textId="610C22AC"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460</w:t>
      </w:r>
      <w:r>
        <w:tab/>
        <w:t>4</w:t>
      </w:r>
      <w:r>
        <w:tab/>
      </w:r>
      <w:r>
        <w:tab/>
        <w:t>Therapeutic Nutrition for Individuals</w:t>
      </w:r>
      <w:r>
        <w:tab/>
      </w:r>
      <w:r>
        <w:tab/>
        <w:t xml:space="preserve">yes – </w:t>
      </w:r>
      <w:proofErr w:type="gramStart"/>
      <w:r>
        <w:t>3 hour</w:t>
      </w:r>
      <w:proofErr w:type="gramEnd"/>
      <w:r>
        <w:t xml:space="preserve"> lab, one day a week</w:t>
      </w:r>
      <w:r>
        <w:tab/>
      </w:r>
      <w:r>
        <w:tab/>
        <w:t>Spring</w:t>
      </w:r>
    </w:p>
    <w:p w14:paraId="46D192B3" w14:textId="1DB283E4"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NUTR 499</w:t>
      </w:r>
      <w:r>
        <w:tab/>
        <w:t xml:space="preserve">1-4 </w:t>
      </w:r>
      <w:r>
        <w:tab/>
      </w:r>
      <w:r>
        <w:tab/>
        <w:t>Senior Capstone research</w:t>
      </w:r>
      <w:r>
        <w:tab/>
      </w:r>
      <w:r>
        <w:tab/>
      </w:r>
      <w:r>
        <w:tab/>
        <w:t>no</w:t>
      </w:r>
      <w:r>
        <w:tab/>
      </w:r>
      <w:r>
        <w:tab/>
      </w:r>
      <w:r>
        <w:tab/>
      </w:r>
      <w:r>
        <w:tab/>
      </w:r>
      <w:r>
        <w:tab/>
      </w:r>
      <w:r>
        <w:tab/>
        <w:t>Fall and Spring</w:t>
      </w:r>
    </w:p>
    <w:p w14:paraId="5B69A321" w14:textId="48AD1FDE"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MATH 150</w:t>
      </w:r>
      <w:r>
        <w:tab/>
      </w:r>
      <w:r w:rsidR="00010B6C">
        <w:t>4</w:t>
      </w:r>
      <w:r w:rsidR="00010B6C">
        <w:tab/>
      </w:r>
      <w:r w:rsidR="00010B6C">
        <w:tab/>
        <w:t>Calculus I</w:t>
      </w:r>
      <w:r w:rsidR="00010B6C">
        <w:tab/>
      </w:r>
      <w:r w:rsidR="00010B6C">
        <w:tab/>
      </w:r>
      <w:r w:rsidR="00010B6C">
        <w:tab/>
      </w:r>
      <w:r w:rsidR="00010B6C">
        <w:tab/>
      </w:r>
      <w:r w:rsidR="00010B6C">
        <w:tab/>
        <w:t>no</w:t>
      </w:r>
      <w:r w:rsidR="00010B6C">
        <w:tab/>
      </w:r>
      <w:r w:rsidR="00010B6C">
        <w:tab/>
      </w:r>
      <w:r w:rsidR="00010B6C">
        <w:tab/>
      </w:r>
      <w:r w:rsidR="00010B6C">
        <w:tab/>
      </w:r>
      <w:r w:rsidR="00010B6C">
        <w:tab/>
      </w:r>
      <w:r w:rsidR="00010B6C">
        <w:tab/>
        <w:t>Fall and Spring</w:t>
      </w:r>
    </w:p>
    <w:p w14:paraId="71A59D85" w14:textId="10A767B4"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MATH 316</w:t>
      </w:r>
      <w:r w:rsidR="00010B6C">
        <w:tab/>
        <w:t>3</w:t>
      </w:r>
      <w:r w:rsidR="00010B6C">
        <w:tab/>
      </w:r>
      <w:r w:rsidR="00010B6C">
        <w:tab/>
      </w:r>
      <w:r w:rsidR="00E65861">
        <w:t>Biostatistics</w:t>
      </w:r>
      <w:r w:rsidR="00E65861">
        <w:tab/>
      </w:r>
      <w:r w:rsidR="00E65861">
        <w:tab/>
      </w:r>
      <w:r w:rsidR="00010B6C">
        <w:tab/>
      </w:r>
      <w:r w:rsidR="00010B6C">
        <w:tab/>
      </w:r>
      <w:r w:rsidR="00010B6C">
        <w:tab/>
        <w:t>no</w:t>
      </w:r>
      <w:r w:rsidR="00010B6C">
        <w:tab/>
      </w:r>
      <w:r w:rsidR="00010B6C">
        <w:tab/>
      </w:r>
      <w:r w:rsidR="00010B6C">
        <w:tab/>
      </w:r>
      <w:r w:rsidR="00010B6C">
        <w:tab/>
      </w:r>
      <w:r w:rsidR="00010B6C">
        <w:tab/>
      </w:r>
      <w:r w:rsidR="00010B6C">
        <w:tab/>
        <w:t>Spring</w:t>
      </w:r>
    </w:p>
    <w:p w14:paraId="379A346D" w14:textId="28DE748A" w:rsidR="00010B6C" w:rsidRDefault="00010B6C"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MATH 317</w:t>
      </w:r>
      <w:r>
        <w:tab/>
        <w:t>1</w:t>
      </w:r>
      <w:r>
        <w:tab/>
      </w:r>
      <w:r>
        <w:tab/>
      </w:r>
      <w:r w:rsidR="00E65861">
        <w:t>Statistics and Research</w:t>
      </w:r>
      <w:r>
        <w:t xml:space="preserve"> Methods </w:t>
      </w:r>
      <w:r>
        <w:tab/>
      </w:r>
      <w:r>
        <w:tab/>
        <w:t xml:space="preserve">yes – </w:t>
      </w:r>
      <w:proofErr w:type="gramStart"/>
      <w:r>
        <w:t>2 hour</w:t>
      </w:r>
      <w:proofErr w:type="gramEnd"/>
      <w:r>
        <w:t xml:space="preserve"> lab, one day a week</w:t>
      </w:r>
      <w:r>
        <w:tab/>
      </w:r>
      <w:r>
        <w:tab/>
        <w:t>Spring</w:t>
      </w:r>
    </w:p>
    <w:p w14:paraId="5F8E7723" w14:textId="17DC2D04"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CHEM 120</w:t>
      </w:r>
      <w:r w:rsidR="00010B6C">
        <w:tab/>
        <w:t>4</w:t>
      </w:r>
      <w:r w:rsidR="00010B6C">
        <w:tab/>
      </w:r>
      <w:r w:rsidR="00010B6C">
        <w:tab/>
        <w:t>General Chemistry I</w:t>
      </w:r>
      <w:r w:rsidR="00010B6C">
        <w:tab/>
      </w:r>
      <w:r w:rsidR="00010B6C">
        <w:tab/>
      </w:r>
      <w:r w:rsidR="00010B6C">
        <w:tab/>
      </w:r>
      <w:r w:rsidR="00010B6C">
        <w:tab/>
        <w:t xml:space="preserve">yes – </w:t>
      </w:r>
      <w:proofErr w:type="gramStart"/>
      <w:r w:rsidR="00010B6C">
        <w:t>3 hour</w:t>
      </w:r>
      <w:proofErr w:type="gramEnd"/>
      <w:r w:rsidR="00010B6C">
        <w:t xml:space="preserve"> lab and 1 hour pre-lab</w:t>
      </w:r>
      <w:r w:rsidR="00010B6C">
        <w:tab/>
      </w:r>
      <w:r w:rsidR="00010B6C">
        <w:tab/>
        <w:t>Fall and Spring</w:t>
      </w:r>
    </w:p>
    <w:p w14:paraId="16C80BF3" w14:textId="71FAA0AC"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CHEM 121</w:t>
      </w:r>
      <w:r w:rsidR="00010B6C">
        <w:tab/>
        <w:t>4</w:t>
      </w:r>
      <w:r w:rsidR="00010B6C">
        <w:tab/>
      </w:r>
      <w:r w:rsidR="00010B6C">
        <w:tab/>
        <w:t>General Chemistry II</w:t>
      </w:r>
      <w:r w:rsidR="00010B6C">
        <w:tab/>
      </w:r>
      <w:r w:rsidR="00010B6C">
        <w:tab/>
      </w:r>
      <w:r w:rsidR="00010B6C">
        <w:tab/>
      </w:r>
      <w:r w:rsidR="00010B6C">
        <w:tab/>
        <w:t xml:space="preserve">yes – </w:t>
      </w:r>
      <w:proofErr w:type="gramStart"/>
      <w:r w:rsidR="00010B6C">
        <w:t>3 hour</w:t>
      </w:r>
      <w:proofErr w:type="gramEnd"/>
      <w:r w:rsidR="00010B6C">
        <w:t xml:space="preserve"> lab and 1 hour pre-lab</w:t>
      </w:r>
      <w:r w:rsidR="00010B6C">
        <w:tab/>
      </w:r>
      <w:r w:rsidR="00010B6C">
        <w:tab/>
        <w:t>Spring and Summer</w:t>
      </w:r>
    </w:p>
    <w:p w14:paraId="47A4FEE1" w14:textId="2C4D9ED5"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CHEM 310</w:t>
      </w:r>
      <w:r w:rsidR="00010B6C">
        <w:tab/>
        <w:t>4</w:t>
      </w:r>
      <w:r w:rsidR="00010B6C">
        <w:tab/>
      </w:r>
      <w:r w:rsidR="00010B6C">
        <w:tab/>
        <w:t>Organic Chemistry I</w:t>
      </w:r>
      <w:r w:rsidR="00010B6C">
        <w:tab/>
      </w:r>
      <w:r w:rsidR="00010B6C">
        <w:tab/>
      </w:r>
      <w:r w:rsidR="00010B6C">
        <w:tab/>
      </w:r>
      <w:r w:rsidR="00010B6C">
        <w:tab/>
        <w:t xml:space="preserve">yes – </w:t>
      </w:r>
      <w:proofErr w:type="gramStart"/>
      <w:r w:rsidR="00010B6C">
        <w:t>3 hour</w:t>
      </w:r>
      <w:proofErr w:type="gramEnd"/>
      <w:r w:rsidR="00010B6C">
        <w:t xml:space="preserve"> lab and 1 hour pre-lab</w:t>
      </w:r>
      <w:r w:rsidR="00010B6C">
        <w:tab/>
      </w:r>
      <w:r w:rsidR="00010B6C">
        <w:tab/>
        <w:t>Fall and Spring</w:t>
      </w:r>
    </w:p>
    <w:p w14:paraId="69D90E43" w14:textId="492B87CA"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CHEM 330</w:t>
      </w:r>
      <w:r w:rsidR="00010B6C">
        <w:tab/>
        <w:t>4</w:t>
      </w:r>
      <w:r w:rsidR="00010B6C">
        <w:tab/>
      </w:r>
      <w:r w:rsidR="00010B6C">
        <w:tab/>
        <w:t>Biochemistry</w:t>
      </w:r>
      <w:r w:rsidR="00010B6C">
        <w:tab/>
      </w:r>
      <w:r w:rsidR="00010B6C">
        <w:tab/>
      </w:r>
      <w:r w:rsidR="00010B6C">
        <w:tab/>
      </w:r>
      <w:r w:rsidR="00010B6C">
        <w:tab/>
      </w:r>
      <w:r w:rsidR="00010B6C">
        <w:tab/>
        <w:t xml:space="preserve">yes – </w:t>
      </w:r>
      <w:proofErr w:type="gramStart"/>
      <w:r w:rsidR="00010B6C">
        <w:t>3 hour</w:t>
      </w:r>
      <w:proofErr w:type="gramEnd"/>
      <w:r w:rsidR="00010B6C">
        <w:t xml:space="preserve"> lab, one day a week</w:t>
      </w:r>
      <w:r w:rsidR="00010B6C">
        <w:tab/>
      </w:r>
      <w:r w:rsidR="00010B6C">
        <w:tab/>
        <w:t>Fall and Spring</w:t>
      </w:r>
    </w:p>
    <w:p w14:paraId="5FDCF1A5" w14:textId="2FCB6711"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BIOL 211</w:t>
      </w:r>
      <w:r w:rsidR="00010B6C">
        <w:tab/>
        <w:t>4</w:t>
      </w:r>
      <w:r w:rsidR="00010B6C">
        <w:tab/>
      </w:r>
      <w:r w:rsidR="00010B6C">
        <w:tab/>
        <w:t>Cell Biology</w:t>
      </w:r>
      <w:r w:rsidR="00010B6C">
        <w:tab/>
      </w:r>
      <w:r w:rsidR="00010B6C">
        <w:tab/>
      </w:r>
      <w:r w:rsidR="00010B6C">
        <w:tab/>
      </w:r>
      <w:r w:rsidR="00010B6C">
        <w:tab/>
      </w:r>
      <w:r w:rsidR="00010B6C">
        <w:tab/>
        <w:t xml:space="preserve">yes – </w:t>
      </w:r>
      <w:proofErr w:type="gramStart"/>
      <w:r w:rsidR="00010B6C">
        <w:t>3 hour</w:t>
      </w:r>
      <w:proofErr w:type="gramEnd"/>
      <w:r w:rsidR="00010B6C">
        <w:t xml:space="preserve"> lab, one day a week</w:t>
      </w:r>
      <w:r w:rsidR="00010B6C">
        <w:tab/>
      </w:r>
      <w:r w:rsidR="00010B6C">
        <w:tab/>
        <w:t>Fall and Spring</w:t>
      </w:r>
    </w:p>
    <w:p w14:paraId="436E3323" w14:textId="09836D02"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BIOL 270</w:t>
      </w:r>
      <w:r w:rsidR="00010B6C">
        <w:tab/>
        <w:t>4</w:t>
      </w:r>
      <w:r w:rsidR="00010B6C">
        <w:tab/>
      </w:r>
      <w:r w:rsidR="00010B6C">
        <w:tab/>
        <w:t>Human Physiology</w:t>
      </w:r>
      <w:r w:rsidR="00010B6C">
        <w:tab/>
      </w:r>
      <w:r w:rsidR="00010B6C">
        <w:tab/>
      </w:r>
      <w:r w:rsidR="00010B6C">
        <w:tab/>
      </w:r>
      <w:r w:rsidR="00010B6C">
        <w:tab/>
        <w:t xml:space="preserve">yes – </w:t>
      </w:r>
      <w:proofErr w:type="gramStart"/>
      <w:r w:rsidR="00010B6C">
        <w:t>3 hour</w:t>
      </w:r>
      <w:proofErr w:type="gramEnd"/>
      <w:r w:rsidR="00010B6C">
        <w:t xml:space="preserve"> lab, one day a week</w:t>
      </w:r>
      <w:r w:rsidR="00010B6C">
        <w:tab/>
      </w:r>
      <w:r w:rsidR="00010B6C">
        <w:tab/>
        <w:t>Fall and Spring</w:t>
      </w:r>
    </w:p>
    <w:p w14:paraId="3322638B" w14:textId="759FF7E1" w:rsidR="004767C5" w:rsidRDefault="004767C5"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BIOL 420</w:t>
      </w:r>
      <w:r w:rsidR="00010B6C">
        <w:tab/>
        <w:t>4</w:t>
      </w:r>
      <w:r w:rsidR="00010B6C">
        <w:tab/>
      </w:r>
      <w:r w:rsidR="00010B6C">
        <w:tab/>
        <w:t>Microbiology</w:t>
      </w:r>
      <w:r w:rsidR="00010B6C">
        <w:tab/>
      </w:r>
      <w:r w:rsidR="00010B6C">
        <w:tab/>
      </w:r>
      <w:r w:rsidR="00010B6C">
        <w:tab/>
      </w:r>
      <w:r w:rsidR="00010B6C">
        <w:tab/>
      </w:r>
      <w:r w:rsidR="00010B6C">
        <w:tab/>
        <w:t xml:space="preserve">yes – </w:t>
      </w:r>
      <w:proofErr w:type="gramStart"/>
      <w:r w:rsidR="00010B6C">
        <w:t>2 hour</w:t>
      </w:r>
      <w:proofErr w:type="gramEnd"/>
      <w:r w:rsidR="00010B6C">
        <w:t xml:space="preserve"> labs, two days a week</w:t>
      </w:r>
      <w:r w:rsidR="00010B6C">
        <w:tab/>
      </w:r>
      <w:r w:rsidR="00010B6C">
        <w:tab/>
        <w:t>Fall</w:t>
      </w:r>
    </w:p>
    <w:p w14:paraId="6CE42D51" w14:textId="4E3E77AB" w:rsidR="00CF4764" w:rsidRPr="00CF4764" w:rsidRDefault="00CF4764" w:rsidP="00476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rPr>
      </w:pPr>
      <w:r w:rsidRPr="00CF4764">
        <w:rPr>
          <w:b/>
          <w:bCs/>
        </w:rPr>
        <w:t>Total Units:</w:t>
      </w:r>
      <w:r w:rsidRPr="00CF4764">
        <w:rPr>
          <w:b/>
          <w:bCs/>
        </w:rPr>
        <w:tab/>
        <w:t>68-71</w:t>
      </w:r>
    </w:p>
    <w:p w14:paraId="3D56AF4E" w14:textId="77777777" w:rsidR="0040021E" w:rsidRDefault="0040021E" w:rsidP="0040021E">
      <w:pPr>
        <w:spacing w:after="0" w:line="240" w:lineRule="auto"/>
        <w:ind w:left="360" w:firstLine="0"/>
        <w:rPr>
          <w:b/>
          <w:bCs/>
        </w:rPr>
      </w:pPr>
    </w:p>
    <w:p w14:paraId="54684077" w14:textId="77777777" w:rsidR="0040021E" w:rsidRDefault="0040021E" w:rsidP="0040021E">
      <w:pPr>
        <w:spacing w:after="0" w:line="240" w:lineRule="auto"/>
        <w:ind w:left="360" w:firstLine="0"/>
        <w:rPr>
          <w:b/>
          <w:bCs/>
        </w:rPr>
      </w:pPr>
    </w:p>
    <w:p w14:paraId="5C8A0FF5" w14:textId="1E97948D" w:rsidR="004767C5" w:rsidRPr="00F60A9E" w:rsidRDefault="00956BA5" w:rsidP="00F60A9E">
      <w:pPr>
        <w:pStyle w:val="ListParagraph"/>
        <w:numPr>
          <w:ilvl w:val="2"/>
          <w:numId w:val="40"/>
        </w:numPr>
        <w:spacing w:after="0" w:line="240" w:lineRule="auto"/>
        <w:rPr>
          <w:b/>
          <w:bCs/>
        </w:rPr>
      </w:pPr>
      <w:r w:rsidRPr="00F60A9E">
        <w:rPr>
          <w:b/>
          <w:bCs/>
        </w:rPr>
        <w:lastRenderedPageBreak/>
        <w:t>Clinical Nutrition emphasis (can choose to include all of DPD requirements, or not)</w:t>
      </w:r>
    </w:p>
    <w:p w14:paraId="1DFEA788" w14:textId="1A354885" w:rsidR="004767C5" w:rsidRDefault="00CF4764" w:rsidP="003150EC">
      <w:pPr>
        <w:spacing w:after="0" w:line="240" w:lineRule="auto"/>
        <w:ind w:left="740"/>
      </w:pPr>
      <w:r>
        <w:t>The Nutritional Science program has expanded its’ options for the major with the introduction of the Clinical Nutrition Emphasis track.  This track may be of consideration if you are considering health related professions such as Nursing, Pharmacy, Dentistry, and Medicine.  This track may also be of interest If you are considering PhD programs or the advanced Clinical Nutrition Doctorate programs.  There are 2 course substitutions that create this clinical nutrition track:</w:t>
      </w:r>
    </w:p>
    <w:p w14:paraId="7281448A" w14:textId="0831419D" w:rsidR="00CF4764" w:rsidRDefault="00CF4764" w:rsidP="003150EC">
      <w:pPr>
        <w:spacing w:after="0" w:line="240" w:lineRule="auto"/>
        <w:ind w:left="740"/>
      </w:pPr>
      <w:r>
        <w:t>NUTR 313 can be substituted for BIOL 350 – Human Genetics;</w:t>
      </w:r>
    </w:p>
    <w:p w14:paraId="21E4F5E5" w14:textId="71F8DFBD" w:rsidR="00CF4764" w:rsidRDefault="00CF4764" w:rsidP="003150EC">
      <w:pPr>
        <w:spacing w:after="0" w:line="240" w:lineRule="auto"/>
        <w:ind w:left="740"/>
      </w:pPr>
      <w:r>
        <w:t>And</w:t>
      </w:r>
    </w:p>
    <w:p w14:paraId="0D473AEE" w14:textId="3C18A51A" w:rsidR="00CF4764" w:rsidRDefault="00CF4764" w:rsidP="003150EC">
      <w:pPr>
        <w:spacing w:after="0" w:line="240" w:lineRule="auto"/>
        <w:ind w:left="740"/>
      </w:pPr>
      <w:r>
        <w:t>NUTR 440 can be substituted for CHEM 331 – Advanced Biochemistry</w:t>
      </w:r>
      <w:r w:rsidR="002F38AB">
        <w:t>.</w:t>
      </w:r>
    </w:p>
    <w:p w14:paraId="6A02030F" w14:textId="77777777" w:rsidR="002F38AB" w:rsidRDefault="002F38AB" w:rsidP="003150EC">
      <w:pPr>
        <w:spacing w:after="0" w:line="240" w:lineRule="auto"/>
        <w:ind w:left="740"/>
      </w:pPr>
    </w:p>
    <w:p w14:paraId="247F5CC0" w14:textId="07B5F6AB" w:rsidR="002F38AB" w:rsidRDefault="002F38AB" w:rsidP="003150EC">
      <w:pPr>
        <w:spacing w:after="0" w:line="240" w:lineRule="auto"/>
        <w:ind w:left="740"/>
      </w:pPr>
      <w:r>
        <w:t>If these course substitutions are chosen, then you would not be eligible for the DPD program requirements that leads to the issuance of the Verification Statement and eligibility to take the Commission on Dietetic Registration (CDR) examination to become a Registered Dietitian Nutritionist (RDN).</w:t>
      </w:r>
    </w:p>
    <w:p w14:paraId="167F3086" w14:textId="77777777" w:rsidR="002F38AB" w:rsidRDefault="002F38AB" w:rsidP="003150EC">
      <w:pPr>
        <w:spacing w:after="0" w:line="240" w:lineRule="auto"/>
        <w:ind w:left="740"/>
      </w:pPr>
    </w:p>
    <w:p w14:paraId="370BC4C5" w14:textId="7C21EE48" w:rsidR="002F38AB" w:rsidRPr="00CF4764" w:rsidRDefault="002F38AB" w:rsidP="003150EC">
      <w:pPr>
        <w:spacing w:after="0" w:line="240" w:lineRule="auto"/>
        <w:ind w:left="740"/>
      </w:pPr>
      <w:r>
        <w:t>If you choose to complete the DPD program, then you would also need to complete NUTR 313 and NUTR 440, an additional 8 units. Consider your options carefully and discuss with your major advisor as you map out your curriculum to graduate.</w:t>
      </w:r>
    </w:p>
    <w:p w14:paraId="43FBF471" w14:textId="709758E1" w:rsidR="00956BA5" w:rsidRPr="004767C5" w:rsidRDefault="00956BA5" w:rsidP="00F60A9E">
      <w:pPr>
        <w:spacing w:after="0" w:line="240" w:lineRule="auto"/>
        <w:ind w:left="0" w:firstLine="0"/>
        <w:rPr>
          <w:b/>
          <w:bCs/>
        </w:rPr>
      </w:pPr>
      <w:r w:rsidRPr="004767C5">
        <w:rPr>
          <w:b/>
          <w:bCs/>
        </w:rPr>
        <w:tab/>
      </w:r>
      <w:r w:rsidRPr="004767C5">
        <w:rPr>
          <w:b/>
          <w:bCs/>
        </w:rPr>
        <w:tab/>
      </w:r>
      <w:r w:rsidRPr="004767C5">
        <w:rPr>
          <w:b/>
          <w:bCs/>
        </w:rPr>
        <w:tab/>
      </w:r>
    </w:p>
    <w:p w14:paraId="33DD786E" w14:textId="723E9A84" w:rsidR="00956BA5" w:rsidRPr="00F60A9E" w:rsidRDefault="00956BA5" w:rsidP="00F60A9E">
      <w:pPr>
        <w:pStyle w:val="ListParagraph"/>
        <w:numPr>
          <w:ilvl w:val="2"/>
          <w:numId w:val="40"/>
        </w:numPr>
        <w:spacing w:after="0" w:line="240" w:lineRule="auto"/>
        <w:rPr>
          <w:b/>
          <w:bCs/>
        </w:rPr>
      </w:pPr>
      <w:r w:rsidRPr="00F60A9E">
        <w:rPr>
          <w:b/>
          <w:bCs/>
        </w:rPr>
        <w:t>Public Health Nutrition emphasis (can choose to include all of DPD requirements, or not)</w:t>
      </w:r>
      <w:r w:rsidRPr="00F60A9E">
        <w:rPr>
          <w:b/>
          <w:bCs/>
        </w:rPr>
        <w:tab/>
      </w:r>
      <w:r w:rsidRPr="00F60A9E">
        <w:rPr>
          <w:b/>
          <w:bCs/>
        </w:rPr>
        <w:tab/>
      </w:r>
    </w:p>
    <w:p w14:paraId="5C0DD1A9" w14:textId="0BC412C0" w:rsidR="002F38AB" w:rsidRDefault="002F38AB" w:rsidP="003150EC">
      <w:pPr>
        <w:spacing w:after="0" w:line="240" w:lineRule="auto"/>
        <w:ind w:left="680"/>
      </w:pPr>
      <w:r>
        <w:t xml:space="preserve">The Nutritional Science program has expanded its’ options for the major with the introduction of the Public Health Nutrition Emphasis track.  This track may be of consideration if you are considering health related professions such as Public Health, Health Science, Public Policy, and Health Administration.  This track may also be of interest If you are considering PhD programs or </w:t>
      </w:r>
      <w:proofErr w:type="spellStart"/>
      <w:r>
        <w:t>Master’s</w:t>
      </w:r>
      <w:proofErr w:type="spellEnd"/>
      <w:r>
        <w:t xml:space="preserve"> of Public Health programs.  There are 2 course substitutions that create this Public Health Nutrition track:</w:t>
      </w:r>
    </w:p>
    <w:p w14:paraId="19311597" w14:textId="15973E11" w:rsidR="002F38AB" w:rsidRDefault="002F38AB" w:rsidP="003150EC">
      <w:pPr>
        <w:spacing w:after="0" w:line="240" w:lineRule="auto"/>
        <w:ind w:left="680"/>
      </w:pPr>
      <w:r>
        <w:t>NUTR 313 can be substituted for NUTR 441 – Advanced Public Health;</w:t>
      </w:r>
    </w:p>
    <w:p w14:paraId="0B16097E" w14:textId="77777777" w:rsidR="002F38AB" w:rsidRDefault="002F38AB" w:rsidP="003150EC">
      <w:pPr>
        <w:spacing w:after="0" w:line="240" w:lineRule="auto"/>
        <w:ind w:left="680"/>
      </w:pPr>
      <w:r>
        <w:t>And</w:t>
      </w:r>
    </w:p>
    <w:p w14:paraId="6776CCC3" w14:textId="70BD532D" w:rsidR="002F38AB" w:rsidRDefault="002F38AB" w:rsidP="003150EC">
      <w:pPr>
        <w:spacing w:after="0" w:line="240" w:lineRule="auto"/>
        <w:ind w:left="680"/>
      </w:pPr>
      <w:r>
        <w:t>NUTR 460 can be substituted for NUTR 442 – Nutritional Epidemiology.</w:t>
      </w:r>
    </w:p>
    <w:p w14:paraId="539A3233" w14:textId="77777777" w:rsidR="002F38AB" w:rsidRDefault="002F38AB" w:rsidP="003150EC">
      <w:pPr>
        <w:spacing w:after="0" w:line="240" w:lineRule="auto"/>
        <w:ind w:left="680"/>
      </w:pPr>
    </w:p>
    <w:p w14:paraId="5D84B4CE" w14:textId="77777777" w:rsidR="002F38AB" w:rsidRDefault="002F38AB" w:rsidP="003150EC">
      <w:pPr>
        <w:spacing w:after="0" w:line="240" w:lineRule="auto"/>
        <w:ind w:left="680"/>
      </w:pPr>
      <w:r>
        <w:t>If these course substitutions are chosen, then you would not be eligible for the DPD program requirements that leads to the issuance of the Verification Statement and eligibility to take the Commission on Dietetic Registration (CDR) examination to become a Registered Dietitian Nutritionist (RDN).</w:t>
      </w:r>
    </w:p>
    <w:p w14:paraId="47191A5A" w14:textId="77777777" w:rsidR="002F38AB" w:rsidRDefault="002F38AB" w:rsidP="003150EC">
      <w:pPr>
        <w:spacing w:after="0" w:line="240" w:lineRule="auto"/>
        <w:ind w:left="680"/>
      </w:pPr>
    </w:p>
    <w:p w14:paraId="2914CE88" w14:textId="0FAE7ED8" w:rsidR="002F38AB" w:rsidRDefault="002F38AB" w:rsidP="003150EC">
      <w:pPr>
        <w:spacing w:after="0" w:line="240" w:lineRule="auto"/>
        <w:ind w:left="680"/>
      </w:pPr>
      <w:r>
        <w:t>If you choose to complete the DPD program, then you would also need to complete NUTR 313 and NUTR 460, an additional 8 units. Consider your options carefully and discuss with your major advisor as you map out your curriculum to graduate.</w:t>
      </w:r>
    </w:p>
    <w:p w14:paraId="7A502CD5" w14:textId="77777777" w:rsidR="006D2379" w:rsidRDefault="006D2379" w:rsidP="00F60A9E">
      <w:pPr>
        <w:spacing w:after="0" w:line="240" w:lineRule="auto"/>
        <w:ind w:left="0" w:firstLine="0"/>
      </w:pPr>
    </w:p>
    <w:p w14:paraId="316F0031" w14:textId="77777777" w:rsidR="006D2379" w:rsidRDefault="006D2379" w:rsidP="00F60A9E">
      <w:pPr>
        <w:spacing w:after="0" w:line="240" w:lineRule="auto"/>
        <w:ind w:left="0" w:firstLine="0"/>
      </w:pPr>
    </w:p>
    <w:p w14:paraId="01D2760A" w14:textId="77777777" w:rsidR="006D2379" w:rsidRDefault="006D2379" w:rsidP="00F60A9E">
      <w:pPr>
        <w:spacing w:after="0" w:line="240" w:lineRule="auto"/>
        <w:ind w:left="0" w:firstLine="0"/>
      </w:pPr>
    </w:p>
    <w:p w14:paraId="61E0AB19" w14:textId="77777777" w:rsidR="006D2379" w:rsidRPr="00CF4764" w:rsidRDefault="006D2379" w:rsidP="00F60A9E">
      <w:pPr>
        <w:spacing w:after="0" w:line="240" w:lineRule="auto"/>
        <w:ind w:left="0" w:firstLine="0"/>
      </w:pPr>
    </w:p>
    <w:p w14:paraId="6DF0CA4F" w14:textId="7D46FE23" w:rsidR="00F60A9E" w:rsidRPr="006D2379" w:rsidRDefault="00F60A9E" w:rsidP="006D2379">
      <w:pPr>
        <w:pStyle w:val="ListParagraph"/>
        <w:numPr>
          <w:ilvl w:val="2"/>
          <w:numId w:val="40"/>
        </w:numPr>
        <w:spacing w:after="0" w:line="240" w:lineRule="auto"/>
        <w:rPr>
          <w:b/>
          <w:bCs/>
        </w:rPr>
      </w:pPr>
      <w:r w:rsidRPr="006D2379">
        <w:rPr>
          <w:b/>
          <w:bCs/>
        </w:rPr>
        <w:lastRenderedPageBreak/>
        <w:t>Nutritional Science Advising Outlines and Suggestions</w:t>
      </w:r>
      <w:r w:rsidR="006D2379" w:rsidRPr="006D2379">
        <w:rPr>
          <w:b/>
          <w:bCs/>
        </w:rPr>
        <w:t xml:space="preserve"> – A packet of guidelines provided to all entering students.</w:t>
      </w:r>
    </w:p>
    <w:p w14:paraId="558062C3" w14:textId="58747A35" w:rsidR="006D2379" w:rsidRPr="006D2379" w:rsidRDefault="006D2379" w:rsidP="006D2379">
      <w:pPr>
        <w:spacing w:after="0" w:line="240" w:lineRule="auto"/>
        <w:ind w:left="0" w:firstLine="0"/>
        <w:rPr>
          <w:b/>
          <w:bCs/>
        </w:rPr>
      </w:pPr>
      <w:r w:rsidRPr="006D2379">
        <w:rPr>
          <w:b/>
          <w:bCs/>
        </w:rPr>
        <w:t>LISTING OF COURSES for NUTRITIONAL SCIENCE</w:t>
      </w:r>
    </w:p>
    <w:p w14:paraId="5D200F52" w14:textId="02469FDE" w:rsidR="006D2379" w:rsidRPr="006D2379" w:rsidRDefault="006D2379" w:rsidP="006D2379">
      <w:pPr>
        <w:spacing w:after="0" w:line="240" w:lineRule="auto"/>
        <w:ind w:left="0" w:firstLine="0"/>
        <w:rPr>
          <w:sz w:val="22"/>
          <w:szCs w:val="22"/>
        </w:rPr>
      </w:pPr>
      <w:r w:rsidRPr="006D2379">
        <w:rPr>
          <w:sz w:val="22"/>
          <w:szCs w:val="22"/>
        </w:rPr>
        <w:t xml:space="preserve">This is not an official list of requirements for graduation but a starting point to plan your NUTRITION courses.  In NUTR 101, you will meet for 30 minutes with Dr. Helm to discuss your 4-year schedule that may or may not include an International Program (IP), a special program, a double major, or minor(s). </w:t>
      </w:r>
    </w:p>
    <w:p w14:paraId="31F8ADDB" w14:textId="77777777" w:rsidR="006D2379" w:rsidRPr="006D2379" w:rsidRDefault="006D2379" w:rsidP="006D2379">
      <w:pPr>
        <w:spacing w:after="0" w:line="240" w:lineRule="auto"/>
        <w:ind w:left="0" w:firstLine="0"/>
        <w:rPr>
          <w:b/>
          <w:bCs/>
          <w:sz w:val="22"/>
          <w:szCs w:val="22"/>
        </w:rPr>
      </w:pPr>
      <w:r w:rsidRPr="006D2379">
        <w:rPr>
          <w:b/>
          <w:bCs/>
        </w:rPr>
        <w:t xml:space="preserve">ADVISING— </w:t>
      </w:r>
      <w:r w:rsidRPr="006D2379">
        <w:rPr>
          <w:b/>
          <w:bCs/>
          <w:sz w:val="22"/>
          <w:szCs w:val="22"/>
        </w:rPr>
        <w:t>You will be assigned to an advisor based on your LAST name.</w:t>
      </w:r>
    </w:p>
    <w:p w14:paraId="2C328812" w14:textId="154332A4" w:rsidR="006D2379" w:rsidRPr="006D2379" w:rsidRDefault="006D2379" w:rsidP="006D2379">
      <w:pPr>
        <w:numPr>
          <w:ilvl w:val="0"/>
          <w:numId w:val="67"/>
        </w:numPr>
        <w:spacing w:after="0" w:line="240" w:lineRule="auto"/>
        <w:rPr>
          <w:b/>
          <w:bCs/>
          <w:sz w:val="22"/>
          <w:szCs w:val="22"/>
        </w:rPr>
      </w:pPr>
      <w:r w:rsidRPr="006D2379">
        <w:rPr>
          <w:b/>
          <w:bCs/>
          <w:sz w:val="22"/>
          <w:szCs w:val="22"/>
        </w:rPr>
        <w:t xml:space="preserve">Last names ending with A – M will </w:t>
      </w:r>
      <w:proofErr w:type="gramStart"/>
      <w:r w:rsidRPr="006D2379">
        <w:rPr>
          <w:b/>
          <w:bCs/>
          <w:sz w:val="22"/>
          <w:szCs w:val="22"/>
        </w:rPr>
        <w:t>advised</w:t>
      </w:r>
      <w:proofErr w:type="gramEnd"/>
      <w:r w:rsidRPr="006D2379">
        <w:rPr>
          <w:b/>
          <w:bCs/>
          <w:sz w:val="22"/>
          <w:szCs w:val="22"/>
        </w:rPr>
        <w:t xml:space="preserve"> by Dr. Susan Helm.</w:t>
      </w:r>
    </w:p>
    <w:p w14:paraId="299AE864" w14:textId="43E17EBB" w:rsidR="006D2379" w:rsidRPr="006D2379" w:rsidRDefault="006D2379" w:rsidP="006D2379">
      <w:pPr>
        <w:numPr>
          <w:ilvl w:val="0"/>
          <w:numId w:val="67"/>
        </w:numPr>
        <w:spacing w:after="0" w:line="240" w:lineRule="auto"/>
        <w:rPr>
          <w:b/>
          <w:bCs/>
          <w:sz w:val="22"/>
          <w:szCs w:val="22"/>
        </w:rPr>
      </w:pPr>
      <w:r w:rsidRPr="006D2379">
        <w:rPr>
          <w:b/>
          <w:bCs/>
          <w:sz w:val="22"/>
          <w:szCs w:val="22"/>
        </w:rPr>
        <w:t>Last names ending with N – Z will be advised by Dr. Loan Kim.</w:t>
      </w:r>
    </w:p>
    <w:p w14:paraId="3446DB87" w14:textId="77777777" w:rsidR="006D2379" w:rsidRPr="006D2379" w:rsidRDefault="006D2379" w:rsidP="006D2379">
      <w:pPr>
        <w:shd w:val="clear" w:color="auto" w:fill="E7E6E6" w:themeFill="background2"/>
        <w:spacing w:after="0" w:line="240" w:lineRule="auto"/>
        <w:ind w:left="0" w:firstLine="0"/>
        <w:rPr>
          <w:b/>
          <w:bCs/>
          <w:sz w:val="20"/>
          <w:szCs w:val="20"/>
          <w:u w:val="single"/>
        </w:rPr>
      </w:pPr>
      <w:r w:rsidRPr="006D2379">
        <w:rPr>
          <w:b/>
          <w:bCs/>
          <w:sz w:val="20"/>
          <w:szCs w:val="20"/>
        </w:rPr>
        <w:t xml:space="preserve">YEARS 1 &amp; 2: Complete the following courses by the </w:t>
      </w:r>
      <w:r w:rsidRPr="006D2379">
        <w:rPr>
          <w:b/>
          <w:bCs/>
          <w:sz w:val="20"/>
          <w:szCs w:val="20"/>
          <w:u w:val="single"/>
        </w:rPr>
        <w:t>end of sophomore year.</w:t>
      </w:r>
      <w:r w:rsidRPr="006D2379">
        <w:rPr>
          <w:b/>
          <w:bCs/>
          <w:sz w:val="20"/>
          <w:szCs w:val="20"/>
        </w:rPr>
        <w:t xml:space="preserve"> The courses are listed in the order by department. See other pages for when these courses are offered. </w:t>
      </w:r>
      <w:r w:rsidRPr="006D2379">
        <w:rPr>
          <w:b/>
          <w:bCs/>
          <w:sz w:val="20"/>
          <w:szCs w:val="20"/>
          <w:u w:val="single"/>
        </w:rPr>
        <w:t>If you plan to study abroad, make sure you work out your schedules accordingly so these courses are completed by the end of your sophomore year.</w:t>
      </w:r>
    </w:p>
    <w:p w14:paraId="1D60A90E" w14:textId="3557BEFC"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NUTR 101</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20423DDA"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NUTR 211 </w:t>
      </w:r>
      <w:r w:rsidRPr="006D2379">
        <w:rPr>
          <w:b/>
          <w:bCs/>
          <w:sz w:val="20"/>
          <w:szCs w:val="20"/>
        </w:rPr>
        <w:tab/>
      </w:r>
      <w:r w:rsidRPr="006D2379">
        <w:rPr>
          <w:b/>
          <w:bCs/>
          <w:sz w:val="20"/>
          <w:szCs w:val="20"/>
        </w:rPr>
        <w:tab/>
      </w:r>
    </w:p>
    <w:p w14:paraId="284B9DC7"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NUTR 212</w:t>
      </w:r>
    </w:p>
    <w:p w14:paraId="77F09D01"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NUTR 213</w:t>
      </w:r>
    </w:p>
    <w:p w14:paraId="64C414AA"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BIOL 211 </w:t>
      </w:r>
      <w:r w:rsidRPr="006D2379">
        <w:rPr>
          <w:b/>
          <w:bCs/>
          <w:sz w:val="20"/>
          <w:szCs w:val="20"/>
        </w:rPr>
        <w:tab/>
      </w:r>
    </w:p>
    <w:p w14:paraId="5159ADC6"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BIOL 270</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786C73F8"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CHEM 120* </w:t>
      </w:r>
    </w:p>
    <w:p w14:paraId="73A9F8A3"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CHEM 121 </w:t>
      </w:r>
    </w:p>
    <w:p w14:paraId="5AB475AE"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CHEM 310</w:t>
      </w:r>
      <w:r w:rsidRPr="006D2379">
        <w:rPr>
          <w:b/>
          <w:bCs/>
          <w:sz w:val="20"/>
          <w:szCs w:val="20"/>
        </w:rPr>
        <w:tab/>
      </w:r>
    </w:p>
    <w:p w14:paraId="00264FB9" w14:textId="16CB51B8"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MATH 103/104, MATH 150</w:t>
      </w:r>
      <w:r w:rsidRPr="006D2379">
        <w:rPr>
          <w:b/>
          <w:bCs/>
          <w:sz w:val="20"/>
          <w:szCs w:val="20"/>
        </w:rPr>
        <w:tab/>
      </w:r>
      <w:r w:rsidRPr="006D2379">
        <w:rPr>
          <w:b/>
          <w:bCs/>
          <w:sz w:val="20"/>
          <w:szCs w:val="20"/>
        </w:rPr>
        <w:tab/>
      </w:r>
    </w:p>
    <w:p w14:paraId="58CD0E00" w14:textId="77777777" w:rsidR="006D2379" w:rsidRPr="006D2379" w:rsidRDefault="006D2379" w:rsidP="006D2379">
      <w:pPr>
        <w:spacing w:after="0" w:line="240" w:lineRule="auto"/>
        <w:ind w:left="0" w:firstLine="0"/>
        <w:rPr>
          <w:b/>
          <w:bCs/>
          <w:sz w:val="20"/>
          <w:szCs w:val="20"/>
        </w:rPr>
      </w:pPr>
      <w:r w:rsidRPr="006D2379">
        <w:rPr>
          <w:b/>
          <w:bCs/>
          <w:sz w:val="20"/>
          <w:szCs w:val="20"/>
        </w:rPr>
        <w:t>YEAR 3: These courses should be completed by the end of junior year.</w:t>
      </w:r>
    </w:p>
    <w:p w14:paraId="4D9EECC5" w14:textId="77777777" w:rsidR="006D2379" w:rsidRPr="006D2379" w:rsidRDefault="006D2379" w:rsidP="006D2379">
      <w:pPr>
        <w:spacing w:after="0" w:line="240" w:lineRule="auto"/>
        <w:ind w:left="0" w:firstLine="0"/>
        <w:rPr>
          <w:b/>
          <w:bCs/>
          <w:sz w:val="20"/>
          <w:szCs w:val="20"/>
        </w:rPr>
      </w:pPr>
      <w:r w:rsidRPr="006D2379">
        <w:rPr>
          <w:b/>
          <w:bCs/>
          <w:sz w:val="20"/>
          <w:szCs w:val="20"/>
        </w:rPr>
        <w:t>NUTR 301</w:t>
      </w:r>
    </w:p>
    <w:p w14:paraId="64EE1077" w14:textId="77777777" w:rsidR="006D2379" w:rsidRPr="006D2379" w:rsidRDefault="006D2379" w:rsidP="006D2379">
      <w:pPr>
        <w:spacing w:after="0" w:line="240" w:lineRule="auto"/>
        <w:ind w:left="0" w:firstLine="0"/>
        <w:rPr>
          <w:b/>
          <w:bCs/>
          <w:sz w:val="20"/>
          <w:szCs w:val="20"/>
        </w:rPr>
      </w:pPr>
      <w:r w:rsidRPr="006D2379">
        <w:rPr>
          <w:b/>
          <w:bCs/>
          <w:sz w:val="20"/>
          <w:szCs w:val="20"/>
        </w:rPr>
        <w:t>NUTR 310</w:t>
      </w:r>
      <w:r w:rsidRPr="006D2379">
        <w:rPr>
          <w:b/>
          <w:bCs/>
          <w:sz w:val="20"/>
          <w:szCs w:val="20"/>
        </w:rPr>
        <w:tab/>
      </w:r>
      <w:r w:rsidRPr="006D2379">
        <w:rPr>
          <w:b/>
          <w:bCs/>
          <w:sz w:val="20"/>
          <w:szCs w:val="20"/>
        </w:rPr>
        <w:tab/>
      </w:r>
      <w:r w:rsidRPr="006D2379">
        <w:rPr>
          <w:b/>
          <w:bCs/>
          <w:sz w:val="20"/>
          <w:szCs w:val="20"/>
        </w:rPr>
        <w:tab/>
      </w:r>
    </w:p>
    <w:p w14:paraId="1BFA8956"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NUTR 313 </w:t>
      </w:r>
      <w:r w:rsidRPr="006D2379">
        <w:rPr>
          <w:b/>
          <w:bCs/>
          <w:sz w:val="20"/>
          <w:szCs w:val="20"/>
        </w:rPr>
        <w:tab/>
      </w:r>
      <w:r w:rsidRPr="006D2379">
        <w:rPr>
          <w:b/>
          <w:bCs/>
          <w:sz w:val="20"/>
          <w:szCs w:val="20"/>
        </w:rPr>
        <w:tab/>
      </w:r>
    </w:p>
    <w:p w14:paraId="7573757E" w14:textId="77777777" w:rsidR="006D2379" w:rsidRPr="006D2379" w:rsidRDefault="006D2379" w:rsidP="006D2379">
      <w:pPr>
        <w:spacing w:after="0" w:line="240" w:lineRule="auto"/>
        <w:ind w:left="0" w:firstLine="0"/>
        <w:rPr>
          <w:b/>
          <w:bCs/>
          <w:sz w:val="20"/>
          <w:szCs w:val="20"/>
        </w:rPr>
      </w:pPr>
      <w:r w:rsidRPr="006D2379">
        <w:rPr>
          <w:b/>
          <w:bCs/>
          <w:sz w:val="20"/>
          <w:szCs w:val="20"/>
        </w:rPr>
        <w:t>NUTR 360</w:t>
      </w:r>
      <w:r w:rsidRPr="006D2379">
        <w:rPr>
          <w:b/>
          <w:bCs/>
          <w:sz w:val="20"/>
          <w:szCs w:val="20"/>
        </w:rPr>
        <w:tab/>
      </w:r>
      <w:r w:rsidRPr="006D2379">
        <w:rPr>
          <w:b/>
          <w:bCs/>
          <w:sz w:val="20"/>
          <w:szCs w:val="20"/>
        </w:rPr>
        <w:tab/>
      </w:r>
    </w:p>
    <w:p w14:paraId="696F4706"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MATH 316** </w:t>
      </w:r>
    </w:p>
    <w:p w14:paraId="684F4BAF" w14:textId="68A6FB89" w:rsidR="006D2379" w:rsidRPr="006D2379" w:rsidRDefault="006D2379" w:rsidP="006D2379">
      <w:pPr>
        <w:spacing w:after="0" w:line="240" w:lineRule="auto"/>
        <w:ind w:left="0" w:firstLine="0"/>
        <w:rPr>
          <w:b/>
          <w:bCs/>
          <w:sz w:val="20"/>
          <w:szCs w:val="20"/>
        </w:rPr>
      </w:pPr>
      <w:r w:rsidRPr="006D2379">
        <w:rPr>
          <w:b/>
          <w:bCs/>
          <w:sz w:val="20"/>
          <w:szCs w:val="20"/>
        </w:rPr>
        <w:t>MATH 317</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451772C8"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YEAR 4: These courses should be completed by the end of your senior year.</w:t>
      </w:r>
    </w:p>
    <w:p w14:paraId="2F9B4650"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BIOL  420 </w:t>
      </w:r>
    </w:p>
    <w:p w14:paraId="72E534DD"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NUTR 440 </w:t>
      </w:r>
      <w:r w:rsidRPr="006D2379">
        <w:rPr>
          <w:b/>
          <w:bCs/>
          <w:sz w:val="20"/>
          <w:szCs w:val="20"/>
        </w:rPr>
        <w:tab/>
      </w:r>
    </w:p>
    <w:p w14:paraId="5E29FF44"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NUTR 460 </w:t>
      </w:r>
      <w:r w:rsidRPr="006D2379">
        <w:rPr>
          <w:b/>
          <w:bCs/>
          <w:sz w:val="20"/>
          <w:szCs w:val="20"/>
        </w:rPr>
        <w:tab/>
      </w:r>
    </w:p>
    <w:p w14:paraId="0F1600B9" w14:textId="690CAB5B"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NUTR 499*** (SENIOR RESEARCH CAPSTONE- year long course; choose 1-4 units each semester)</w:t>
      </w:r>
    </w:p>
    <w:p w14:paraId="5A267752" w14:textId="77777777" w:rsidR="006D2379" w:rsidRPr="006D2379" w:rsidRDefault="006D2379" w:rsidP="006D2379">
      <w:pPr>
        <w:spacing w:after="0" w:line="240" w:lineRule="auto"/>
        <w:ind w:left="0" w:firstLine="0"/>
        <w:rPr>
          <w:b/>
          <w:bCs/>
          <w:sz w:val="20"/>
          <w:szCs w:val="20"/>
        </w:rPr>
      </w:pPr>
      <w:r w:rsidRPr="006D2379">
        <w:rPr>
          <w:b/>
          <w:bCs/>
          <w:sz w:val="20"/>
          <w:szCs w:val="20"/>
        </w:rPr>
        <w:t>ELECTIVES by TRACK</w:t>
      </w:r>
    </w:p>
    <w:p w14:paraId="10BC74E3" w14:textId="77777777" w:rsidR="006D2379" w:rsidRPr="006D2379" w:rsidRDefault="006D2379" w:rsidP="006D2379">
      <w:pPr>
        <w:spacing w:after="0" w:line="240" w:lineRule="auto"/>
        <w:ind w:left="0" w:firstLine="0"/>
        <w:rPr>
          <w:b/>
          <w:bCs/>
          <w:sz w:val="20"/>
          <w:szCs w:val="20"/>
        </w:rPr>
      </w:pPr>
      <w:r w:rsidRPr="006D2379">
        <w:rPr>
          <w:b/>
          <w:bCs/>
          <w:sz w:val="20"/>
          <w:szCs w:val="20"/>
        </w:rPr>
        <w:t>BIOL 350 (Clinical track)</w:t>
      </w:r>
    </w:p>
    <w:p w14:paraId="28DCD1C1" w14:textId="77777777" w:rsidR="006D2379" w:rsidRPr="006D2379" w:rsidRDefault="006D2379" w:rsidP="006D2379">
      <w:pPr>
        <w:spacing w:after="0" w:line="240" w:lineRule="auto"/>
        <w:ind w:left="0" w:firstLine="0"/>
        <w:rPr>
          <w:b/>
          <w:bCs/>
          <w:sz w:val="20"/>
          <w:szCs w:val="20"/>
        </w:rPr>
      </w:pPr>
      <w:r w:rsidRPr="006D2379">
        <w:rPr>
          <w:b/>
          <w:bCs/>
          <w:sz w:val="20"/>
          <w:szCs w:val="20"/>
        </w:rPr>
        <w:t>CHEM 331 (Clinical track)</w:t>
      </w:r>
    </w:p>
    <w:p w14:paraId="3A678FD0" w14:textId="77777777" w:rsidR="006D2379" w:rsidRPr="006D2379" w:rsidRDefault="006D2379" w:rsidP="006D2379">
      <w:pPr>
        <w:spacing w:after="0" w:line="240" w:lineRule="auto"/>
        <w:ind w:left="0" w:firstLine="0"/>
        <w:rPr>
          <w:b/>
          <w:bCs/>
          <w:sz w:val="20"/>
          <w:szCs w:val="20"/>
        </w:rPr>
      </w:pPr>
      <w:r w:rsidRPr="006D2379">
        <w:rPr>
          <w:b/>
          <w:bCs/>
          <w:sz w:val="20"/>
          <w:szCs w:val="20"/>
        </w:rPr>
        <w:t>NUTR 441 (PH track)</w:t>
      </w:r>
    </w:p>
    <w:p w14:paraId="016A33BC" w14:textId="218794F0" w:rsidR="006D2379" w:rsidRPr="006D2379" w:rsidRDefault="006D2379" w:rsidP="006D2379">
      <w:pPr>
        <w:spacing w:after="0" w:line="240" w:lineRule="auto"/>
        <w:ind w:left="0" w:firstLine="0"/>
        <w:rPr>
          <w:b/>
          <w:bCs/>
          <w:sz w:val="20"/>
          <w:szCs w:val="20"/>
        </w:rPr>
      </w:pPr>
      <w:r w:rsidRPr="006D2379">
        <w:rPr>
          <w:b/>
          <w:bCs/>
          <w:sz w:val="20"/>
          <w:szCs w:val="20"/>
        </w:rPr>
        <w:t>NUTR 442 (PH track)</w:t>
      </w:r>
    </w:p>
    <w:p w14:paraId="624F6B44" w14:textId="77777777" w:rsidR="006D2379" w:rsidRPr="006D2379" w:rsidRDefault="006D2379" w:rsidP="006D2379">
      <w:pPr>
        <w:spacing w:after="0" w:line="240" w:lineRule="auto"/>
        <w:ind w:left="0" w:firstLine="0"/>
        <w:rPr>
          <w:b/>
          <w:bCs/>
          <w:sz w:val="20"/>
          <w:szCs w:val="20"/>
        </w:rPr>
      </w:pPr>
      <w:r w:rsidRPr="006D2379">
        <w:rPr>
          <w:b/>
          <w:bCs/>
          <w:sz w:val="20"/>
          <w:szCs w:val="20"/>
        </w:rPr>
        <w:t>NOTES:</w:t>
      </w:r>
    </w:p>
    <w:p w14:paraId="1BD303D8"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 Need ACT ≥27 or old SAT ≥600, New SAT ≥620 or MATH 103 with C- or better.</w:t>
      </w:r>
    </w:p>
    <w:p w14:paraId="0947493E" w14:textId="77777777" w:rsidR="006D2379" w:rsidRPr="006D2379" w:rsidRDefault="006D2379" w:rsidP="006D2379">
      <w:pPr>
        <w:shd w:val="clear" w:color="auto" w:fill="E7E6E6" w:themeFill="background2"/>
        <w:spacing w:after="0" w:line="240" w:lineRule="auto"/>
        <w:ind w:left="0" w:firstLine="0"/>
        <w:rPr>
          <w:b/>
          <w:bCs/>
          <w:sz w:val="20"/>
          <w:szCs w:val="20"/>
        </w:rPr>
      </w:pPr>
      <w:r w:rsidRPr="006D2379">
        <w:rPr>
          <w:b/>
          <w:bCs/>
          <w:sz w:val="20"/>
          <w:szCs w:val="20"/>
        </w:rPr>
        <w:t xml:space="preserve">** = Can also substitute for PSYC 250 (preferred), or SOSC 250, or POSC 250. All are adequate substitutions. Please take biostatistics/statistics before the spring of junior year because you will take Math 317 the spring of junior year in order to prepare you for senior capstone research project. </w:t>
      </w:r>
    </w:p>
    <w:p w14:paraId="0ED185DA" w14:textId="77777777" w:rsidR="006D2379" w:rsidRPr="006D2379" w:rsidRDefault="006D2379" w:rsidP="006D2379">
      <w:pPr>
        <w:shd w:val="clear" w:color="auto" w:fill="E7E6E6" w:themeFill="background2"/>
        <w:spacing w:after="0" w:line="240" w:lineRule="auto"/>
        <w:ind w:left="0" w:firstLine="0"/>
        <w:rPr>
          <w:b/>
          <w:bCs/>
        </w:rPr>
      </w:pPr>
      <w:r w:rsidRPr="006D2379">
        <w:rPr>
          <w:b/>
          <w:bCs/>
          <w:sz w:val="20"/>
          <w:szCs w:val="20"/>
        </w:rPr>
        <w:t>*** = Enroll for 2-4 units</w:t>
      </w:r>
      <w:r w:rsidRPr="006D2379">
        <w:rPr>
          <w:b/>
          <w:bCs/>
        </w:rPr>
        <w:tab/>
      </w:r>
    </w:p>
    <w:p w14:paraId="417F1FB8" w14:textId="4C0EA886" w:rsidR="006D2379" w:rsidRPr="006D2379" w:rsidRDefault="006D2379" w:rsidP="006D2379">
      <w:pPr>
        <w:spacing w:after="0" w:line="240" w:lineRule="auto"/>
        <w:ind w:left="0" w:firstLine="0"/>
        <w:rPr>
          <w:b/>
          <w:bCs/>
          <w:u w:val="single"/>
        </w:rPr>
      </w:pPr>
      <w:r w:rsidRPr="006D2379">
        <w:rPr>
          <w:b/>
          <w:bCs/>
        </w:rPr>
        <w:br w:type="page"/>
      </w:r>
      <w:r w:rsidRPr="006D2379">
        <w:rPr>
          <w:b/>
          <w:bCs/>
        </w:rPr>
        <w:lastRenderedPageBreak/>
        <w:t xml:space="preserve">SCHEDULE for NUTRITIONAL SCIENCE </w:t>
      </w:r>
      <w:r w:rsidRPr="006D2379">
        <w:rPr>
          <w:b/>
          <w:bCs/>
          <w:u w:val="single"/>
        </w:rPr>
        <w:t>RDN TRACK</w:t>
      </w: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330"/>
        <w:gridCol w:w="720"/>
        <w:gridCol w:w="810"/>
        <w:gridCol w:w="809"/>
        <w:gridCol w:w="803"/>
        <w:gridCol w:w="575"/>
        <w:gridCol w:w="783"/>
        <w:gridCol w:w="610"/>
        <w:gridCol w:w="28"/>
        <w:gridCol w:w="783"/>
      </w:tblGrid>
      <w:tr w:rsidR="006D2379" w:rsidRPr="006D2379" w14:paraId="03D3A5BF" w14:textId="77777777" w:rsidTr="009F4D22">
        <w:trPr>
          <w:trHeight w:val="228"/>
        </w:trPr>
        <w:tc>
          <w:tcPr>
            <w:tcW w:w="1818" w:type="dxa"/>
            <w:vMerge w:val="restart"/>
            <w:shd w:val="clear" w:color="auto" w:fill="auto"/>
          </w:tcPr>
          <w:p w14:paraId="44F0B24E"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Number</w:t>
            </w:r>
          </w:p>
        </w:tc>
        <w:tc>
          <w:tcPr>
            <w:tcW w:w="3330" w:type="dxa"/>
            <w:vMerge w:val="restart"/>
            <w:shd w:val="clear" w:color="auto" w:fill="auto"/>
          </w:tcPr>
          <w:p w14:paraId="60F539B8"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Title</w:t>
            </w:r>
          </w:p>
        </w:tc>
        <w:tc>
          <w:tcPr>
            <w:tcW w:w="1530" w:type="dxa"/>
            <w:gridSpan w:val="2"/>
            <w:shd w:val="clear" w:color="auto" w:fill="auto"/>
          </w:tcPr>
          <w:p w14:paraId="3AB42A73" w14:textId="51E34366" w:rsidR="006D2379" w:rsidRPr="006D2379" w:rsidRDefault="006D2379" w:rsidP="006D2379">
            <w:pPr>
              <w:spacing w:after="0" w:line="240" w:lineRule="auto"/>
              <w:ind w:left="0" w:firstLine="0"/>
              <w:rPr>
                <w:b/>
                <w:bCs/>
                <w:sz w:val="20"/>
                <w:szCs w:val="20"/>
              </w:rPr>
            </w:pPr>
            <w:r w:rsidRPr="006D2379">
              <w:rPr>
                <w:b/>
                <w:bCs/>
                <w:sz w:val="20"/>
                <w:szCs w:val="20"/>
              </w:rPr>
              <w:t>202</w:t>
            </w:r>
            <w:r>
              <w:rPr>
                <w:b/>
                <w:bCs/>
                <w:sz w:val="20"/>
                <w:szCs w:val="20"/>
              </w:rPr>
              <w:t>3</w:t>
            </w:r>
            <w:r w:rsidRPr="006D2379">
              <w:rPr>
                <w:b/>
                <w:bCs/>
                <w:sz w:val="20"/>
                <w:szCs w:val="20"/>
              </w:rPr>
              <w:t>-202</w:t>
            </w:r>
            <w:r>
              <w:rPr>
                <w:b/>
                <w:bCs/>
                <w:sz w:val="20"/>
                <w:szCs w:val="20"/>
              </w:rPr>
              <w:t>4</w:t>
            </w:r>
          </w:p>
        </w:tc>
        <w:tc>
          <w:tcPr>
            <w:tcW w:w="1612" w:type="dxa"/>
            <w:gridSpan w:val="2"/>
            <w:shd w:val="clear" w:color="auto" w:fill="auto"/>
          </w:tcPr>
          <w:p w14:paraId="2CCD591E" w14:textId="03A62D8E" w:rsidR="006D2379" w:rsidRPr="006D2379" w:rsidRDefault="006D2379" w:rsidP="006D2379">
            <w:pPr>
              <w:spacing w:after="0" w:line="240" w:lineRule="auto"/>
              <w:ind w:left="0" w:firstLine="0"/>
              <w:rPr>
                <w:b/>
                <w:bCs/>
                <w:sz w:val="20"/>
                <w:szCs w:val="20"/>
              </w:rPr>
            </w:pPr>
            <w:r w:rsidRPr="006D2379">
              <w:rPr>
                <w:b/>
                <w:bCs/>
                <w:sz w:val="20"/>
                <w:szCs w:val="20"/>
              </w:rPr>
              <w:t>202</w:t>
            </w:r>
            <w:r>
              <w:rPr>
                <w:b/>
                <w:bCs/>
                <w:sz w:val="20"/>
                <w:szCs w:val="20"/>
              </w:rPr>
              <w:t>4</w:t>
            </w:r>
            <w:r w:rsidRPr="006D2379">
              <w:rPr>
                <w:b/>
                <w:bCs/>
                <w:sz w:val="20"/>
                <w:szCs w:val="20"/>
              </w:rPr>
              <w:t>-202</w:t>
            </w:r>
            <w:r>
              <w:rPr>
                <w:b/>
                <w:bCs/>
                <w:sz w:val="20"/>
                <w:szCs w:val="20"/>
              </w:rPr>
              <w:t>5</w:t>
            </w:r>
          </w:p>
        </w:tc>
        <w:tc>
          <w:tcPr>
            <w:tcW w:w="1358" w:type="dxa"/>
            <w:gridSpan w:val="2"/>
            <w:shd w:val="clear" w:color="auto" w:fill="auto"/>
          </w:tcPr>
          <w:p w14:paraId="5CE0977B" w14:textId="69DE7D1C" w:rsidR="006D2379" w:rsidRPr="006D2379" w:rsidRDefault="006D2379" w:rsidP="006D2379">
            <w:pPr>
              <w:spacing w:after="0" w:line="240" w:lineRule="auto"/>
              <w:ind w:left="0" w:firstLine="0"/>
              <w:rPr>
                <w:b/>
                <w:bCs/>
                <w:sz w:val="20"/>
                <w:szCs w:val="20"/>
                <w:u w:val="single"/>
              </w:rPr>
            </w:pPr>
            <w:r w:rsidRPr="006D2379">
              <w:rPr>
                <w:b/>
                <w:bCs/>
                <w:sz w:val="20"/>
                <w:szCs w:val="20"/>
              </w:rPr>
              <w:t>202</w:t>
            </w:r>
            <w:r>
              <w:rPr>
                <w:b/>
                <w:bCs/>
                <w:sz w:val="20"/>
                <w:szCs w:val="20"/>
              </w:rPr>
              <w:t>5</w:t>
            </w:r>
            <w:r w:rsidRPr="006D2379">
              <w:rPr>
                <w:b/>
                <w:bCs/>
                <w:sz w:val="20"/>
                <w:szCs w:val="20"/>
              </w:rPr>
              <w:t>-202</w:t>
            </w:r>
            <w:r>
              <w:rPr>
                <w:b/>
                <w:bCs/>
                <w:sz w:val="20"/>
                <w:szCs w:val="20"/>
              </w:rPr>
              <w:t>6</w:t>
            </w:r>
          </w:p>
        </w:tc>
        <w:tc>
          <w:tcPr>
            <w:tcW w:w="1421" w:type="dxa"/>
            <w:gridSpan w:val="3"/>
            <w:shd w:val="clear" w:color="auto" w:fill="auto"/>
          </w:tcPr>
          <w:p w14:paraId="2F2043BE" w14:textId="077F47A6" w:rsidR="006D2379" w:rsidRPr="006D2379" w:rsidRDefault="006D2379" w:rsidP="006D2379">
            <w:pPr>
              <w:spacing w:after="0" w:line="240" w:lineRule="auto"/>
              <w:ind w:left="0" w:firstLine="0"/>
              <w:rPr>
                <w:b/>
                <w:bCs/>
                <w:sz w:val="20"/>
                <w:szCs w:val="20"/>
                <w:u w:val="single"/>
              </w:rPr>
            </w:pPr>
            <w:r w:rsidRPr="006D2379">
              <w:rPr>
                <w:b/>
                <w:bCs/>
                <w:sz w:val="20"/>
                <w:szCs w:val="20"/>
              </w:rPr>
              <w:t>202</w:t>
            </w:r>
            <w:r>
              <w:rPr>
                <w:b/>
                <w:bCs/>
                <w:sz w:val="20"/>
                <w:szCs w:val="20"/>
              </w:rPr>
              <w:t>6</w:t>
            </w:r>
            <w:r w:rsidRPr="006D2379">
              <w:rPr>
                <w:b/>
                <w:bCs/>
                <w:sz w:val="20"/>
                <w:szCs w:val="20"/>
              </w:rPr>
              <w:t>-202</w:t>
            </w:r>
            <w:r>
              <w:rPr>
                <w:b/>
                <w:bCs/>
                <w:sz w:val="20"/>
                <w:szCs w:val="20"/>
              </w:rPr>
              <w:t>7</w:t>
            </w:r>
          </w:p>
        </w:tc>
      </w:tr>
      <w:tr w:rsidR="006D2379" w:rsidRPr="006D2379" w14:paraId="04442BED" w14:textId="77777777" w:rsidTr="009F4D22">
        <w:trPr>
          <w:trHeight w:val="228"/>
        </w:trPr>
        <w:tc>
          <w:tcPr>
            <w:tcW w:w="1818" w:type="dxa"/>
            <w:vMerge/>
            <w:shd w:val="clear" w:color="auto" w:fill="auto"/>
          </w:tcPr>
          <w:p w14:paraId="698A3C11" w14:textId="77777777" w:rsidR="006D2379" w:rsidRPr="006D2379" w:rsidRDefault="006D2379" w:rsidP="006D2379">
            <w:pPr>
              <w:spacing w:after="0" w:line="240" w:lineRule="auto"/>
              <w:ind w:left="0" w:firstLine="0"/>
              <w:rPr>
                <w:b/>
                <w:bCs/>
                <w:i/>
                <w:sz w:val="20"/>
                <w:szCs w:val="20"/>
              </w:rPr>
            </w:pPr>
          </w:p>
        </w:tc>
        <w:tc>
          <w:tcPr>
            <w:tcW w:w="3330" w:type="dxa"/>
            <w:vMerge/>
            <w:shd w:val="clear" w:color="auto" w:fill="auto"/>
          </w:tcPr>
          <w:p w14:paraId="772F5467" w14:textId="77777777" w:rsidR="006D2379" w:rsidRPr="006D2379" w:rsidRDefault="006D2379" w:rsidP="006D2379">
            <w:pPr>
              <w:spacing w:after="0" w:line="240" w:lineRule="auto"/>
              <w:ind w:left="0" w:firstLine="0"/>
              <w:rPr>
                <w:b/>
                <w:bCs/>
                <w:i/>
                <w:sz w:val="20"/>
                <w:szCs w:val="20"/>
              </w:rPr>
            </w:pPr>
          </w:p>
        </w:tc>
        <w:tc>
          <w:tcPr>
            <w:tcW w:w="720" w:type="dxa"/>
            <w:shd w:val="clear" w:color="auto" w:fill="auto"/>
          </w:tcPr>
          <w:p w14:paraId="6DC5F9C3"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5F0BA1E7"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809" w:type="dxa"/>
            <w:shd w:val="clear" w:color="auto" w:fill="auto"/>
          </w:tcPr>
          <w:p w14:paraId="5C4F02B1"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03" w:type="dxa"/>
            <w:shd w:val="clear" w:color="auto" w:fill="auto"/>
          </w:tcPr>
          <w:p w14:paraId="5E273018"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575" w:type="dxa"/>
            <w:tcBorders>
              <w:bottom w:val="single" w:sz="4" w:space="0" w:color="auto"/>
            </w:tcBorders>
            <w:shd w:val="clear" w:color="auto" w:fill="auto"/>
          </w:tcPr>
          <w:p w14:paraId="206CE2DC" w14:textId="77777777" w:rsidR="006D2379" w:rsidRPr="006D2379" w:rsidRDefault="006D2379" w:rsidP="006D2379">
            <w:pPr>
              <w:spacing w:after="0" w:line="240" w:lineRule="auto"/>
              <w:ind w:left="0" w:firstLine="0"/>
              <w:rPr>
                <w:b/>
                <w:bCs/>
                <w:sz w:val="20"/>
                <w:szCs w:val="20"/>
              </w:rPr>
            </w:pPr>
            <w:r w:rsidRPr="006D2379">
              <w:rPr>
                <w:b/>
                <w:bCs/>
                <w:sz w:val="20"/>
                <w:szCs w:val="20"/>
              </w:rPr>
              <w:t>Fall</w:t>
            </w:r>
          </w:p>
        </w:tc>
        <w:tc>
          <w:tcPr>
            <w:tcW w:w="783" w:type="dxa"/>
            <w:tcBorders>
              <w:bottom w:val="single" w:sz="4" w:space="0" w:color="auto"/>
            </w:tcBorders>
            <w:shd w:val="clear" w:color="auto" w:fill="auto"/>
          </w:tcPr>
          <w:p w14:paraId="0C47D91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Spring</w:t>
            </w:r>
          </w:p>
        </w:tc>
        <w:tc>
          <w:tcPr>
            <w:tcW w:w="610" w:type="dxa"/>
            <w:shd w:val="clear" w:color="auto" w:fill="auto"/>
          </w:tcPr>
          <w:p w14:paraId="3B60A9B7"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1" w:type="dxa"/>
            <w:gridSpan w:val="2"/>
            <w:shd w:val="clear" w:color="auto" w:fill="auto"/>
          </w:tcPr>
          <w:p w14:paraId="065BA135"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r>
      <w:tr w:rsidR="006D2379" w:rsidRPr="006D2379" w14:paraId="632758D4" w14:textId="77777777" w:rsidTr="009F4D22">
        <w:tc>
          <w:tcPr>
            <w:tcW w:w="11069" w:type="dxa"/>
            <w:gridSpan w:val="11"/>
            <w:shd w:val="clear" w:color="auto" w:fill="auto"/>
          </w:tcPr>
          <w:p w14:paraId="4655C304" w14:textId="77777777" w:rsidR="006D2379" w:rsidRPr="006D2379" w:rsidRDefault="006D2379" w:rsidP="006D2379">
            <w:pPr>
              <w:spacing w:after="0" w:line="240" w:lineRule="auto"/>
              <w:ind w:left="0" w:firstLine="0"/>
              <w:rPr>
                <w:b/>
                <w:bCs/>
                <w:sz w:val="20"/>
                <w:szCs w:val="20"/>
              </w:rPr>
            </w:pPr>
            <w:r w:rsidRPr="006D2379">
              <w:rPr>
                <w:b/>
                <w:bCs/>
                <w:sz w:val="20"/>
                <w:szCs w:val="20"/>
              </w:rPr>
              <w:t>YEAR ONE &amp; TWO</w:t>
            </w:r>
          </w:p>
        </w:tc>
      </w:tr>
      <w:tr w:rsidR="006D2379" w:rsidRPr="006D2379" w14:paraId="4FBEC6BE" w14:textId="77777777" w:rsidTr="009F4D22">
        <w:tc>
          <w:tcPr>
            <w:tcW w:w="1818" w:type="dxa"/>
            <w:shd w:val="clear" w:color="auto" w:fill="auto"/>
          </w:tcPr>
          <w:p w14:paraId="778797D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101</w:t>
            </w:r>
          </w:p>
        </w:tc>
        <w:tc>
          <w:tcPr>
            <w:tcW w:w="3330" w:type="dxa"/>
            <w:shd w:val="clear" w:color="auto" w:fill="auto"/>
          </w:tcPr>
          <w:p w14:paraId="27D87F8D"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Seminar in Dietetics</w:t>
            </w:r>
          </w:p>
        </w:tc>
        <w:tc>
          <w:tcPr>
            <w:tcW w:w="720" w:type="dxa"/>
            <w:shd w:val="clear" w:color="auto" w:fill="auto"/>
          </w:tcPr>
          <w:p w14:paraId="37A20E7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F123862"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5909EE2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6D0327BC"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2D184D0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184F2D5B"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308BB78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7B0D7E9A" w14:textId="77777777" w:rsidR="006D2379" w:rsidRPr="006D2379" w:rsidRDefault="006D2379" w:rsidP="006D2379">
            <w:pPr>
              <w:spacing w:after="0" w:line="240" w:lineRule="auto"/>
              <w:ind w:left="0" w:firstLine="0"/>
              <w:rPr>
                <w:b/>
                <w:bCs/>
                <w:sz w:val="20"/>
                <w:szCs w:val="20"/>
              </w:rPr>
            </w:pPr>
          </w:p>
        </w:tc>
      </w:tr>
      <w:tr w:rsidR="006D2379" w:rsidRPr="006D2379" w14:paraId="24533FF8" w14:textId="77777777" w:rsidTr="009F4D22">
        <w:tc>
          <w:tcPr>
            <w:tcW w:w="1818" w:type="dxa"/>
            <w:shd w:val="clear" w:color="auto" w:fill="auto"/>
          </w:tcPr>
          <w:p w14:paraId="64DB36F8" w14:textId="77777777" w:rsidR="006D2379" w:rsidRPr="006D2379" w:rsidRDefault="006D2379" w:rsidP="006D2379">
            <w:pPr>
              <w:spacing w:after="0" w:line="240" w:lineRule="auto"/>
              <w:ind w:left="0" w:firstLine="0"/>
              <w:rPr>
                <w:b/>
                <w:bCs/>
                <w:sz w:val="20"/>
                <w:szCs w:val="20"/>
                <w:u w:val="single"/>
              </w:rPr>
            </w:pPr>
            <w:proofErr w:type="spellStart"/>
            <w:r w:rsidRPr="006D2379">
              <w:rPr>
                <w:b/>
                <w:bCs/>
                <w:sz w:val="20"/>
                <w:szCs w:val="20"/>
                <w:vertAlign w:val="superscript"/>
              </w:rPr>
              <w:t>ϑ</w:t>
            </w:r>
            <w:r w:rsidRPr="006D2379">
              <w:rPr>
                <w:b/>
                <w:bCs/>
                <w:sz w:val="20"/>
                <w:szCs w:val="20"/>
              </w:rPr>
              <w:t>NUTR</w:t>
            </w:r>
            <w:proofErr w:type="spellEnd"/>
            <w:r w:rsidRPr="006D2379">
              <w:rPr>
                <w:b/>
                <w:bCs/>
                <w:sz w:val="20"/>
                <w:szCs w:val="20"/>
              </w:rPr>
              <w:t xml:space="preserve"> 211</w:t>
            </w:r>
          </w:p>
        </w:tc>
        <w:tc>
          <w:tcPr>
            <w:tcW w:w="3330" w:type="dxa"/>
            <w:shd w:val="clear" w:color="auto" w:fill="auto"/>
          </w:tcPr>
          <w:p w14:paraId="48D8C10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 Through the Life Cycle</w:t>
            </w:r>
          </w:p>
        </w:tc>
        <w:tc>
          <w:tcPr>
            <w:tcW w:w="720" w:type="dxa"/>
            <w:shd w:val="clear" w:color="auto" w:fill="auto"/>
          </w:tcPr>
          <w:p w14:paraId="3E7209D4"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7EFCD27"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X </w:t>
            </w:r>
          </w:p>
        </w:tc>
        <w:tc>
          <w:tcPr>
            <w:tcW w:w="809" w:type="dxa"/>
            <w:shd w:val="clear" w:color="auto" w:fill="auto"/>
          </w:tcPr>
          <w:p w14:paraId="059E216C"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1E74CDF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020DD972"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w:t>
            </w:r>
          </w:p>
        </w:tc>
        <w:tc>
          <w:tcPr>
            <w:tcW w:w="783" w:type="dxa"/>
            <w:shd w:val="clear" w:color="auto" w:fill="auto"/>
          </w:tcPr>
          <w:p w14:paraId="685B88A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1A978A1B"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4299E0D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340C59E" w14:textId="77777777" w:rsidTr="009F4D22">
        <w:tc>
          <w:tcPr>
            <w:tcW w:w="1818" w:type="dxa"/>
            <w:shd w:val="clear" w:color="auto" w:fill="auto"/>
          </w:tcPr>
          <w:p w14:paraId="28C9D8D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212</w:t>
            </w:r>
          </w:p>
        </w:tc>
        <w:tc>
          <w:tcPr>
            <w:tcW w:w="3330" w:type="dxa"/>
            <w:shd w:val="clear" w:color="auto" w:fill="auto"/>
          </w:tcPr>
          <w:p w14:paraId="6290C8C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Nutritional Science</w:t>
            </w:r>
          </w:p>
        </w:tc>
        <w:tc>
          <w:tcPr>
            <w:tcW w:w="720" w:type="dxa"/>
            <w:shd w:val="clear" w:color="auto" w:fill="auto"/>
          </w:tcPr>
          <w:p w14:paraId="67748E1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D7B9025"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0855D77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603721EE"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3E1D886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0E074C5D"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490936F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018DAD5F" w14:textId="77777777" w:rsidR="006D2379" w:rsidRPr="006D2379" w:rsidRDefault="006D2379" w:rsidP="006D2379">
            <w:pPr>
              <w:spacing w:after="0" w:line="240" w:lineRule="auto"/>
              <w:ind w:left="0" w:firstLine="0"/>
              <w:rPr>
                <w:b/>
                <w:bCs/>
                <w:sz w:val="20"/>
                <w:szCs w:val="20"/>
              </w:rPr>
            </w:pPr>
          </w:p>
        </w:tc>
      </w:tr>
      <w:tr w:rsidR="006D2379" w:rsidRPr="006D2379" w14:paraId="2F664D90" w14:textId="77777777" w:rsidTr="009F4D22">
        <w:tc>
          <w:tcPr>
            <w:tcW w:w="1818" w:type="dxa"/>
            <w:shd w:val="clear" w:color="auto" w:fill="auto"/>
          </w:tcPr>
          <w:p w14:paraId="56EA096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213</w:t>
            </w:r>
          </w:p>
        </w:tc>
        <w:tc>
          <w:tcPr>
            <w:tcW w:w="3330" w:type="dxa"/>
            <w:shd w:val="clear" w:color="auto" w:fill="auto"/>
          </w:tcPr>
          <w:p w14:paraId="6B7792F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Introductory Foods</w:t>
            </w:r>
          </w:p>
        </w:tc>
        <w:tc>
          <w:tcPr>
            <w:tcW w:w="720" w:type="dxa"/>
            <w:shd w:val="clear" w:color="auto" w:fill="auto"/>
          </w:tcPr>
          <w:p w14:paraId="654CF387"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427631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0610B25D"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499740D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4A9EAA7B"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43FF03A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293B1440"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5A84B02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EFBE679" w14:textId="77777777" w:rsidTr="009F4D22">
        <w:tc>
          <w:tcPr>
            <w:tcW w:w="1818" w:type="dxa"/>
            <w:shd w:val="clear" w:color="auto" w:fill="auto"/>
          </w:tcPr>
          <w:p w14:paraId="02BA6A2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MATH 103/104  </w:t>
            </w:r>
          </w:p>
        </w:tc>
        <w:tc>
          <w:tcPr>
            <w:tcW w:w="3330" w:type="dxa"/>
            <w:shd w:val="clear" w:color="auto" w:fill="auto"/>
          </w:tcPr>
          <w:p w14:paraId="44870FA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Required for MATH 150</w:t>
            </w:r>
          </w:p>
        </w:tc>
        <w:tc>
          <w:tcPr>
            <w:tcW w:w="720" w:type="dxa"/>
            <w:shd w:val="clear" w:color="auto" w:fill="auto"/>
          </w:tcPr>
          <w:p w14:paraId="0C70E12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1795679"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06F75599"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599B88CD"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3EDBFF7B"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18E4F7D0"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2303B025"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5F893D27" w14:textId="77777777" w:rsidR="006D2379" w:rsidRPr="006D2379" w:rsidRDefault="006D2379" w:rsidP="006D2379">
            <w:pPr>
              <w:spacing w:after="0" w:line="240" w:lineRule="auto"/>
              <w:ind w:left="0" w:firstLine="0"/>
              <w:rPr>
                <w:b/>
                <w:bCs/>
                <w:sz w:val="20"/>
                <w:szCs w:val="20"/>
              </w:rPr>
            </w:pPr>
          </w:p>
        </w:tc>
      </w:tr>
      <w:tr w:rsidR="006D2379" w:rsidRPr="006D2379" w14:paraId="71C5A0F7" w14:textId="77777777" w:rsidTr="009F4D22">
        <w:tc>
          <w:tcPr>
            <w:tcW w:w="1818" w:type="dxa"/>
            <w:shd w:val="clear" w:color="auto" w:fill="auto"/>
          </w:tcPr>
          <w:p w14:paraId="10C5799D"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150</w:t>
            </w:r>
            <w:r w:rsidRPr="006D2379">
              <w:rPr>
                <w:b/>
                <w:bCs/>
                <w:sz w:val="20"/>
                <w:szCs w:val="20"/>
              </w:rPr>
              <w:tab/>
            </w:r>
          </w:p>
        </w:tc>
        <w:tc>
          <w:tcPr>
            <w:tcW w:w="3330" w:type="dxa"/>
            <w:shd w:val="clear" w:color="auto" w:fill="auto"/>
          </w:tcPr>
          <w:p w14:paraId="02D744B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Calculus I</w:t>
            </w:r>
            <w:r w:rsidRPr="006D2379">
              <w:rPr>
                <w:b/>
                <w:bCs/>
                <w:sz w:val="20"/>
                <w:szCs w:val="20"/>
              </w:rPr>
              <w:tab/>
            </w:r>
            <w:r w:rsidRPr="006D2379">
              <w:rPr>
                <w:b/>
                <w:bCs/>
                <w:sz w:val="20"/>
                <w:szCs w:val="20"/>
              </w:rPr>
              <w:tab/>
            </w:r>
          </w:p>
        </w:tc>
        <w:tc>
          <w:tcPr>
            <w:tcW w:w="720" w:type="dxa"/>
            <w:shd w:val="clear" w:color="auto" w:fill="auto"/>
          </w:tcPr>
          <w:p w14:paraId="177401A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870A0C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73D5418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7405B5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5AFE185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60F795D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153D599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6DA1C31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B1E13A5" w14:textId="77777777" w:rsidTr="009F4D22">
        <w:tc>
          <w:tcPr>
            <w:tcW w:w="1818" w:type="dxa"/>
            <w:shd w:val="clear" w:color="auto" w:fill="auto"/>
          </w:tcPr>
          <w:p w14:paraId="45BD27A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211</w:t>
            </w:r>
            <w:r w:rsidRPr="006D2379">
              <w:rPr>
                <w:b/>
                <w:bCs/>
                <w:sz w:val="20"/>
                <w:szCs w:val="20"/>
              </w:rPr>
              <w:tab/>
            </w:r>
          </w:p>
        </w:tc>
        <w:tc>
          <w:tcPr>
            <w:tcW w:w="3330" w:type="dxa"/>
            <w:shd w:val="clear" w:color="auto" w:fill="auto"/>
          </w:tcPr>
          <w:p w14:paraId="04A8131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Cell Biology</w:t>
            </w:r>
            <w:r w:rsidRPr="006D2379">
              <w:rPr>
                <w:b/>
                <w:bCs/>
                <w:sz w:val="20"/>
                <w:szCs w:val="20"/>
              </w:rPr>
              <w:tab/>
            </w:r>
          </w:p>
        </w:tc>
        <w:tc>
          <w:tcPr>
            <w:tcW w:w="720" w:type="dxa"/>
            <w:shd w:val="clear" w:color="auto" w:fill="auto"/>
          </w:tcPr>
          <w:p w14:paraId="3EF1C4E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C1CBB4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554A2E7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19E5A5F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1A1C853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532F675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5C9B948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579E9DF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D56EAED" w14:textId="77777777" w:rsidTr="009F4D22">
        <w:tc>
          <w:tcPr>
            <w:tcW w:w="1818" w:type="dxa"/>
            <w:shd w:val="clear" w:color="auto" w:fill="auto"/>
          </w:tcPr>
          <w:p w14:paraId="4BE48CC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270</w:t>
            </w:r>
            <w:r w:rsidRPr="006D2379">
              <w:rPr>
                <w:b/>
                <w:bCs/>
                <w:sz w:val="20"/>
                <w:szCs w:val="20"/>
              </w:rPr>
              <w:tab/>
            </w:r>
          </w:p>
        </w:tc>
        <w:tc>
          <w:tcPr>
            <w:tcW w:w="3330" w:type="dxa"/>
            <w:shd w:val="clear" w:color="auto" w:fill="auto"/>
          </w:tcPr>
          <w:p w14:paraId="19F8FD5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Human Physiology</w:t>
            </w:r>
          </w:p>
        </w:tc>
        <w:tc>
          <w:tcPr>
            <w:tcW w:w="720" w:type="dxa"/>
            <w:shd w:val="clear" w:color="auto" w:fill="auto"/>
          </w:tcPr>
          <w:p w14:paraId="001CC18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A397C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3A593CB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0C7C1F7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10CFD4E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1028408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733FFF8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793B271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5DB9C789" w14:textId="77777777" w:rsidTr="009F4D22">
        <w:tc>
          <w:tcPr>
            <w:tcW w:w="1818" w:type="dxa"/>
            <w:shd w:val="clear" w:color="auto" w:fill="auto"/>
          </w:tcPr>
          <w:p w14:paraId="3A7F7D0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120</w:t>
            </w:r>
            <w:r w:rsidRPr="006D2379">
              <w:rPr>
                <w:b/>
                <w:bCs/>
                <w:sz w:val="20"/>
                <w:szCs w:val="20"/>
              </w:rPr>
              <w:tab/>
            </w:r>
          </w:p>
        </w:tc>
        <w:tc>
          <w:tcPr>
            <w:tcW w:w="3330" w:type="dxa"/>
            <w:shd w:val="clear" w:color="auto" w:fill="auto"/>
          </w:tcPr>
          <w:p w14:paraId="47EB99C1"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w:t>
            </w:r>
            <w:r w:rsidRPr="006D2379">
              <w:rPr>
                <w:b/>
                <w:bCs/>
                <w:sz w:val="20"/>
                <w:szCs w:val="20"/>
              </w:rPr>
              <w:tab/>
            </w:r>
          </w:p>
        </w:tc>
        <w:tc>
          <w:tcPr>
            <w:tcW w:w="720" w:type="dxa"/>
            <w:shd w:val="clear" w:color="auto" w:fill="auto"/>
          </w:tcPr>
          <w:p w14:paraId="34766DC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E5D93D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26FDED0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767A454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4BBFE58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1BD4F29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536A509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30A24EE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9CCB934" w14:textId="77777777" w:rsidTr="009F4D22">
        <w:tc>
          <w:tcPr>
            <w:tcW w:w="1818" w:type="dxa"/>
            <w:shd w:val="clear" w:color="auto" w:fill="auto"/>
          </w:tcPr>
          <w:p w14:paraId="3B28C7E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121</w:t>
            </w:r>
            <w:r w:rsidRPr="006D2379">
              <w:rPr>
                <w:b/>
                <w:bCs/>
                <w:sz w:val="20"/>
                <w:szCs w:val="20"/>
              </w:rPr>
              <w:tab/>
            </w:r>
          </w:p>
        </w:tc>
        <w:tc>
          <w:tcPr>
            <w:tcW w:w="3330" w:type="dxa"/>
            <w:shd w:val="clear" w:color="auto" w:fill="auto"/>
          </w:tcPr>
          <w:p w14:paraId="2688FF4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II</w:t>
            </w:r>
            <w:r w:rsidRPr="006D2379">
              <w:rPr>
                <w:b/>
                <w:bCs/>
                <w:sz w:val="20"/>
                <w:szCs w:val="20"/>
              </w:rPr>
              <w:tab/>
            </w:r>
          </w:p>
        </w:tc>
        <w:tc>
          <w:tcPr>
            <w:tcW w:w="720" w:type="dxa"/>
            <w:shd w:val="clear" w:color="auto" w:fill="auto"/>
          </w:tcPr>
          <w:p w14:paraId="70B5CF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9E8847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382E385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6035735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7D97DBB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5D45A3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7E95B0F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FB1F9E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69D008B" w14:textId="77777777" w:rsidTr="009F4D22">
        <w:tc>
          <w:tcPr>
            <w:tcW w:w="1818" w:type="dxa"/>
            <w:shd w:val="clear" w:color="auto" w:fill="auto"/>
          </w:tcPr>
          <w:p w14:paraId="3DE9F92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310</w:t>
            </w:r>
          </w:p>
        </w:tc>
        <w:tc>
          <w:tcPr>
            <w:tcW w:w="3330" w:type="dxa"/>
            <w:shd w:val="clear" w:color="auto" w:fill="auto"/>
          </w:tcPr>
          <w:p w14:paraId="54071691"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Fundamentals of Organic Chemistry</w:t>
            </w:r>
          </w:p>
        </w:tc>
        <w:tc>
          <w:tcPr>
            <w:tcW w:w="720" w:type="dxa"/>
            <w:shd w:val="clear" w:color="auto" w:fill="auto"/>
          </w:tcPr>
          <w:p w14:paraId="2EF99FA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96DACF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3F926D6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6F7B0BA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5E7B420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39A145F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7B06B1E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AE3F7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CA076C2" w14:textId="77777777" w:rsidTr="009F4D22">
        <w:tc>
          <w:tcPr>
            <w:tcW w:w="11069" w:type="dxa"/>
            <w:gridSpan w:val="11"/>
            <w:shd w:val="clear" w:color="auto" w:fill="auto"/>
          </w:tcPr>
          <w:p w14:paraId="702A94EF" w14:textId="77777777" w:rsidR="006D2379" w:rsidRPr="006D2379" w:rsidRDefault="006D2379" w:rsidP="006D2379">
            <w:pPr>
              <w:spacing w:after="0" w:line="240" w:lineRule="auto"/>
              <w:ind w:left="0" w:firstLine="0"/>
              <w:rPr>
                <w:b/>
                <w:bCs/>
                <w:sz w:val="20"/>
                <w:szCs w:val="20"/>
              </w:rPr>
            </w:pPr>
            <w:r w:rsidRPr="006D2379">
              <w:rPr>
                <w:b/>
                <w:bCs/>
                <w:sz w:val="20"/>
                <w:szCs w:val="20"/>
              </w:rPr>
              <w:t>YEAR THREE</w:t>
            </w:r>
          </w:p>
        </w:tc>
      </w:tr>
      <w:tr w:rsidR="006D2379" w:rsidRPr="006D2379" w14:paraId="641C05CD" w14:textId="77777777" w:rsidTr="009F4D22">
        <w:tc>
          <w:tcPr>
            <w:tcW w:w="1818" w:type="dxa"/>
            <w:shd w:val="clear" w:color="auto" w:fill="auto"/>
          </w:tcPr>
          <w:p w14:paraId="22F8B38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301</w:t>
            </w:r>
            <w:r w:rsidRPr="006D2379">
              <w:rPr>
                <w:b/>
                <w:bCs/>
                <w:sz w:val="20"/>
                <w:szCs w:val="20"/>
              </w:rPr>
              <w:tab/>
            </w:r>
          </w:p>
        </w:tc>
        <w:tc>
          <w:tcPr>
            <w:tcW w:w="3330" w:type="dxa"/>
            <w:shd w:val="clear" w:color="auto" w:fill="auto"/>
          </w:tcPr>
          <w:p w14:paraId="3A0C7E6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Food &amp; Nutrition Policy</w:t>
            </w:r>
          </w:p>
        </w:tc>
        <w:tc>
          <w:tcPr>
            <w:tcW w:w="720" w:type="dxa"/>
            <w:shd w:val="clear" w:color="auto" w:fill="auto"/>
          </w:tcPr>
          <w:p w14:paraId="0C5A74B7"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053C398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727851A6"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0CE14A7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39F16B5A"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7DB02C2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6A9B4A9B"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628A062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04B07AF2" w14:textId="77777777" w:rsidTr="009F4D22">
        <w:tc>
          <w:tcPr>
            <w:tcW w:w="1818" w:type="dxa"/>
            <w:shd w:val="clear" w:color="auto" w:fill="auto"/>
          </w:tcPr>
          <w:p w14:paraId="2217635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310</w:t>
            </w:r>
            <w:r w:rsidRPr="006D2379">
              <w:rPr>
                <w:b/>
                <w:bCs/>
                <w:sz w:val="20"/>
                <w:szCs w:val="20"/>
              </w:rPr>
              <w:tab/>
            </w:r>
          </w:p>
        </w:tc>
        <w:tc>
          <w:tcPr>
            <w:tcW w:w="3330" w:type="dxa"/>
            <w:shd w:val="clear" w:color="auto" w:fill="auto"/>
          </w:tcPr>
          <w:p w14:paraId="7649C5B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Principles of Human Nutrition</w:t>
            </w:r>
          </w:p>
        </w:tc>
        <w:tc>
          <w:tcPr>
            <w:tcW w:w="720" w:type="dxa"/>
            <w:shd w:val="clear" w:color="auto" w:fill="auto"/>
          </w:tcPr>
          <w:p w14:paraId="073396B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128AC3C"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706472E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8980FF5"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5CA90B5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5C24BA35"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0808668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5526318" w14:textId="77777777" w:rsidR="006D2379" w:rsidRPr="006D2379" w:rsidRDefault="006D2379" w:rsidP="006D2379">
            <w:pPr>
              <w:spacing w:after="0" w:line="240" w:lineRule="auto"/>
              <w:ind w:left="0" w:firstLine="0"/>
              <w:rPr>
                <w:b/>
                <w:bCs/>
                <w:sz w:val="20"/>
                <w:szCs w:val="20"/>
              </w:rPr>
            </w:pPr>
          </w:p>
        </w:tc>
      </w:tr>
      <w:tr w:rsidR="006D2379" w:rsidRPr="006D2379" w14:paraId="30107B99" w14:textId="77777777" w:rsidTr="009F4D22">
        <w:tc>
          <w:tcPr>
            <w:tcW w:w="1818" w:type="dxa"/>
            <w:shd w:val="clear" w:color="auto" w:fill="auto"/>
          </w:tcPr>
          <w:p w14:paraId="0169469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313</w:t>
            </w:r>
            <w:r w:rsidRPr="006D2379">
              <w:rPr>
                <w:b/>
                <w:bCs/>
                <w:sz w:val="20"/>
                <w:szCs w:val="20"/>
              </w:rPr>
              <w:tab/>
            </w:r>
          </w:p>
        </w:tc>
        <w:tc>
          <w:tcPr>
            <w:tcW w:w="3330" w:type="dxa"/>
            <w:shd w:val="clear" w:color="auto" w:fill="auto"/>
          </w:tcPr>
          <w:p w14:paraId="3EC6F7C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Foodservice Systems Management</w:t>
            </w:r>
          </w:p>
        </w:tc>
        <w:tc>
          <w:tcPr>
            <w:tcW w:w="720" w:type="dxa"/>
            <w:shd w:val="clear" w:color="auto" w:fill="auto"/>
          </w:tcPr>
          <w:p w14:paraId="721CB26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1F63E84"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6EC920E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34FFF451"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5A4C9C7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81B87A7"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632FE64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3FA174F4" w14:textId="77777777" w:rsidR="006D2379" w:rsidRPr="006D2379" w:rsidRDefault="006D2379" w:rsidP="006D2379">
            <w:pPr>
              <w:spacing w:after="0" w:line="240" w:lineRule="auto"/>
              <w:ind w:left="0" w:firstLine="0"/>
              <w:rPr>
                <w:b/>
                <w:bCs/>
                <w:sz w:val="20"/>
                <w:szCs w:val="20"/>
              </w:rPr>
            </w:pPr>
          </w:p>
        </w:tc>
      </w:tr>
      <w:tr w:rsidR="006D2379" w:rsidRPr="006D2379" w14:paraId="3B3C3A11" w14:textId="77777777" w:rsidTr="009F4D22">
        <w:tc>
          <w:tcPr>
            <w:tcW w:w="1818" w:type="dxa"/>
            <w:shd w:val="clear" w:color="auto" w:fill="auto"/>
          </w:tcPr>
          <w:p w14:paraId="036276F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360</w:t>
            </w:r>
            <w:r w:rsidRPr="006D2379">
              <w:rPr>
                <w:b/>
                <w:bCs/>
                <w:sz w:val="20"/>
                <w:szCs w:val="20"/>
              </w:rPr>
              <w:tab/>
            </w:r>
          </w:p>
        </w:tc>
        <w:tc>
          <w:tcPr>
            <w:tcW w:w="3330" w:type="dxa"/>
            <w:shd w:val="clear" w:color="auto" w:fill="auto"/>
          </w:tcPr>
          <w:p w14:paraId="7379FE00" w14:textId="12AEF233"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Therapeutic Nutrition </w:t>
            </w:r>
            <w:proofErr w:type="spellStart"/>
            <w:r w:rsidRPr="006D2379">
              <w:rPr>
                <w:b/>
                <w:bCs/>
                <w:sz w:val="20"/>
                <w:szCs w:val="20"/>
              </w:rPr>
              <w:t>fo</w:t>
            </w:r>
            <w:r>
              <w:rPr>
                <w:b/>
                <w:bCs/>
                <w:sz w:val="20"/>
                <w:szCs w:val="20"/>
              </w:rPr>
              <w:t>r</w:t>
            </w:r>
            <w:r w:rsidRPr="006D2379">
              <w:rPr>
                <w:b/>
                <w:bCs/>
                <w:sz w:val="20"/>
                <w:szCs w:val="20"/>
              </w:rPr>
              <w:t>Populations</w:t>
            </w:r>
            <w:proofErr w:type="spellEnd"/>
          </w:p>
        </w:tc>
        <w:tc>
          <w:tcPr>
            <w:tcW w:w="720" w:type="dxa"/>
            <w:shd w:val="clear" w:color="auto" w:fill="auto"/>
          </w:tcPr>
          <w:p w14:paraId="2A1228E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15B81D2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53425474"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32AEBB5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745599DF"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12FCF2B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0CF8A702"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3A2BBE9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4B837D9" w14:textId="77777777" w:rsidTr="009F4D22">
        <w:tc>
          <w:tcPr>
            <w:tcW w:w="1818" w:type="dxa"/>
            <w:shd w:val="clear" w:color="auto" w:fill="auto"/>
          </w:tcPr>
          <w:p w14:paraId="108C7E6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316</w:t>
            </w:r>
            <w:r w:rsidRPr="006D2379">
              <w:rPr>
                <w:b/>
                <w:bCs/>
                <w:sz w:val="20"/>
                <w:szCs w:val="20"/>
              </w:rPr>
              <w:tab/>
            </w:r>
          </w:p>
        </w:tc>
        <w:tc>
          <w:tcPr>
            <w:tcW w:w="3330" w:type="dxa"/>
            <w:shd w:val="clear" w:color="auto" w:fill="auto"/>
          </w:tcPr>
          <w:p w14:paraId="78D95821" w14:textId="77777777" w:rsidR="006D2379" w:rsidRPr="006D2379" w:rsidRDefault="006D2379" w:rsidP="006D2379">
            <w:pPr>
              <w:spacing w:after="0" w:line="240" w:lineRule="auto"/>
              <w:ind w:left="0" w:firstLine="0"/>
              <w:rPr>
                <w:b/>
                <w:bCs/>
                <w:sz w:val="20"/>
                <w:szCs w:val="20"/>
              </w:rPr>
            </w:pPr>
            <w:r w:rsidRPr="006D2379">
              <w:rPr>
                <w:b/>
                <w:bCs/>
                <w:sz w:val="20"/>
                <w:szCs w:val="20"/>
              </w:rPr>
              <w:t>Biostatistics (or substitute PSYC 250, SOSC 250, POSC250)</w:t>
            </w:r>
          </w:p>
        </w:tc>
        <w:tc>
          <w:tcPr>
            <w:tcW w:w="720" w:type="dxa"/>
            <w:shd w:val="clear" w:color="auto" w:fill="auto"/>
          </w:tcPr>
          <w:p w14:paraId="4516E4B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A515511"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3D39281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4C30B89"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599E6E2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2DF55AF0"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38AE719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1747B35A" w14:textId="77777777" w:rsidR="006D2379" w:rsidRPr="006D2379" w:rsidRDefault="006D2379" w:rsidP="006D2379">
            <w:pPr>
              <w:spacing w:after="0" w:line="240" w:lineRule="auto"/>
              <w:ind w:left="0" w:firstLine="0"/>
              <w:rPr>
                <w:b/>
                <w:bCs/>
                <w:sz w:val="20"/>
                <w:szCs w:val="20"/>
              </w:rPr>
            </w:pPr>
          </w:p>
        </w:tc>
      </w:tr>
      <w:tr w:rsidR="006D2379" w:rsidRPr="006D2379" w14:paraId="6F226C90" w14:textId="77777777" w:rsidTr="009F4D22">
        <w:tc>
          <w:tcPr>
            <w:tcW w:w="1818" w:type="dxa"/>
            <w:shd w:val="clear" w:color="auto" w:fill="auto"/>
          </w:tcPr>
          <w:p w14:paraId="1A43437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317</w:t>
            </w:r>
            <w:r w:rsidRPr="006D2379">
              <w:rPr>
                <w:b/>
                <w:bCs/>
                <w:sz w:val="20"/>
                <w:szCs w:val="20"/>
              </w:rPr>
              <w:tab/>
            </w:r>
          </w:p>
        </w:tc>
        <w:tc>
          <w:tcPr>
            <w:tcW w:w="3330" w:type="dxa"/>
            <w:shd w:val="clear" w:color="auto" w:fill="auto"/>
          </w:tcPr>
          <w:p w14:paraId="2181137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Statistics and Research Methods</w:t>
            </w:r>
          </w:p>
        </w:tc>
        <w:tc>
          <w:tcPr>
            <w:tcW w:w="720" w:type="dxa"/>
            <w:shd w:val="clear" w:color="auto" w:fill="auto"/>
          </w:tcPr>
          <w:p w14:paraId="6FD3814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20139FF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2BEBB2E6"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0C3AECF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4BA05C53"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6202AB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1B719571"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6F7ED0F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0990483" w14:textId="77777777" w:rsidTr="009F4D22">
        <w:tc>
          <w:tcPr>
            <w:tcW w:w="1818" w:type="dxa"/>
            <w:shd w:val="clear" w:color="auto" w:fill="auto"/>
          </w:tcPr>
          <w:p w14:paraId="16ABC76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330</w:t>
            </w:r>
            <w:r w:rsidRPr="006D2379">
              <w:rPr>
                <w:b/>
                <w:bCs/>
                <w:sz w:val="20"/>
                <w:szCs w:val="20"/>
              </w:rPr>
              <w:tab/>
            </w:r>
          </w:p>
        </w:tc>
        <w:tc>
          <w:tcPr>
            <w:tcW w:w="3330" w:type="dxa"/>
            <w:shd w:val="clear" w:color="auto" w:fill="auto"/>
          </w:tcPr>
          <w:p w14:paraId="570C797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Biochemistry</w:t>
            </w:r>
            <w:r w:rsidRPr="006D2379">
              <w:rPr>
                <w:b/>
                <w:bCs/>
                <w:sz w:val="20"/>
                <w:szCs w:val="20"/>
              </w:rPr>
              <w:tab/>
            </w:r>
          </w:p>
        </w:tc>
        <w:tc>
          <w:tcPr>
            <w:tcW w:w="720" w:type="dxa"/>
            <w:shd w:val="clear" w:color="auto" w:fill="auto"/>
          </w:tcPr>
          <w:p w14:paraId="149D21B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B239F5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50A453A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4B29E42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212214F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338A2F8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574F116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0F5CA7A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ACD1571" w14:textId="77777777" w:rsidTr="009F4D22">
        <w:tc>
          <w:tcPr>
            <w:tcW w:w="11069" w:type="dxa"/>
            <w:gridSpan w:val="11"/>
            <w:shd w:val="clear" w:color="auto" w:fill="auto"/>
          </w:tcPr>
          <w:p w14:paraId="394F1B0A" w14:textId="77777777" w:rsidR="006D2379" w:rsidRPr="006D2379" w:rsidRDefault="006D2379" w:rsidP="006D2379">
            <w:pPr>
              <w:spacing w:after="0" w:line="240" w:lineRule="auto"/>
              <w:ind w:left="0" w:firstLine="0"/>
              <w:rPr>
                <w:b/>
                <w:bCs/>
                <w:sz w:val="20"/>
                <w:szCs w:val="20"/>
              </w:rPr>
            </w:pPr>
            <w:r w:rsidRPr="006D2379">
              <w:rPr>
                <w:b/>
                <w:bCs/>
                <w:sz w:val="20"/>
                <w:szCs w:val="20"/>
              </w:rPr>
              <w:t>YEAR FOUR</w:t>
            </w:r>
          </w:p>
        </w:tc>
      </w:tr>
      <w:tr w:rsidR="006D2379" w:rsidRPr="006D2379" w14:paraId="4CE6F7A3" w14:textId="77777777" w:rsidTr="009F4D22">
        <w:tc>
          <w:tcPr>
            <w:tcW w:w="1818" w:type="dxa"/>
            <w:shd w:val="clear" w:color="auto" w:fill="auto"/>
          </w:tcPr>
          <w:p w14:paraId="18BC5C7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420</w:t>
            </w:r>
            <w:r w:rsidRPr="006D2379">
              <w:rPr>
                <w:b/>
                <w:bCs/>
                <w:sz w:val="20"/>
                <w:szCs w:val="20"/>
              </w:rPr>
              <w:tab/>
            </w:r>
          </w:p>
        </w:tc>
        <w:tc>
          <w:tcPr>
            <w:tcW w:w="3330" w:type="dxa"/>
            <w:shd w:val="clear" w:color="auto" w:fill="auto"/>
          </w:tcPr>
          <w:p w14:paraId="0D3498A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Microbiology</w:t>
            </w:r>
            <w:r w:rsidRPr="006D2379">
              <w:rPr>
                <w:b/>
                <w:bCs/>
                <w:sz w:val="20"/>
                <w:szCs w:val="20"/>
              </w:rPr>
              <w:tab/>
            </w:r>
          </w:p>
        </w:tc>
        <w:tc>
          <w:tcPr>
            <w:tcW w:w="720" w:type="dxa"/>
            <w:shd w:val="clear" w:color="auto" w:fill="auto"/>
          </w:tcPr>
          <w:p w14:paraId="35D0FA7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D2558C2"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0CCAE6C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F04A4D4"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503443D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001C4FE1"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59310F0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A196FE8" w14:textId="77777777" w:rsidR="006D2379" w:rsidRPr="006D2379" w:rsidRDefault="006D2379" w:rsidP="006D2379">
            <w:pPr>
              <w:spacing w:after="0" w:line="240" w:lineRule="auto"/>
              <w:ind w:left="0" w:firstLine="0"/>
              <w:rPr>
                <w:b/>
                <w:bCs/>
                <w:sz w:val="20"/>
                <w:szCs w:val="20"/>
              </w:rPr>
            </w:pPr>
          </w:p>
        </w:tc>
      </w:tr>
      <w:tr w:rsidR="006D2379" w:rsidRPr="006D2379" w14:paraId="3F165738" w14:textId="77777777" w:rsidTr="009F4D22">
        <w:tc>
          <w:tcPr>
            <w:tcW w:w="1818" w:type="dxa"/>
            <w:shd w:val="clear" w:color="auto" w:fill="auto"/>
          </w:tcPr>
          <w:p w14:paraId="53B718A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440</w:t>
            </w:r>
            <w:r w:rsidRPr="006D2379">
              <w:rPr>
                <w:b/>
                <w:bCs/>
                <w:sz w:val="20"/>
                <w:szCs w:val="20"/>
              </w:rPr>
              <w:tab/>
            </w:r>
          </w:p>
        </w:tc>
        <w:tc>
          <w:tcPr>
            <w:tcW w:w="3330" w:type="dxa"/>
            <w:shd w:val="clear" w:color="auto" w:fill="auto"/>
          </w:tcPr>
          <w:p w14:paraId="323ABDB4"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Public Health Nutrition</w:t>
            </w:r>
          </w:p>
        </w:tc>
        <w:tc>
          <w:tcPr>
            <w:tcW w:w="720" w:type="dxa"/>
            <w:shd w:val="clear" w:color="auto" w:fill="auto"/>
          </w:tcPr>
          <w:p w14:paraId="128C6AD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FEBD31C"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050EAF9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1F7211B7"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761E4A4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0313A956"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2453F65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441D9CD4" w14:textId="77777777" w:rsidR="006D2379" w:rsidRPr="006D2379" w:rsidRDefault="006D2379" w:rsidP="006D2379">
            <w:pPr>
              <w:spacing w:after="0" w:line="240" w:lineRule="auto"/>
              <w:ind w:left="0" w:firstLine="0"/>
              <w:rPr>
                <w:b/>
                <w:bCs/>
                <w:sz w:val="20"/>
                <w:szCs w:val="20"/>
              </w:rPr>
            </w:pPr>
          </w:p>
        </w:tc>
      </w:tr>
      <w:tr w:rsidR="006D2379" w:rsidRPr="006D2379" w14:paraId="09A8DF81" w14:textId="77777777" w:rsidTr="009F4D22">
        <w:tc>
          <w:tcPr>
            <w:tcW w:w="1818" w:type="dxa"/>
            <w:shd w:val="clear" w:color="auto" w:fill="auto"/>
          </w:tcPr>
          <w:p w14:paraId="571CCFE4"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460</w:t>
            </w:r>
            <w:r w:rsidRPr="006D2379">
              <w:rPr>
                <w:b/>
                <w:bCs/>
                <w:sz w:val="20"/>
                <w:szCs w:val="20"/>
              </w:rPr>
              <w:tab/>
            </w:r>
          </w:p>
        </w:tc>
        <w:tc>
          <w:tcPr>
            <w:tcW w:w="3330" w:type="dxa"/>
            <w:shd w:val="clear" w:color="auto" w:fill="auto"/>
          </w:tcPr>
          <w:p w14:paraId="076041C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Therapeutic Nutrition for Individuals</w:t>
            </w:r>
          </w:p>
        </w:tc>
        <w:tc>
          <w:tcPr>
            <w:tcW w:w="720" w:type="dxa"/>
            <w:shd w:val="clear" w:color="auto" w:fill="auto"/>
          </w:tcPr>
          <w:p w14:paraId="12C87B5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030586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49BB3550"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2DF9211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49785AAF"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293BBCC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73C6B40D"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28F63DA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B685526" w14:textId="77777777" w:rsidTr="009F4D22">
        <w:tc>
          <w:tcPr>
            <w:tcW w:w="1818" w:type="dxa"/>
            <w:shd w:val="clear" w:color="auto" w:fill="auto"/>
          </w:tcPr>
          <w:p w14:paraId="2E93208C" w14:textId="77777777" w:rsidR="006D2379" w:rsidRPr="006D2379" w:rsidRDefault="006D2379" w:rsidP="006D2379">
            <w:pPr>
              <w:spacing w:after="0" w:line="240" w:lineRule="auto"/>
              <w:ind w:left="0" w:firstLine="0"/>
              <w:rPr>
                <w:b/>
                <w:bCs/>
                <w:sz w:val="20"/>
                <w:szCs w:val="20"/>
                <w:u w:val="single"/>
              </w:rPr>
            </w:pPr>
            <w:r w:rsidRPr="006D2379">
              <w:rPr>
                <w:b/>
                <w:bCs/>
                <w:sz w:val="20"/>
                <w:szCs w:val="20"/>
                <w:vertAlign w:val="superscript"/>
              </w:rPr>
              <w:t>*</w:t>
            </w:r>
            <w:r w:rsidRPr="006D2379">
              <w:rPr>
                <w:b/>
                <w:bCs/>
                <w:sz w:val="20"/>
                <w:szCs w:val="20"/>
              </w:rPr>
              <w:t>NUTR 499</w:t>
            </w:r>
            <w:r w:rsidRPr="006D2379">
              <w:rPr>
                <w:b/>
                <w:bCs/>
                <w:sz w:val="20"/>
                <w:szCs w:val="20"/>
              </w:rPr>
              <w:tab/>
            </w:r>
          </w:p>
        </w:tc>
        <w:tc>
          <w:tcPr>
            <w:tcW w:w="3330" w:type="dxa"/>
            <w:shd w:val="clear" w:color="auto" w:fill="auto"/>
          </w:tcPr>
          <w:p w14:paraId="5D5455AD"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Senior Research Capstone (full year)</w:t>
            </w:r>
          </w:p>
        </w:tc>
        <w:tc>
          <w:tcPr>
            <w:tcW w:w="720" w:type="dxa"/>
            <w:shd w:val="clear" w:color="auto" w:fill="auto"/>
          </w:tcPr>
          <w:p w14:paraId="0767BE3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1FA15A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9" w:type="dxa"/>
            <w:shd w:val="clear" w:color="auto" w:fill="auto"/>
          </w:tcPr>
          <w:p w14:paraId="621EA72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4CFF4F1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75" w:type="dxa"/>
            <w:shd w:val="clear" w:color="auto" w:fill="auto"/>
          </w:tcPr>
          <w:p w14:paraId="79893F7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21541DC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8" w:type="dxa"/>
            <w:gridSpan w:val="2"/>
            <w:shd w:val="clear" w:color="auto" w:fill="auto"/>
          </w:tcPr>
          <w:p w14:paraId="3307570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783" w:type="dxa"/>
            <w:shd w:val="clear" w:color="auto" w:fill="auto"/>
          </w:tcPr>
          <w:p w14:paraId="3BA1709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48D3A03E" w14:textId="77777777" w:rsidTr="009F4D22">
        <w:tc>
          <w:tcPr>
            <w:tcW w:w="11069" w:type="dxa"/>
            <w:gridSpan w:val="11"/>
            <w:shd w:val="clear" w:color="auto" w:fill="auto"/>
          </w:tcPr>
          <w:p w14:paraId="2C9770EB" w14:textId="77777777" w:rsidR="006D2379" w:rsidRPr="006D2379" w:rsidRDefault="006D2379" w:rsidP="006D2379">
            <w:pPr>
              <w:spacing w:after="0" w:line="240" w:lineRule="auto"/>
              <w:ind w:left="0" w:firstLine="0"/>
              <w:rPr>
                <w:b/>
                <w:bCs/>
                <w:sz w:val="20"/>
                <w:szCs w:val="20"/>
              </w:rPr>
            </w:pPr>
            <w:r w:rsidRPr="006D2379">
              <w:rPr>
                <w:b/>
                <w:bCs/>
                <w:sz w:val="20"/>
                <w:szCs w:val="20"/>
              </w:rPr>
              <w:t>ELECTIVE COURSES IN NUTRITION CURRICULUM</w:t>
            </w:r>
          </w:p>
        </w:tc>
      </w:tr>
      <w:tr w:rsidR="006D2379" w:rsidRPr="006D2379" w14:paraId="5870845B" w14:textId="77777777" w:rsidTr="009F4D22">
        <w:tc>
          <w:tcPr>
            <w:tcW w:w="1818" w:type="dxa"/>
            <w:shd w:val="clear" w:color="auto" w:fill="auto"/>
          </w:tcPr>
          <w:p w14:paraId="79B73F3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340</w:t>
            </w:r>
            <w:r w:rsidRPr="006D2379">
              <w:rPr>
                <w:b/>
                <w:bCs/>
                <w:sz w:val="20"/>
                <w:szCs w:val="20"/>
              </w:rPr>
              <w:tab/>
            </w:r>
          </w:p>
        </w:tc>
        <w:tc>
          <w:tcPr>
            <w:tcW w:w="3330" w:type="dxa"/>
            <w:shd w:val="clear" w:color="auto" w:fill="auto"/>
          </w:tcPr>
          <w:p w14:paraId="06001E6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Sports Nutrition</w:t>
            </w:r>
          </w:p>
        </w:tc>
        <w:tc>
          <w:tcPr>
            <w:tcW w:w="720" w:type="dxa"/>
            <w:shd w:val="clear" w:color="auto" w:fill="auto"/>
          </w:tcPr>
          <w:p w14:paraId="4D9A588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5427B4C" w14:textId="77777777" w:rsidR="006D2379" w:rsidRPr="006D2379" w:rsidRDefault="006D2379" w:rsidP="006D2379">
            <w:pPr>
              <w:spacing w:after="0" w:line="240" w:lineRule="auto"/>
              <w:ind w:left="0" w:firstLine="0"/>
              <w:rPr>
                <w:b/>
                <w:bCs/>
                <w:sz w:val="20"/>
                <w:szCs w:val="20"/>
              </w:rPr>
            </w:pPr>
          </w:p>
        </w:tc>
        <w:tc>
          <w:tcPr>
            <w:tcW w:w="809" w:type="dxa"/>
            <w:shd w:val="clear" w:color="auto" w:fill="auto"/>
          </w:tcPr>
          <w:p w14:paraId="5280E70E"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362CD2C3" w14:textId="77777777" w:rsidR="006D2379" w:rsidRPr="006D2379" w:rsidRDefault="006D2379" w:rsidP="006D2379">
            <w:pPr>
              <w:spacing w:after="0" w:line="240" w:lineRule="auto"/>
              <w:ind w:left="0" w:firstLine="0"/>
              <w:rPr>
                <w:b/>
                <w:bCs/>
                <w:sz w:val="20"/>
                <w:szCs w:val="20"/>
              </w:rPr>
            </w:pPr>
          </w:p>
        </w:tc>
        <w:tc>
          <w:tcPr>
            <w:tcW w:w="575" w:type="dxa"/>
            <w:shd w:val="clear" w:color="auto" w:fill="auto"/>
          </w:tcPr>
          <w:p w14:paraId="709E5209"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04BE2340" w14:textId="77777777" w:rsidR="006D2379" w:rsidRPr="006D2379" w:rsidRDefault="006D2379" w:rsidP="006D2379">
            <w:pPr>
              <w:spacing w:after="0" w:line="240" w:lineRule="auto"/>
              <w:ind w:left="0" w:firstLine="0"/>
              <w:rPr>
                <w:b/>
                <w:bCs/>
                <w:sz w:val="20"/>
                <w:szCs w:val="20"/>
              </w:rPr>
            </w:pPr>
          </w:p>
        </w:tc>
        <w:tc>
          <w:tcPr>
            <w:tcW w:w="638" w:type="dxa"/>
            <w:gridSpan w:val="2"/>
            <w:shd w:val="clear" w:color="auto" w:fill="auto"/>
          </w:tcPr>
          <w:p w14:paraId="0D5B0B05" w14:textId="77777777" w:rsidR="006D2379" w:rsidRPr="006D2379" w:rsidRDefault="006D2379" w:rsidP="006D2379">
            <w:pPr>
              <w:spacing w:after="0" w:line="240" w:lineRule="auto"/>
              <w:ind w:left="0" w:firstLine="0"/>
              <w:rPr>
                <w:b/>
                <w:bCs/>
                <w:sz w:val="20"/>
                <w:szCs w:val="20"/>
              </w:rPr>
            </w:pPr>
          </w:p>
        </w:tc>
        <w:tc>
          <w:tcPr>
            <w:tcW w:w="783" w:type="dxa"/>
            <w:shd w:val="clear" w:color="auto" w:fill="auto"/>
          </w:tcPr>
          <w:p w14:paraId="78C27E34" w14:textId="77777777" w:rsidR="006D2379" w:rsidRPr="006D2379" w:rsidRDefault="006D2379" w:rsidP="006D2379">
            <w:pPr>
              <w:spacing w:after="0" w:line="240" w:lineRule="auto"/>
              <w:ind w:left="0" w:firstLine="0"/>
              <w:rPr>
                <w:b/>
                <w:bCs/>
                <w:sz w:val="20"/>
                <w:szCs w:val="20"/>
              </w:rPr>
            </w:pPr>
          </w:p>
        </w:tc>
      </w:tr>
      <w:tr w:rsidR="006D2379" w:rsidRPr="006D2379" w14:paraId="2A18B6C4" w14:textId="77777777" w:rsidTr="009F4D22">
        <w:tc>
          <w:tcPr>
            <w:tcW w:w="1818" w:type="dxa"/>
            <w:shd w:val="clear" w:color="auto" w:fill="auto"/>
          </w:tcPr>
          <w:p w14:paraId="6F926D73" w14:textId="77777777" w:rsidR="006D2379" w:rsidRPr="006D2379" w:rsidRDefault="006D2379" w:rsidP="006D2379">
            <w:pPr>
              <w:spacing w:after="0" w:line="240" w:lineRule="auto"/>
              <w:ind w:left="0" w:firstLine="0"/>
              <w:rPr>
                <w:b/>
                <w:bCs/>
                <w:sz w:val="20"/>
                <w:szCs w:val="20"/>
                <w:u w:val="single"/>
              </w:rPr>
            </w:pPr>
            <w:r w:rsidRPr="006D2379">
              <w:rPr>
                <w:rFonts w:ascii="Cambria Math" w:hAnsi="Cambria Math" w:cs="Cambria Math"/>
                <w:b/>
                <w:bCs/>
                <w:sz w:val="20"/>
                <w:szCs w:val="20"/>
                <w:vertAlign w:val="superscript"/>
              </w:rPr>
              <w:t>∯</w:t>
            </w:r>
            <w:r w:rsidRPr="006D2379">
              <w:rPr>
                <w:b/>
                <w:bCs/>
                <w:sz w:val="20"/>
                <w:szCs w:val="20"/>
              </w:rPr>
              <w:t>NUTR 370</w:t>
            </w:r>
            <w:r w:rsidRPr="006D2379">
              <w:rPr>
                <w:b/>
                <w:bCs/>
                <w:sz w:val="20"/>
                <w:szCs w:val="20"/>
              </w:rPr>
              <w:tab/>
            </w:r>
          </w:p>
        </w:tc>
        <w:tc>
          <w:tcPr>
            <w:tcW w:w="3330" w:type="dxa"/>
            <w:shd w:val="clear" w:color="auto" w:fill="auto"/>
          </w:tcPr>
          <w:p w14:paraId="5F7DBF2D"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Nutrition Issues in Global Health </w:t>
            </w:r>
          </w:p>
        </w:tc>
        <w:tc>
          <w:tcPr>
            <w:tcW w:w="5921" w:type="dxa"/>
            <w:gridSpan w:val="9"/>
            <w:shd w:val="clear" w:color="auto" w:fill="auto"/>
          </w:tcPr>
          <w:p w14:paraId="761BF87C" w14:textId="048769FE" w:rsidR="006D2379" w:rsidRPr="006D2379" w:rsidRDefault="006D2379" w:rsidP="006D2379">
            <w:pPr>
              <w:spacing w:after="0" w:line="240" w:lineRule="auto"/>
              <w:ind w:left="0" w:firstLine="0"/>
              <w:rPr>
                <w:b/>
                <w:bCs/>
                <w:sz w:val="20"/>
                <w:szCs w:val="20"/>
              </w:rPr>
            </w:pPr>
            <w:r w:rsidRPr="006D2379">
              <w:rPr>
                <w:b/>
                <w:bCs/>
                <w:sz w:val="20"/>
                <w:szCs w:val="20"/>
              </w:rPr>
              <w:t>Kenya Summer IP--offered every other summer (tentatively Summer 202</w:t>
            </w:r>
            <w:r>
              <w:rPr>
                <w:b/>
                <w:bCs/>
                <w:sz w:val="20"/>
                <w:szCs w:val="20"/>
              </w:rPr>
              <w:t>5</w:t>
            </w:r>
            <w:r w:rsidRPr="006D2379">
              <w:rPr>
                <w:b/>
                <w:bCs/>
                <w:sz w:val="20"/>
                <w:szCs w:val="20"/>
              </w:rPr>
              <w:t>, 202</w:t>
            </w:r>
            <w:r>
              <w:rPr>
                <w:b/>
                <w:bCs/>
                <w:sz w:val="20"/>
                <w:szCs w:val="20"/>
              </w:rPr>
              <w:t>7</w:t>
            </w:r>
            <w:r w:rsidRPr="006D2379">
              <w:rPr>
                <w:b/>
                <w:bCs/>
                <w:sz w:val="20"/>
                <w:szCs w:val="20"/>
              </w:rPr>
              <w:t>)</w:t>
            </w:r>
          </w:p>
        </w:tc>
      </w:tr>
      <w:tr w:rsidR="006D2379" w:rsidRPr="006D2379" w14:paraId="6EEC391C" w14:textId="77777777" w:rsidTr="009F4D22">
        <w:tc>
          <w:tcPr>
            <w:tcW w:w="11069" w:type="dxa"/>
            <w:gridSpan w:val="11"/>
            <w:shd w:val="clear" w:color="auto" w:fill="auto"/>
          </w:tcPr>
          <w:p w14:paraId="112851A7"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The RDN track is for students interested in pursuing the dietetic internship to become registered dietitian nutritionist (RDN). </w:t>
            </w:r>
          </w:p>
          <w:p w14:paraId="52D11BFB" w14:textId="77777777" w:rsidR="006D2379" w:rsidRPr="006D2379" w:rsidRDefault="006D2379" w:rsidP="006D2379">
            <w:pPr>
              <w:spacing w:after="0" w:line="240" w:lineRule="auto"/>
              <w:ind w:left="0" w:firstLine="0"/>
              <w:rPr>
                <w:b/>
                <w:bCs/>
                <w:sz w:val="20"/>
                <w:szCs w:val="20"/>
              </w:rPr>
            </w:pPr>
            <w:r w:rsidRPr="006D2379">
              <w:rPr>
                <w:b/>
                <w:bCs/>
                <w:sz w:val="20"/>
                <w:szCs w:val="20"/>
              </w:rPr>
              <w:t>ϑ= If spring transfer, take this course, then NUTR 212 in fall.</w:t>
            </w:r>
          </w:p>
          <w:p w14:paraId="3B2B3B62" w14:textId="77777777" w:rsidR="006D2379" w:rsidRPr="006D2379" w:rsidRDefault="006D2379" w:rsidP="006D2379">
            <w:pPr>
              <w:spacing w:after="0" w:line="240" w:lineRule="auto"/>
              <w:ind w:left="0" w:firstLine="0"/>
              <w:rPr>
                <w:b/>
                <w:bCs/>
                <w:sz w:val="20"/>
                <w:szCs w:val="20"/>
              </w:rPr>
            </w:pPr>
            <w:r w:rsidRPr="006D2379">
              <w:rPr>
                <w:rFonts w:ascii="Cambria Math" w:hAnsi="Cambria Math" w:cs="Cambria Math"/>
                <w:b/>
                <w:bCs/>
                <w:sz w:val="20"/>
                <w:szCs w:val="20"/>
              </w:rPr>
              <w:t>∯</w:t>
            </w:r>
            <w:r w:rsidRPr="006D2379">
              <w:rPr>
                <w:b/>
                <w:bCs/>
                <w:sz w:val="20"/>
                <w:szCs w:val="20"/>
              </w:rPr>
              <w:t>= Student can choose NUTR 370 as an elective.</w:t>
            </w:r>
          </w:p>
          <w:p w14:paraId="0491F838" w14:textId="1A7785A0" w:rsidR="006D2379" w:rsidRPr="006D2379" w:rsidRDefault="006D2379" w:rsidP="006D2379">
            <w:pPr>
              <w:spacing w:after="0" w:line="240" w:lineRule="auto"/>
              <w:ind w:left="0" w:firstLine="0"/>
              <w:rPr>
                <w:b/>
                <w:bCs/>
                <w:sz w:val="20"/>
                <w:szCs w:val="20"/>
              </w:rPr>
            </w:pPr>
            <w:r w:rsidRPr="006D2379">
              <w:rPr>
                <w:b/>
                <w:bCs/>
                <w:sz w:val="20"/>
                <w:szCs w:val="20"/>
              </w:rPr>
              <w:t>*= This is a full year student research project—for those who plan to graduate in December, please make plans to start this research 3 semesters before you graduate. For example, if you are graduating December 202</w:t>
            </w:r>
            <w:r>
              <w:rPr>
                <w:b/>
                <w:bCs/>
                <w:sz w:val="20"/>
                <w:szCs w:val="20"/>
              </w:rPr>
              <w:t>3</w:t>
            </w:r>
            <w:r w:rsidRPr="006D2379">
              <w:rPr>
                <w:b/>
                <w:bCs/>
                <w:sz w:val="20"/>
                <w:szCs w:val="20"/>
              </w:rPr>
              <w:t>, you will enroll in 499 in Fall 202</w:t>
            </w:r>
            <w:r>
              <w:rPr>
                <w:b/>
                <w:bCs/>
                <w:sz w:val="20"/>
                <w:szCs w:val="20"/>
              </w:rPr>
              <w:t xml:space="preserve">2 </w:t>
            </w:r>
            <w:r w:rsidRPr="006D2379">
              <w:rPr>
                <w:b/>
                <w:bCs/>
                <w:sz w:val="20"/>
                <w:szCs w:val="20"/>
              </w:rPr>
              <w:t>and Spring 202</w:t>
            </w:r>
            <w:r>
              <w:rPr>
                <w:b/>
                <w:bCs/>
                <w:sz w:val="20"/>
                <w:szCs w:val="20"/>
              </w:rPr>
              <w:t>3</w:t>
            </w:r>
            <w:r w:rsidRPr="006D2379">
              <w:rPr>
                <w:b/>
                <w:bCs/>
                <w:sz w:val="20"/>
                <w:szCs w:val="20"/>
              </w:rPr>
              <w:t>.</w:t>
            </w:r>
          </w:p>
        </w:tc>
      </w:tr>
    </w:tbl>
    <w:p w14:paraId="7757CCE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br w:type="page"/>
      </w:r>
      <w:r w:rsidRPr="006D2379">
        <w:rPr>
          <w:b/>
          <w:bCs/>
          <w:sz w:val="20"/>
          <w:szCs w:val="20"/>
        </w:rPr>
        <w:lastRenderedPageBreak/>
        <w:t xml:space="preserve">SCHEDULE for NUTRITIONAL SCIENCE </w:t>
      </w:r>
      <w:r w:rsidRPr="006D2379">
        <w:rPr>
          <w:b/>
          <w:bCs/>
          <w:sz w:val="20"/>
          <w:szCs w:val="20"/>
          <w:u w:val="single"/>
        </w:rPr>
        <w:t>PUBLIC HEALTH TRACK</w:t>
      </w:r>
    </w:p>
    <w:p w14:paraId="7E5D6D58" w14:textId="77777777" w:rsidR="006D2379" w:rsidRPr="006D2379" w:rsidRDefault="006D2379" w:rsidP="006D2379">
      <w:pPr>
        <w:spacing w:after="0" w:line="240" w:lineRule="auto"/>
        <w:ind w:left="0" w:firstLine="0"/>
        <w:rPr>
          <w:b/>
          <w:bCs/>
          <w:sz w:val="20"/>
          <w:szCs w:val="20"/>
          <w:u w:val="single"/>
        </w:rPr>
      </w:pP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6"/>
        <w:gridCol w:w="3469"/>
        <w:gridCol w:w="786"/>
        <w:gridCol w:w="810"/>
        <w:gridCol w:w="630"/>
        <w:gridCol w:w="810"/>
        <w:gridCol w:w="630"/>
        <w:gridCol w:w="836"/>
        <w:gridCol w:w="592"/>
        <w:gridCol w:w="803"/>
      </w:tblGrid>
      <w:tr w:rsidR="006D2379" w:rsidRPr="006D2379" w14:paraId="796DC612" w14:textId="77777777" w:rsidTr="009F4D22">
        <w:trPr>
          <w:trHeight w:val="228"/>
        </w:trPr>
        <w:tc>
          <w:tcPr>
            <w:tcW w:w="1677" w:type="dxa"/>
            <w:vMerge w:val="restart"/>
            <w:shd w:val="clear" w:color="auto" w:fill="auto"/>
          </w:tcPr>
          <w:p w14:paraId="6138D3A9"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Number</w:t>
            </w:r>
          </w:p>
        </w:tc>
        <w:tc>
          <w:tcPr>
            <w:tcW w:w="3495" w:type="dxa"/>
            <w:gridSpan w:val="2"/>
            <w:vMerge w:val="restart"/>
            <w:shd w:val="clear" w:color="auto" w:fill="auto"/>
          </w:tcPr>
          <w:p w14:paraId="5C1CDCA0"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Title</w:t>
            </w:r>
          </w:p>
        </w:tc>
        <w:tc>
          <w:tcPr>
            <w:tcW w:w="1596" w:type="dxa"/>
            <w:gridSpan w:val="2"/>
            <w:shd w:val="clear" w:color="auto" w:fill="auto"/>
          </w:tcPr>
          <w:p w14:paraId="5A48C4FC" w14:textId="0F194AD7" w:rsidR="006D2379" w:rsidRPr="006D2379" w:rsidRDefault="006D2379" w:rsidP="006D2379">
            <w:pPr>
              <w:spacing w:after="0" w:line="240" w:lineRule="auto"/>
              <w:ind w:left="0" w:firstLine="0"/>
              <w:rPr>
                <w:b/>
                <w:bCs/>
                <w:sz w:val="20"/>
                <w:szCs w:val="20"/>
              </w:rPr>
            </w:pPr>
            <w:r w:rsidRPr="006D2379">
              <w:rPr>
                <w:b/>
                <w:bCs/>
                <w:sz w:val="20"/>
                <w:szCs w:val="20"/>
              </w:rPr>
              <w:t>202</w:t>
            </w:r>
            <w:r>
              <w:rPr>
                <w:b/>
                <w:bCs/>
                <w:sz w:val="20"/>
                <w:szCs w:val="20"/>
              </w:rPr>
              <w:t>3</w:t>
            </w:r>
            <w:r w:rsidRPr="006D2379">
              <w:rPr>
                <w:b/>
                <w:bCs/>
                <w:sz w:val="20"/>
                <w:szCs w:val="20"/>
              </w:rPr>
              <w:t>-202</w:t>
            </w:r>
            <w:r>
              <w:rPr>
                <w:b/>
                <w:bCs/>
                <w:sz w:val="20"/>
                <w:szCs w:val="20"/>
              </w:rPr>
              <w:t>4</w:t>
            </w:r>
          </w:p>
        </w:tc>
        <w:tc>
          <w:tcPr>
            <w:tcW w:w="1440" w:type="dxa"/>
            <w:gridSpan w:val="2"/>
            <w:shd w:val="clear" w:color="auto" w:fill="auto"/>
          </w:tcPr>
          <w:p w14:paraId="34B9CFBD" w14:textId="09A9B965" w:rsidR="006D2379" w:rsidRPr="006D2379" w:rsidRDefault="006D2379" w:rsidP="006D2379">
            <w:pPr>
              <w:spacing w:after="0" w:line="240" w:lineRule="auto"/>
              <w:ind w:left="0" w:firstLine="0"/>
              <w:rPr>
                <w:b/>
                <w:bCs/>
                <w:sz w:val="20"/>
                <w:szCs w:val="20"/>
              </w:rPr>
            </w:pPr>
            <w:r w:rsidRPr="006D2379">
              <w:rPr>
                <w:b/>
                <w:bCs/>
                <w:sz w:val="20"/>
                <w:szCs w:val="20"/>
              </w:rPr>
              <w:t>202</w:t>
            </w:r>
            <w:r>
              <w:rPr>
                <w:b/>
                <w:bCs/>
                <w:sz w:val="20"/>
                <w:szCs w:val="20"/>
              </w:rPr>
              <w:t>4</w:t>
            </w:r>
            <w:r w:rsidRPr="006D2379">
              <w:rPr>
                <w:b/>
                <w:bCs/>
                <w:sz w:val="20"/>
                <w:szCs w:val="20"/>
              </w:rPr>
              <w:t>-202</w:t>
            </w:r>
            <w:r>
              <w:rPr>
                <w:b/>
                <w:bCs/>
                <w:sz w:val="20"/>
                <w:szCs w:val="20"/>
              </w:rPr>
              <w:t>5</w:t>
            </w:r>
          </w:p>
        </w:tc>
        <w:tc>
          <w:tcPr>
            <w:tcW w:w="1466" w:type="dxa"/>
            <w:gridSpan w:val="2"/>
            <w:shd w:val="clear" w:color="auto" w:fill="auto"/>
          </w:tcPr>
          <w:p w14:paraId="5763577B" w14:textId="493A30B6" w:rsidR="006D2379" w:rsidRPr="006D2379" w:rsidRDefault="006D2379" w:rsidP="006D2379">
            <w:pPr>
              <w:spacing w:after="0" w:line="240" w:lineRule="auto"/>
              <w:ind w:left="0" w:firstLine="0"/>
              <w:rPr>
                <w:b/>
                <w:bCs/>
                <w:sz w:val="20"/>
                <w:szCs w:val="20"/>
                <w:u w:val="single"/>
              </w:rPr>
            </w:pPr>
            <w:r w:rsidRPr="006D2379">
              <w:rPr>
                <w:b/>
                <w:bCs/>
                <w:sz w:val="20"/>
                <w:szCs w:val="20"/>
              </w:rPr>
              <w:t>202</w:t>
            </w:r>
            <w:r>
              <w:rPr>
                <w:b/>
                <w:bCs/>
                <w:sz w:val="20"/>
                <w:szCs w:val="20"/>
              </w:rPr>
              <w:t>5</w:t>
            </w:r>
            <w:r w:rsidRPr="006D2379">
              <w:rPr>
                <w:b/>
                <w:bCs/>
                <w:sz w:val="20"/>
                <w:szCs w:val="20"/>
              </w:rPr>
              <w:t>-202</w:t>
            </w:r>
            <w:r>
              <w:rPr>
                <w:b/>
                <w:bCs/>
                <w:sz w:val="20"/>
                <w:szCs w:val="20"/>
              </w:rPr>
              <w:t>6</w:t>
            </w:r>
          </w:p>
        </w:tc>
        <w:tc>
          <w:tcPr>
            <w:tcW w:w="1395" w:type="dxa"/>
            <w:gridSpan w:val="2"/>
            <w:shd w:val="clear" w:color="auto" w:fill="auto"/>
          </w:tcPr>
          <w:p w14:paraId="191FF103" w14:textId="53D8DBF5" w:rsidR="006D2379" w:rsidRPr="006D2379" w:rsidRDefault="006D2379" w:rsidP="006D2379">
            <w:pPr>
              <w:spacing w:after="0" w:line="240" w:lineRule="auto"/>
              <w:ind w:left="0" w:firstLine="0"/>
              <w:rPr>
                <w:b/>
                <w:bCs/>
                <w:sz w:val="20"/>
                <w:szCs w:val="20"/>
                <w:u w:val="single"/>
              </w:rPr>
            </w:pPr>
            <w:r w:rsidRPr="006D2379">
              <w:rPr>
                <w:b/>
                <w:bCs/>
                <w:sz w:val="20"/>
                <w:szCs w:val="20"/>
              </w:rPr>
              <w:t>202</w:t>
            </w:r>
            <w:r>
              <w:rPr>
                <w:b/>
                <w:bCs/>
                <w:sz w:val="20"/>
                <w:szCs w:val="20"/>
              </w:rPr>
              <w:t>6</w:t>
            </w:r>
            <w:r w:rsidRPr="006D2379">
              <w:rPr>
                <w:b/>
                <w:bCs/>
                <w:sz w:val="20"/>
                <w:szCs w:val="20"/>
              </w:rPr>
              <w:t>-202</w:t>
            </w:r>
            <w:r>
              <w:rPr>
                <w:b/>
                <w:bCs/>
                <w:sz w:val="20"/>
                <w:szCs w:val="20"/>
              </w:rPr>
              <w:t>7</w:t>
            </w:r>
          </w:p>
        </w:tc>
      </w:tr>
      <w:tr w:rsidR="006D2379" w:rsidRPr="006D2379" w14:paraId="37B1DB8B" w14:textId="77777777" w:rsidTr="009F4D22">
        <w:trPr>
          <w:trHeight w:val="228"/>
        </w:trPr>
        <w:tc>
          <w:tcPr>
            <w:tcW w:w="1677" w:type="dxa"/>
            <w:vMerge/>
            <w:shd w:val="clear" w:color="auto" w:fill="auto"/>
          </w:tcPr>
          <w:p w14:paraId="03549368" w14:textId="77777777" w:rsidR="006D2379" w:rsidRPr="006D2379" w:rsidRDefault="006D2379" w:rsidP="006D2379">
            <w:pPr>
              <w:spacing w:after="0" w:line="240" w:lineRule="auto"/>
              <w:ind w:left="0" w:firstLine="0"/>
              <w:rPr>
                <w:b/>
                <w:bCs/>
                <w:i/>
                <w:sz w:val="20"/>
                <w:szCs w:val="20"/>
              </w:rPr>
            </w:pPr>
          </w:p>
        </w:tc>
        <w:tc>
          <w:tcPr>
            <w:tcW w:w="3495" w:type="dxa"/>
            <w:gridSpan w:val="2"/>
            <w:vMerge/>
            <w:shd w:val="clear" w:color="auto" w:fill="auto"/>
          </w:tcPr>
          <w:p w14:paraId="5EA7C1CA" w14:textId="77777777" w:rsidR="006D2379" w:rsidRPr="006D2379" w:rsidRDefault="006D2379" w:rsidP="006D2379">
            <w:pPr>
              <w:spacing w:after="0" w:line="240" w:lineRule="auto"/>
              <w:ind w:left="0" w:firstLine="0"/>
              <w:rPr>
                <w:b/>
                <w:bCs/>
                <w:i/>
                <w:sz w:val="20"/>
                <w:szCs w:val="20"/>
              </w:rPr>
            </w:pPr>
          </w:p>
        </w:tc>
        <w:tc>
          <w:tcPr>
            <w:tcW w:w="786" w:type="dxa"/>
            <w:shd w:val="clear" w:color="auto" w:fill="auto"/>
          </w:tcPr>
          <w:p w14:paraId="64C24763"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0C398C1E"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630" w:type="dxa"/>
            <w:shd w:val="clear" w:color="auto" w:fill="auto"/>
          </w:tcPr>
          <w:p w14:paraId="16C104A3"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05DB9B5D"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630" w:type="dxa"/>
            <w:tcBorders>
              <w:bottom w:val="single" w:sz="4" w:space="0" w:color="auto"/>
            </w:tcBorders>
            <w:shd w:val="clear" w:color="auto" w:fill="auto"/>
          </w:tcPr>
          <w:p w14:paraId="54E3F076" w14:textId="77777777" w:rsidR="006D2379" w:rsidRPr="006D2379" w:rsidRDefault="006D2379" w:rsidP="006D2379">
            <w:pPr>
              <w:spacing w:after="0" w:line="240" w:lineRule="auto"/>
              <w:ind w:left="0" w:firstLine="0"/>
              <w:rPr>
                <w:b/>
                <w:bCs/>
                <w:sz w:val="20"/>
                <w:szCs w:val="20"/>
              </w:rPr>
            </w:pPr>
            <w:r w:rsidRPr="006D2379">
              <w:rPr>
                <w:b/>
                <w:bCs/>
                <w:sz w:val="20"/>
                <w:szCs w:val="20"/>
              </w:rPr>
              <w:t>Fall</w:t>
            </w:r>
          </w:p>
        </w:tc>
        <w:tc>
          <w:tcPr>
            <w:tcW w:w="836" w:type="dxa"/>
            <w:tcBorders>
              <w:bottom w:val="single" w:sz="4" w:space="0" w:color="auto"/>
            </w:tcBorders>
            <w:shd w:val="clear" w:color="auto" w:fill="auto"/>
          </w:tcPr>
          <w:p w14:paraId="478CC91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Spring</w:t>
            </w:r>
          </w:p>
        </w:tc>
        <w:tc>
          <w:tcPr>
            <w:tcW w:w="592" w:type="dxa"/>
            <w:shd w:val="clear" w:color="auto" w:fill="auto"/>
          </w:tcPr>
          <w:p w14:paraId="7F0C4D1A"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03" w:type="dxa"/>
            <w:shd w:val="clear" w:color="auto" w:fill="auto"/>
          </w:tcPr>
          <w:p w14:paraId="15F6CA0C"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r>
      <w:tr w:rsidR="006D2379" w:rsidRPr="006D2379" w14:paraId="61C91D14" w14:textId="77777777" w:rsidTr="009F4D22">
        <w:tc>
          <w:tcPr>
            <w:tcW w:w="11069" w:type="dxa"/>
            <w:gridSpan w:val="11"/>
            <w:shd w:val="clear" w:color="auto" w:fill="auto"/>
          </w:tcPr>
          <w:p w14:paraId="3D402B47" w14:textId="77777777" w:rsidR="006D2379" w:rsidRPr="006D2379" w:rsidRDefault="006D2379" w:rsidP="006D2379">
            <w:pPr>
              <w:spacing w:after="0" w:line="240" w:lineRule="auto"/>
              <w:ind w:left="0" w:firstLine="0"/>
              <w:rPr>
                <w:b/>
                <w:bCs/>
                <w:sz w:val="20"/>
                <w:szCs w:val="20"/>
              </w:rPr>
            </w:pPr>
            <w:r w:rsidRPr="006D2379">
              <w:rPr>
                <w:b/>
                <w:bCs/>
                <w:sz w:val="20"/>
                <w:szCs w:val="20"/>
              </w:rPr>
              <w:t>YEAR ONE &amp; TWO</w:t>
            </w:r>
          </w:p>
        </w:tc>
      </w:tr>
      <w:tr w:rsidR="006D2379" w:rsidRPr="006D2379" w14:paraId="28A6E4B6" w14:textId="77777777" w:rsidTr="009F4D22">
        <w:tc>
          <w:tcPr>
            <w:tcW w:w="1703" w:type="dxa"/>
            <w:gridSpan w:val="2"/>
            <w:shd w:val="clear" w:color="auto" w:fill="auto"/>
          </w:tcPr>
          <w:p w14:paraId="7B6D83B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101</w:t>
            </w:r>
          </w:p>
        </w:tc>
        <w:tc>
          <w:tcPr>
            <w:tcW w:w="3469" w:type="dxa"/>
            <w:shd w:val="clear" w:color="auto" w:fill="auto"/>
          </w:tcPr>
          <w:p w14:paraId="33641D6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Seminar in Dietetics</w:t>
            </w:r>
          </w:p>
        </w:tc>
        <w:tc>
          <w:tcPr>
            <w:tcW w:w="786" w:type="dxa"/>
            <w:shd w:val="clear" w:color="auto" w:fill="auto"/>
          </w:tcPr>
          <w:p w14:paraId="22C93C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D11C90B"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4E5A6A4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DAD4531"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B44699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0A941C14"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6F05EAB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10ADC01" w14:textId="77777777" w:rsidR="006D2379" w:rsidRPr="006D2379" w:rsidRDefault="006D2379" w:rsidP="006D2379">
            <w:pPr>
              <w:spacing w:after="0" w:line="240" w:lineRule="auto"/>
              <w:ind w:left="0" w:firstLine="0"/>
              <w:rPr>
                <w:b/>
                <w:bCs/>
                <w:sz w:val="20"/>
                <w:szCs w:val="20"/>
              </w:rPr>
            </w:pPr>
          </w:p>
        </w:tc>
      </w:tr>
      <w:tr w:rsidR="006D2379" w:rsidRPr="006D2379" w14:paraId="01FACF25" w14:textId="77777777" w:rsidTr="009F4D22">
        <w:tc>
          <w:tcPr>
            <w:tcW w:w="1703" w:type="dxa"/>
            <w:gridSpan w:val="2"/>
            <w:shd w:val="clear" w:color="auto" w:fill="auto"/>
          </w:tcPr>
          <w:p w14:paraId="25A0E57F" w14:textId="77777777" w:rsidR="006D2379" w:rsidRPr="006D2379" w:rsidRDefault="006D2379" w:rsidP="006D2379">
            <w:pPr>
              <w:spacing w:after="0" w:line="240" w:lineRule="auto"/>
              <w:ind w:left="0" w:firstLine="0"/>
              <w:rPr>
                <w:b/>
                <w:bCs/>
                <w:sz w:val="20"/>
                <w:szCs w:val="20"/>
                <w:u w:val="single"/>
              </w:rPr>
            </w:pPr>
            <w:proofErr w:type="spellStart"/>
            <w:r w:rsidRPr="006D2379">
              <w:rPr>
                <w:b/>
                <w:bCs/>
                <w:sz w:val="20"/>
                <w:szCs w:val="20"/>
                <w:vertAlign w:val="superscript"/>
              </w:rPr>
              <w:t>ϑ</w:t>
            </w:r>
            <w:r w:rsidRPr="006D2379">
              <w:rPr>
                <w:b/>
                <w:bCs/>
                <w:sz w:val="20"/>
                <w:szCs w:val="20"/>
              </w:rPr>
              <w:t>NUTR</w:t>
            </w:r>
            <w:proofErr w:type="spellEnd"/>
            <w:r w:rsidRPr="006D2379">
              <w:rPr>
                <w:b/>
                <w:bCs/>
                <w:sz w:val="20"/>
                <w:szCs w:val="20"/>
              </w:rPr>
              <w:t xml:space="preserve"> 211</w:t>
            </w:r>
          </w:p>
        </w:tc>
        <w:tc>
          <w:tcPr>
            <w:tcW w:w="3469" w:type="dxa"/>
            <w:shd w:val="clear" w:color="auto" w:fill="auto"/>
          </w:tcPr>
          <w:p w14:paraId="289108A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 Through the Life Cycle</w:t>
            </w:r>
          </w:p>
        </w:tc>
        <w:tc>
          <w:tcPr>
            <w:tcW w:w="786" w:type="dxa"/>
            <w:shd w:val="clear" w:color="auto" w:fill="auto"/>
          </w:tcPr>
          <w:p w14:paraId="5F05245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34FF040"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X </w:t>
            </w:r>
          </w:p>
        </w:tc>
        <w:tc>
          <w:tcPr>
            <w:tcW w:w="630" w:type="dxa"/>
            <w:shd w:val="clear" w:color="auto" w:fill="auto"/>
          </w:tcPr>
          <w:p w14:paraId="0CC0AE81"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6F349E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E660D5C"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w:t>
            </w:r>
          </w:p>
        </w:tc>
        <w:tc>
          <w:tcPr>
            <w:tcW w:w="836" w:type="dxa"/>
            <w:shd w:val="clear" w:color="auto" w:fill="auto"/>
          </w:tcPr>
          <w:p w14:paraId="3C1B6D5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033EAA88"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1620C38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2B7ED4A" w14:textId="77777777" w:rsidTr="009F4D22">
        <w:tc>
          <w:tcPr>
            <w:tcW w:w="1703" w:type="dxa"/>
            <w:gridSpan w:val="2"/>
            <w:shd w:val="clear" w:color="auto" w:fill="auto"/>
          </w:tcPr>
          <w:p w14:paraId="0DE97D8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212</w:t>
            </w:r>
          </w:p>
        </w:tc>
        <w:tc>
          <w:tcPr>
            <w:tcW w:w="3469" w:type="dxa"/>
            <w:shd w:val="clear" w:color="auto" w:fill="auto"/>
          </w:tcPr>
          <w:p w14:paraId="5181A20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Nutritional Science</w:t>
            </w:r>
          </w:p>
        </w:tc>
        <w:tc>
          <w:tcPr>
            <w:tcW w:w="786" w:type="dxa"/>
            <w:shd w:val="clear" w:color="auto" w:fill="auto"/>
          </w:tcPr>
          <w:p w14:paraId="7530B17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81414EA"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65733F5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151700E"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C448A3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C769A72"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1D0FF20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07C52F65" w14:textId="77777777" w:rsidR="006D2379" w:rsidRPr="006D2379" w:rsidRDefault="006D2379" w:rsidP="006D2379">
            <w:pPr>
              <w:spacing w:after="0" w:line="240" w:lineRule="auto"/>
              <w:ind w:left="0" w:firstLine="0"/>
              <w:rPr>
                <w:b/>
                <w:bCs/>
                <w:sz w:val="20"/>
                <w:szCs w:val="20"/>
              </w:rPr>
            </w:pPr>
          </w:p>
        </w:tc>
      </w:tr>
      <w:tr w:rsidR="006D2379" w:rsidRPr="006D2379" w14:paraId="7C5AECEF" w14:textId="77777777" w:rsidTr="009F4D22">
        <w:tc>
          <w:tcPr>
            <w:tcW w:w="1703" w:type="dxa"/>
            <w:gridSpan w:val="2"/>
            <w:shd w:val="clear" w:color="auto" w:fill="auto"/>
          </w:tcPr>
          <w:p w14:paraId="5517012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213</w:t>
            </w:r>
          </w:p>
        </w:tc>
        <w:tc>
          <w:tcPr>
            <w:tcW w:w="3469" w:type="dxa"/>
            <w:shd w:val="clear" w:color="auto" w:fill="auto"/>
          </w:tcPr>
          <w:p w14:paraId="6E951E9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Introductory Foods</w:t>
            </w:r>
          </w:p>
        </w:tc>
        <w:tc>
          <w:tcPr>
            <w:tcW w:w="786" w:type="dxa"/>
            <w:shd w:val="clear" w:color="auto" w:fill="auto"/>
          </w:tcPr>
          <w:p w14:paraId="69C49C97"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6B83D2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50FA58A"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44E6FD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02509E8"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07F9E6B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1914E7BB"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520A9DF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E8952C9" w14:textId="77777777" w:rsidTr="009F4D22">
        <w:tc>
          <w:tcPr>
            <w:tcW w:w="1703" w:type="dxa"/>
            <w:gridSpan w:val="2"/>
            <w:shd w:val="clear" w:color="auto" w:fill="auto"/>
          </w:tcPr>
          <w:p w14:paraId="474095B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MATH 103/104  </w:t>
            </w:r>
          </w:p>
        </w:tc>
        <w:tc>
          <w:tcPr>
            <w:tcW w:w="3469" w:type="dxa"/>
            <w:shd w:val="clear" w:color="auto" w:fill="auto"/>
          </w:tcPr>
          <w:p w14:paraId="13BC884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Required for MATH 150</w:t>
            </w:r>
          </w:p>
        </w:tc>
        <w:tc>
          <w:tcPr>
            <w:tcW w:w="786" w:type="dxa"/>
            <w:shd w:val="clear" w:color="auto" w:fill="auto"/>
          </w:tcPr>
          <w:p w14:paraId="42C54D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63D3626"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1553296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268D101"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A26D2C0"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3E700337"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6A382B5F"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07E4C5EA" w14:textId="77777777" w:rsidR="006D2379" w:rsidRPr="006D2379" w:rsidRDefault="006D2379" w:rsidP="006D2379">
            <w:pPr>
              <w:spacing w:after="0" w:line="240" w:lineRule="auto"/>
              <w:ind w:left="0" w:firstLine="0"/>
              <w:rPr>
                <w:b/>
                <w:bCs/>
                <w:sz w:val="20"/>
                <w:szCs w:val="20"/>
              </w:rPr>
            </w:pPr>
          </w:p>
        </w:tc>
      </w:tr>
      <w:tr w:rsidR="006D2379" w:rsidRPr="006D2379" w14:paraId="2CBCA32C" w14:textId="77777777" w:rsidTr="009F4D22">
        <w:tc>
          <w:tcPr>
            <w:tcW w:w="1703" w:type="dxa"/>
            <w:gridSpan w:val="2"/>
            <w:shd w:val="clear" w:color="auto" w:fill="auto"/>
          </w:tcPr>
          <w:p w14:paraId="2539CC6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150</w:t>
            </w:r>
            <w:r w:rsidRPr="006D2379">
              <w:rPr>
                <w:b/>
                <w:bCs/>
                <w:sz w:val="20"/>
                <w:szCs w:val="20"/>
              </w:rPr>
              <w:tab/>
            </w:r>
          </w:p>
        </w:tc>
        <w:tc>
          <w:tcPr>
            <w:tcW w:w="3469" w:type="dxa"/>
            <w:shd w:val="clear" w:color="auto" w:fill="auto"/>
          </w:tcPr>
          <w:p w14:paraId="3562535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Calculus I</w:t>
            </w:r>
            <w:r w:rsidRPr="006D2379">
              <w:rPr>
                <w:b/>
                <w:bCs/>
                <w:sz w:val="20"/>
                <w:szCs w:val="20"/>
              </w:rPr>
              <w:tab/>
            </w:r>
            <w:r w:rsidRPr="006D2379">
              <w:rPr>
                <w:b/>
                <w:bCs/>
                <w:sz w:val="20"/>
                <w:szCs w:val="20"/>
              </w:rPr>
              <w:tab/>
            </w:r>
          </w:p>
        </w:tc>
        <w:tc>
          <w:tcPr>
            <w:tcW w:w="786" w:type="dxa"/>
            <w:shd w:val="clear" w:color="auto" w:fill="auto"/>
          </w:tcPr>
          <w:p w14:paraId="18233F7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B46876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BC6609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473CA8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92DA93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17C236D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10BFB4D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2589A6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C6CA070" w14:textId="77777777" w:rsidTr="009F4D22">
        <w:tc>
          <w:tcPr>
            <w:tcW w:w="1703" w:type="dxa"/>
            <w:gridSpan w:val="2"/>
            <w:shd w:val="clear" w:color="auto" w:fill="auto"/>
          </w:tcPr>
          <w:p w14:paraId="5BCC9D5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211</w:t>
            </w:r>
            <w:r w:rsidRPr="006D2379">
              <w:rPr>
                <w:b/>
                <w:bCs/>
                <w:sz w:val="20"/>
                <w:szCs w:val="20"/>
              </w:rPr>
              <w:tab/>
            </w:r>
          </w:p>
        </w:tc>
        <w:tc>
          <w:tcPr>
            <w:tcW w:w="3469" w:type="dxa"/>
            <w:shd w:val="clear" w:color="auto" w:fill="auto"/>
          </w:tcPr>
          <w:p w14:paraId="53BDAC1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Cell Biology</w:t>
            </w:r>
            <w:r w:rsidRPr="006D2379">
              <w:rPr>
                <w:b/>
                <w:bCs/>
                <w:sz w:val="20"/>
                <w:szCs w:val="20"/>
              </w:rPr>
              <w:tab/>
            </w:r>
          </w:p>
        </w:tc>
        <w:tc>
          <w:tcPr>
            <w:tcW w:w="786" w:type="dxa"/>
            <w:shd w:val="clear" w:color="auto" w:fill="auto"/>
          </w:tcPr>
          <w:p w14:paraId="2E8098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65E70B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016508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31B37A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6331D3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1F4CA7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0708A2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713DD6F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073A57F6" w14:textId="77777777" w:rsidTr="009F4D22">
        <w:tc>
          <w:tcPr>
            <w:tcW w:w="1703" w:type="dxa"/>
            <w:gridSpan w:val="2"/>
            <w:shd w:val="clear" w:color="auto" w:fill="auto"/>
          </w:tcPr>
          <w:p w14:paraId="1E53D94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270</w:t>
            </w:r>
            <w:r w:rsidRPr="006D2379">
              <w:rPr>
                <w:b/>
                <w:bCs/>
                <w:sz w:val="20"/>
                <w:szCs w:val="20"/>
              </w:rPr>
              <w:tab/>
            </w:r>
          </w:p>
        </w:tc>
        <w:tc>
          <w:tcPr>
            <w:tcW w:w="3469" w:type="dxa"/>
            <w:shd w:val="clear" w:color="auto" w:fill="auto"/>
          </w:tcPr>
          <w:p w14:paraId="11C45F7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Human Physiology</w:t>
            </w:r>
          </w:p>
        </w:tc>
        <w:tc>
          <w:tcPr>
            <w:tcW w:w="786" w:type="dxa"/>
            <w:shd w:val="clear" w:color="auto" w:fill="auto"/>
          </w:tcPr>
          <w:p w14:paraId="358F928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FF427C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4A6804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2947AE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53C294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3008E46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602F528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127E02B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5942E989" w14:textId="77777777" w:rsidTr="009F4D22">
        <w:tc>
          <w:tcPr>
            <w:tcW w:w="1703" w:type="dxa"/>
            <w:gridSpan w:val="2"/>
            <w:shd w:val="clear" w:color="auto" w:fill="auto"/>
          </w:tcPr>
          <w:p w14:paraId="644D1E0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120</w:t>
            </w:r>
            <w:r w:rsidRPr="006D2379">
              <w:rPr>
                <w:b/>
                <w:bCs/>
                <w:sz w:val="20"/>
                <w:szCs w:val="20"/>
              </w:rPr>
              <w:tab/>
            </w:r>
          </w:p>
        </w:tc>
        <w:tc>
          <w:tcPr>
            <w:tcW w:w="3469" w:type="dxa"/>
            <w:shd w:val="clear" w:color="auto" w:fill="auto"/>
          </w:tcPr>
          <w:p w14:paraId="7D86E6E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w:t>
            </w:r>
            <w:r w:rsidRPr="006D2379">
              <w:rPr>
                <w:b/>
                <w:bCs/>
                <w:sz w:val="20"/>
                <w:szCs w:val="20"/>
              </w:rPr>
              <w:tab/>
            </w:r>
          </w:p>
        </w:tc>
        <w:tc>
          <w:tcPr>
            <w:tcW w:w="786" w:type="dxa"/>
            <w:shd w:val="clear" w:color="auto" w:fill="auto"/>
          </w:tcPr>
          <w:p w14:paraId="3B56559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A1E319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361160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E967F1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E96043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7C2BDB9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3993F92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7CC9801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416E4973" w14:textId="77777777" w:rsidTr="009F4D22">
        <w:tc>
          <w:tcPr>
            <w:tcW w:w="1703" w:type="dxa"/>
            <w:gridSpan w:val="2"/>
            <w:shd w:val="clear" w:color="auto" w:fill="auto"/>
          </w:tcPr>
          <w:p w14:paraId="7706133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121</w:t>
            </w:r>
            <w:r w:rsidRPr="006D2379">
              <w:rPr>
                <w:b/>
                <w:bCs/>
                <w:sz w:val="20"/>
                <w:szCs w:val="20"/>
              </w:rPr>
              <w:tab/>
            </w:r>
          </w:p>
        </w:tc>
        <w:tc>
          <w:tcPr>
            <w:tcW w:w="3469" w:type="dxa"/>
            <w:shd w:val="clear" w:color="auto" w:fill="auto"/>
          </w:tcPr>
          <w:p w14:paraId="3F1B4A9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II</w:t>
            </w:r>
            <w:r w:rsidRPr="006D2379">
              <w:rPr>
                <w:b/>
                <w:bCs/>
                <w:sz w:val="20"/>
                <w:szCs w:val="20"/>
              </w:rPr>
              <w:tab/>
            </w:r>
          </w:p>
        </w:tc>
        <w:tc>
          <w:tcPr>
            <w:tcW w:w="786" w:type="dxa"/>
            <w:shd w:val="clear" w:color="auto" w:fill="auto"/>
          </w:tcPr>
          <w:p w14:paraId="150A672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B239E7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082A1D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E872C1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2B4362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168EDD1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01C4DAE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780DB8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BE6691C" w14:textId="77777777" w:rsidTr="009F4D22">
        <w:tc>
          <w:tcPr>
            <w:tcW w:w="1703" w:type="dxa"/>
            <w:gridSpan w:val="2"/>
            <w:shd w:val="clear" w:color="auto" w:fill="auto"/>
          </w:tcPr>
          <w:p w14:paraId="3F04A92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310</w:t>
            </w:r>
          </w:p>
        </w:tc>
        <w:tc>
          <w:tcPr>
            <w:tcW w:w="3469" w:type="dxa"/>
            <w:shd w:val="clear" w:color="auto" w:fill="auto"/>
          </w:tcPr>
          <w:p w14:paraId="30DA17F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Fundamentals of Organic Chemistry</w:t>
            </w:r>
          </w:p>
        </w:tc>
        <w:tc>
          <w:tcPr>
            <w:tcW w:w="786" w:type="dxa"/>
            <w:shd w:val="clear" w:color="auto" w:fill="auto"/>
          </w:tcPr>
          <w:p w14:paraId="39D6D7B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21E780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5EF51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90DD52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2B636A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735B21B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0A2A730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198AC64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9CBFD42" w14:textId="77777777" w:rsidTr="009F4D22">
        <w:tc>
          <w:tcPr>
            <w:tcW w:w="11069" w:type="dxa"/>
            <w:gridSpan w:val="11"/>
            <w:shd w:val="clear" w:color="auto" w:fill="auto"/>
          </w:tcPr>
          <w:p w14:paraId="515B6203" w14:textId="77777777" w:rsidR="006D2379" w:rsidRPr="006D2379" w:rsidRDefault="006D2379" w:rsidP="006D2379">
            <w:pPr>
              <w:spacing w:after="0" w:line="240" w:lineRule="auto"/>
              <w:ind w:left="0" w:firstLine="0"/>
              <w:rPr>
                <w:b/>
                <w:bCs/>
                <w:sz w:val="20"/>
                <w:szCs w:val="20"/>
              </w:rPr>
            </w:pPr>
            <w:r w:rsidRPr="006D2379">
              <w:rPr>
                <w:b/>
                <w:bCs/>
                <w:sz w:val="20"/>
                <w:szCs w:val="20"/>
              </w:rPr>
              <w:t>YEAR THREE</w:t>
            </w:r>
          </w:p>
        </w:tc>
      </w:tr>
      <w:tr w:rsidR="006D2379" w:rsidRPr="006D2379" w14:paraId="2B559030" w14:textId="77777777" w:rsidTr="009F4D22">
        <w:tc>
          <w:tcPr>
            <w:tcW w:w="1703" w:type="dxa"/>
            <w:gridSpan w:val="2"/>
            <w:shd w:val="clear" w:color="auto" w:fill="auto"/>
          </w:tcPr>
          <w:p w14:paraId="61BFA39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301</w:t>
            </w:r>
            <w:r w:rsidRPr="006D2379">
              <w:rPr>
                <w:b/>
                <w:bCs/>
                <w:sz w:val="20"/>
                <w:szCs w:val="20"/>
              </w:rPr>
              <w:tab/>
            </w:r>
          </w:p>
        </w:tc>
        <w:tc>
          <w:tcPr>
            <w:tcW w:w="3469" w:type="dxa"/>
            <w:shd w:val="clear" w:color="auto" w:fill="auto"/>
          </w:tcPr>
          <w:p w14:paraId="0FF3D72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Food &amp; Nutrition Policy</w:t>
            </w:r>
          </w:p>
        </w:tc>
        <w:tc>
          <w:tcPr>
            <w:tcW w:w="786" w:type="dxa"/>
            <w:shd w:val="clear" w:color="auto" w:fill="auto"/>
          </w:tcPr>
          <w:p w14:paraId="18920AAD"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5B04CF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785697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42BA38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92CDC03"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49014FD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52616CA2"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7E91682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C9E993C" w14:textId="77777777" w:rsidTr="009F4D22">
        <w:tc>
          <w:tcPr>
            <w:tcW w:w="1703" w:type="dxa"/>
            <w:gridSpan w:val="2"/>
            <w:shd w:val="clear" w:color="auto" w:fill="auto"/>
          </w:tcPr>
          <w:p w14:paraId="0C894A3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310</w:t>
            </w:r>
            <w:r w:rsidRPr="006D2379">
              <w:rPr>
                <w:b/>
                <w:bCs/>
                <w:sz w:val="20"/>
                <w:szCs w:val="20"/>
              </w:rPr>
              <w:tab/>
            </w:r>
          </w:p>
        </w:tc>
        <w:tc>
          <w:tcPr>
            <w:tcW w:w="3469" w:type="dxa"/>
            <w:shd w:val="clear" w:color="auto" w:fill="auto"/>
          </w:tcPr>
          <w:p w14:paraId="09F021F4"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Principles of Human Nutrition</w:t>
            </w:r>
          </w:p>
        </w:tc>
        <w:tc>
          <w:tcPr>
            <w:tcW w:w="786" w:type="dxa"/>
            <w:shd w:val="clear" w:color="auto" w:fill="auto"/>
          </w:tcPr>
          <w:p w14:paraId="5C53538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3B90DC3"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6D51948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DBC0310"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60CE7F1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CEF5094"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33F31DD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10CBFC66" w14:textId="77777777" w:rsidR="006D2379" w:rsidRPr="006D2379" w:rsidRDefault="006D2379" w:rsidP="006D2379">
            <w:pPr>
              <w:spacing w:after="0" w:line="240" w:lineRule="auto"/>
              <w:ind w:left="0" w:firstLine="0"/>
              <w:rPr>
                <w:b/>
                <w:bCs/>
                <w:sz w:val="20"/>
                <w:szCs w:val="20"/>
              </w:rPr>
            </w:pPr>
          </w:p>
        </w:tc>
      </w:tr>
      <w:tr w:rsidR="006D2379" w:rsidRPr="006D2379" w14:paraId="6CD2692D" w14:textId="77777777" w:rsidTr="009F4D22">
        <w:tc>
          <w:tcPr>
            <w:tcW w:w="1703" w:type="dxa"/>
            <w:gridSpan w:val="2"/>
            <w:shd w:val="clear" w:color="auto" w:fill="auto"/>
          </w:tcPr>
          <w:p w14:paraId="6B699E3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360</w:t>
            </w:r>
            <w:r w:rsidRPr="006D2379">
              <w:rPr>
                <w:b/>
                <w:bCs/>
                <w:sz w:val="20"/>
                <w:szCs w:val="20"/>
              </w:rPr>
              <w:tab/>
            </w:r>
          </w:p>
        </w:tc>
        <w:tc>
          <w:tcPr>
            <w:tcW w:w="3469" w:type="dxa"/>
            <w:shd w:val="clear" w:color="auto" w:fill="auto"/>
          </w:tcPr>
          <w:p w14:paraId="4DE8655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Therapeutic Nutrition for Populations</w:t>
            </w:r>
          </w:p>
        </w:tc>
        <w:tc>
          <w:tcPr>
            <w:tcW w:w="786" w:type="dxa"/>
            <w:shd w:val="clear" w:color="auto" w:fill="auto"/>
          </w:tcPr>
          <w:p w14:paraId="6784E36B"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01562C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F7B3D2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5E5679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CC4F4A3"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6AE9DBB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289E0445"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5116A55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52FA24C" w14:textId="77777777" w:rsidTr="009F4D22">
        <w:tc>
          <w:tcPr>
            <w:tcW w:w="1703" w:type="dxa"/>
            <w:gridSpan w:val="2"/>
            <w:shd w:val="clear" w:color="auto" w:fill="auto"/>
          </w:tcPr>
          <w:p w14:paraId="5F19CA5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316</w:t>
            </w:r>
            <w:r w:rsidRPr="006D2379">
              <w:rPr>
                <w:b/>
                <w:bCs/>
                <w:sz w:val="20"/>
                <w:szCs w:val="20"/>
              </w:rPr>
              <w:tab/>
            </w:r>
          </w:p>
        </w:tc>
        <w:tc>
          <w:tcPr>
            <w:tcW w:w="3469" w:type="dxa"/>
            <w:shd w:val="clear" w:color="auto" w:fill="auto"/>
          </w:tcPr>
          <w:p w14:paraId="7B75956B" w14:textId="77777777" w:rsidR="006D2379" w:rsidRPr="006D2379" w:rsidRDefault="006D2379" w:rsidP="006D2379">
            <w:pPr>
              <w:spacing w:after="0" w:line="240" w:lineRule="auto"/>
              <w:ind w:left="0" w:firstLine="0"/>
              <w:rPr>
                <w:b/>
                <w:bCs/>
                <w:sz w:val="20"/>
                <w:szCs w:val="20"/>
              </w:rPr>
            </w:pPr>
            <w:r w:rsidRPr="006D2379">
              <w:rPr>
                <w:b/>
                <w:bCs/>
                <w:sz w:val="20"/>
                <w:szCs w:val="20"/>
              </w:rPr>
              <w:t>Biostatistics (or substitute PSYC 250, SOSC 250, POSC250)</w:t>
            </w:r>
          </w:p>
        </w:tc>
        <w:tc>
          <w:tcPr>
            <w:tcW w:w="786" w:type="dxa"/>
            <w:shd w:val="clear" w:color="auto" w:fill="auto"/>
          </w:tcPr>
          <w:p w14:paraId="68F2343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EC8FB44"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6F5C33C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F3B0520"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640808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038EB394"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148BD8A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54037F18" w14:textId="77777777" w:rsidR="006D2379" w:rsidRPr="006D2379" w:rsidRDefault="006D2379" w:rsidP="006D2379">
            <w:pPr>
              <w:spacing w:after="0" w:line="240" w:lineRule="auto"/>
              <w:ind w:left="0" w:firstLine="0"/>
              <w:rPr>
                <w:b/>
                <w:bCs/>
                <w:sz w:val="20"/>
                <w:szCs w:val="20"/>
              </w:rPr>
            </w:pPr>
          </w:p>
        </w:tc>
      </w:tr>
      <w:tr w:rsidR="006D2379" w:rsidRPr="006D2379" w14:paraId="10AC9DF5" w14:textId="77777777" w:rsidTr="009F4D22">
        <w:tc>
          <w:tcPr>
            <w:tcW w:w="1703" w:type="dxa"/>
            <w:gridSpan w:val="2"/>
            <w:shd w:val="clear" w:color="auto" w:fill="auto"/>
          </w:tcPr>
          <w:p w14:paraId="2F720AA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317</w:t>
            </w:r>
            <w:r w:rsidRPr="006D2379">
              <w:rPr>
                <w:b/>
                <w:bCs/>
                <w:sz w:val="20"/>
                <w:szCs w:val="20"/>
              </w:rPr>
              <w:tab/>
            </w:r>
          </w:p>
        </w:tc>
        <w:tc>
          <w:tcPr>
            <w:tcW w:w="3469" w:type="dxa"/>
            <w:shd w:val="clear" w:color="auto" w:fill="auto"/>
          </w:tcPr>
          <w:p w14:paraId="450EDE9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Statistics and Research Methods</w:t>
            </w:r>
          </w:p>
        </w:tc>
        <w:tc>
          <w:tcPr>
            <w:tcW w:w="786" w:type="dxa"/>
            <w:shd w:val="clear" w:color="auto" w:fill="auto"/>
          </w:tcPr>
          <w:p w14:paraId="667D21DD"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988F62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658DC7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A0F6D7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CE76811"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749014F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56820C52"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561F7A8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DF7FCDE" w14:textId="77777777" w:rsidTr="009F4D22">
        <w:tc>
          <w:tcPr>
            <w:tcW w:w="1703" w:type="dxa"/>
            <w:gridSpan w:val="2"/>
            <w:shd w:val="clear" w:color="auto" w:fill="auto"/>
          </w:tcPr>
          <w:p w14:paraId="49347EB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330</w:t>
            </w:r>
            <w:r w:rsidRPr="006D2379">
              <w:rPr>
                <w:b/>
                <w:bCs/>
                <w:sz w:val="20"/>
                <w:szCs w:val="20"/>
              </w:rPr>
              <w:tab/>
            </w:r>
          </w:p>
        </w:tc>
        <w:tc>
          <w:tcPr>
            <w:tcW w:w="3469" w:type="dxa"/>
            <w:shd w:val="clear" w:color="auto" w:fill="auto"/>
          </w:tcPr>
          <w:p w14:paraId="7DEE33F4"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Biochemistry</w:t>
            </w:r>
            <w:r w:rsidRPr="006D2379">
              <w:rPr>
                <w:b/>
                <w:bCs/>
                <w:sz w:val="20"/>
                <w:szCs w:val="20"/>
              </w:rPr>
              <w:tab/>
            </w:r>
          </w:p>
        </w:tc>
        <w:tc>
          <w:tcPr>
            <w:tcW w:w="786" w:type="dxa"/>
            <w:shd w:val="clear" w:color="auto" w:fill="auto"/>
          </w:tcPr>
          <w:p w14:paraId="364C130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F83937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5BE245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A84CFB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42226A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7D30C55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530F155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04B34F5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0F627314" w14:textId="77777777" w:rsidTr="009F4D22">
        <w:tc>
          <w:tcPr>
            <w:tcW w:w="1703" w:type="dxa"/>
            <w:gridSpan w:val="2"/>
            <w:shd w:val="clear" w:color="auto" w:fill="auto"/>
          </w:tcPr>
          <w:p w14:paraId="5DACD44C" w14:textId="77777777" w:rsidR="006D2379" w:rsidRPr="006D2379" w:rsidRDefault="006D2379" w:rsidP="006D2379">
            <w:pPr>
              <w:spacing w:after="0" w:line="240" w:lineRule="auto"/>
              <w:ind w:left="0" w:firstLine="0"/>
              <w:rPr>
                <w:b/>
                <w:bCs/>
                <w:sz w:val="20"/>
                <w:szCs w:val="20"/>
                <w:u w:val="single"/>
              </w:rPr>
            </w:pPr>
            <w:r w:rsidRPr="006D2379">
              <w:rPr>
                <w:rFonts w:ascii="Cambria Math" w:hAnsi="Cambria Math" w:cs="Cambria Math"/>
                <w:b/>
                <w:bCs/>
                <w:sz w:val="20"/>
                <w:szCs w:val="20"/>
                <w:vertAlign w:val="superscript"/>
              </w:rPr>
              <w:t>∯</w:t>
            </w:r>
            <w:r w:rsidRPr="006D2379">
              <w:rPr>
                <w:b/>
                <w:bCs/>
                <w:sz w:val="20"/>
                <w:szCs w:val="20"/>
              </w:rPr>
              <w:t>NUTR 370</w:t>
            </w:r>
            <w:r w:rsidRPr="006D2379">
              <w:rPr>
                <w:b/>
                <w:bCs/>
                <w:sz w:val="20"/>
                <w:szCs w:val="20"/>
              </w:rPr>
              <w:tab/>
            </w:r>
          </w:p>
        </w:tc>
        <w:tc>
          <w:tcPr>
            <w:tcW w:w="3469" w:type="dxa"/>
            <w:shd w:val="clear" w:color="auto" w:fill="auto"/>
          </w:tcPr>
          <w:p w14:paraId="4A5946F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Nutrition Issues in Global Health </w:t>
            </w:r>
          </w:p>
        </w:tc>
        <w:tc>
          <w:tcPr>
            <w:tcW w:w="5897" w:type="dxa"/>
            <w:gridSpan w:val="8"/>
            <w:shd w:val="clear" w:color="auto" w:fill="auto"/>
          </w:tcPr>
          <w:p w14:paraId="5E0560E1" w14:textId="51C50D0C" w:rsidR="006D2379" w:rsidRPr="006D2379" w:rsidRDefault="006D2379" w:rsidP="006D2379">
            <w:pPr>
              <w:spacing w:after="0" w:line="240" w:lineRule="auto"/>
              <w:ind w:left="0" w:firstLine="0"/>
              <w:rPr>
                <w:b/>
                <w:bCs/>
                <w:sz w:val="20"/>
                <w:szCs w:val="20"/>
              </w:rPr>
            </w:pPr>
            <w:r w:rsidRPr="006D2379">
              <w:rPr>
                <w:b/>
                <w:bCs/>
                <w:sz w:val="20"/>
                <w:szCs w:val="20"/>
              </w:rPr>
              <w:t>Kenya Summer IP--offered every other summer (tentatively Summer 202</w:t>
            </w:r>
            <w:r>
              <w:rPr>
                <w:b/>
                <w:bCs/>
                <w:sz w:val="20"/>
                <w:szCs w:val="20"/>
              </w:rPr>
              <w:t>5</w:t>
            </w:r>
            <w:r w:rsidRPr="006D2379">
              <w:rPr>
                <w:b/>
                <w:bCs/>
                <w:sz w:val="20"/>
                <w:szCs w:val="20"/>
              </w:rPr>
              <w:t>, 202</w:t>
            </w:r>
            <w:r>
              <w:rPr>
                <w:b/>
                <w:bCs/>
                <w:sz w:val="20"/>
                <w:szCs w:val="20"/>
              </w:rPr>
              <w:t>7</w:t>
            </w:r>
            <w:r w:rsidRPr="006D2379">
              <w:rPr>
                <w:b/>
                <w:bCs/>
                <w:sz w:val="20"/>
                <w:szCs w:val="20"/>
              </w:rPr>
              <w:t>)</w:t>
            </w:r>
          </w:p>
        </w:tc>
      </w:tr>
      <w:tr w:rsidR="006D2379" w:rsidRPr="006D2379" w14:paraId="56E643E4" w14:textId="77777777" w:rsidTr="009F4D22">
        <w:tc>
          <w:tcPr>
            <w:tcW w:w="11069" w:type="dxa"/>
            <w:gridSpan w:val="11"/>
            <w:shd w:val="clear" w:color="auto" w:fill="auto"/>
          </w:tcPr>
          <w:p w14:paraId="4EE589DA" w14:textId="77777777" w:rsidR="006D2379" w:rsidRPr="006D2379" w:rsidRDefault="006D2379" w:rsidP="006D2379">
            <w:pPr>
              <w:spacing w:after="0" w:line="240" w:lineRule="auto"/>
              <w:ind w:left="0" w:firstLine="0"/>
              <w:rPr>
                <w:b/>
                <w:bCs/>
                <w:sz w:val="20"/>
                <w:szCs w:val="20"/>
              </w:rPr>
            </w:pPr>
            <w:r w:rsidRPr="006D2379">
              <w:rPr>
                <w:b/>
                <w:bCs/>
                <w:sz w:val="20"/>
                <w:szCs w:val="20"/>
              </w:rPr>
              <w:t>YEAR FOUR</w:t>
            </w:r>
          </w:p>
        </w:tc>
      </w:tr>
      <w:tr w:rsidR="006D2379" w:rsidRPr="006D2379" w14:paraId="07CA1FEF" w14:textId="77777777" w:rsidTr="009F4D22">
        <w:tc>
          <w:tcPr>
            <w:tcW w:w="1703" w:type="dxa"/>
            <w:gridSpan w:val="2"/>
            <w:shd w:val="clear" w:color="auto" w:fill="auto"/>
          </w:tcPr>
          <w:p w14:paraId="5AC7578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420</w:t>
            </w:r>
            <w:r w:rsidRPr="006D2379">
              <w:rPr>
                <w:b/>
                <w:bCs/>
                <w:sz w:val="20"/>
                <w:szCs w:val="20"/>
              </w:rPr>
              <w:tab/>
            </w:r>
          </w:p>
        </w:tc>
        <w:tc>
          <w:tcPr>
            <w:tcW w:w="3469" w:type="dxa"/>
            <w:shd w:val="clear" w:color="auto" w:fill="auto"/>
          </w:tcPr>
          <w:p w14:paraId="2C7667E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Microbiology</w:t>
            </w:r>
            <w:r w:rsidRPr="006D2379">
              <w:rPr>
                <w:b/>
                <w:bCs/>
                <w:sz w:val="20"/>
                <w:szCs w:val="20"/>
              </w:rPr>
              <w:tab/>
            </w:r>
          </w:p>
        </w:tc>
        <w:tc>
          <w:tcPr>
            <w:tcW w:w="786" w:type="dxa"/>
            <w:shd w:val="clear" w:color="auto" w:fill="auto"/>
          </w:tcPr>
          <w:p w14:paraId="557D052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83B62CA"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949AD0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A7F0675"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627A37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9B650CF"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124713E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4BD364AD" w14:textId="77777777" w:rsidR="006D2379" w:rsidRPr="006D2379" w:rsidRDefault="006D2379" w:rsidP="006D2379">
            <w:pPr>
              <w:spacing w:after="0" w:line="240" w:lineRule="auto"/>
              <w:ind w:left="0" w:firstLine="0"/>
              <w:rPr>
                <w:b/>
                <w:bCs/>
                <w:sz w:val="20"/>
                <w:szCs w:val="20"/>
              </w:rPr>
            </w:pPr>
          </w:p>
        </w:tc>
      </w:tr>
      <w:tr w:rsidR="006D2379" w:rsidRPr="006D2379" w14:paraId="1AE61AE4" w14:textId="77777777" w:rsidTr="009F4D22">
        <w:tc>
          <w:tcPr>
            <w:tcW w:w="1703" w:type="dxa"/>
            <w:gridSpan w:val="2"/>
            <w:shd w:val="clear" w:color="auto" w:fill="auto"/>
          </w:tcPr>
          <w:p w14:paraId="7037DA8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440</w:t>
            </w:r>
            <w:r w:rsidRPr="006D2379">
              <w:rPr>
                <w:b/>
                <w:bCs/>
                <w:sz w:val="20"/>
                <w:szCs w:val="20"/>
              </w:rPr>
              <w:tab/>
            </w:r>
          </w:p>
        </w:tc>
        <w:tc>
          <w:tcPr>
            <w:tcW w:w="3469" w:type="dxa"/>
            <w:shd w:val="clear" w:color="auto" w:fill="auto"/>
          </w:tcPr>
          <w:p w14:paraId="29C86569"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Public Health Nutrition</w:t>
            </w:r>
          </w:p>
        </w:tc>
        <w:tc>
          <w:tcPr>
            <w:tcW w:w="786" w:type="dxa"/>
            <w:shd w:val="clear" w:color="auto" w:fill="auto"/>
          </w:tcPr>
          <w:p w14:paraId="07E72F4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B0EAC16"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0CEC9F4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CA77E72"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0AACDD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3A725F0"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1E6765F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7FC09A23" w14:textId="77777777" w:rsidR="006D2379" w:rsidRPr="006D2379" w:rsidRDefault="006D2379" w:rsidP="006D2379">
            <w:pPr>
              <w:spacing w:after="0" w:line="240" w:lineRule="auto"/>
              <w:ind w:left="0" w:firstLine="0"/>
              <w:rPr>
                <w:b/>
                <w:bCs/>
                <w:sz w:val="20"/>
                <w:szCs w:val="20"/>
              </w:rPr>
            </w:pPr>
          </w:p>
        </w:tc>
      </w:tr>
      <w:tr w:rsidR="006D2379" w:rsidRPr="006D2379" w14:paraId="2D09D624" w14:textId="77777777" w:rsidTr="009F4D22">
        <w:tc>
          <w:tcPr>
            <w:tcW w:w="1703" w:type="dxa"/>
            <w:gridSpan w:val="2"/>
            <w:shd w:val="clear" w:color="auto" w:fill="auto"/>
          </w:tcPr>
          <w:p w14:paraId="08A25F2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441</w:t>
            </w:r>
            <w:r w:rsidRPr="006D2379">
              <w:rPr>
                <w:b/>
                <w:bCs/>
                <w:sz w:val="20"/>
                <w:szCs w:val="20"/>
              </w:rPr>
              <w:tab/>
            </w:r>
          </w:p>
        </w:tc>
        <w:tc>
          <w:tcPr>
            <w:tcW w:w="3469" w:type="dxa"/>
            <w:shd w:val="clear" w:color="auto" w:fill="auto"/>
          </w:tcPr>
          <w:p w14:paraId="5828B866"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Advanced Public Health</w:t>
            </w:r>
          </w:p>
        </w:tc>
        <w:tc>
          <w:tcPr>
            <w:tcW w:w="786" w:type="dxa"/>
            <w:shd w:val="clear" w:color="auto" w:fill="auto"/>
          </w:tcPr>
          <w:p w14:paraId="2D37167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565C5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C4DD371"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0B554B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77EDE71"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592894A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04DBB166"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7B314AA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14DB9F16" w14:textId="77777777" w:rsidTr="009F4D22">
        <w:tc>
          <w:tcPr>
            <w:tcW w:w="1703" w:type="dxa"/>
            <w:gridSpan w:val="2"/>
            <w:shd w:val="clear" w:color="auto" w:fill="auto"/>
          </w:tcPr>
          <w:p w14:paraId="6D68E516" w14:textId="77777777" w:rsidR="006D2379" w:rsidRPr="006D2379" w:rsidRDefault="006D2379" w:rsidP="006D2379">
            <w:pPr>
              <w:spacing w:after="0" w:line="240" w:lineRule="auto"/>
              <w:ind w:left="0" w:firstLine="0"/>
              <w:rPr>
                <w:b/>
                <w:bCs/>
                <w:sz w:val="20"/>
                <w:szCs w:val="20"/>
                <w:vertAlign w:val="superscript"/>
              </w:rPr>
            </w:pPr>
            <w:r w:rsidRPr="006D2379">
              <w:rPr>
                <w:rFonts w:ascii="Cambria Math" w:hAnsi="Cambria Math" w:cs="Cambria Math"/>
                <w:b/>
                <w:bCs/>
                <w:sz w:val="20"/>
                <w:szCs w:val="20"/>
                <w:vertAlign w:val="superscript"/>
              </w:rPr>
              <w:t>∯</w:t>
            </w:r>
            <w:r w:rsidRPr="006D2379">
              <w:rPr>
                <w:b/>
                <w:bCs/>
                <w:sz w:val="20"/>
                <w:szCs w:val="20"/>
              </w:rPr>
              <w:t>NUTR 442</w:t>
            </w:r>
            <w:r w:rsidRPr="006D2379">
              <w:rPr>
                <w:b/>
                <w:bCs/>
                <w:sz w:val="20"/>
                <w:szCs w:val="20"/>
              </w:rPr>
              <w:tab/>
            </w:r>
          </w:p>
        </w:tc>
        <w:tc>
          <w:tcPr>
            <w:tcW w:w="3469" w:type="dxa"/>
            <w:shd w:val="clear" w:color="auto" w:fill="auto"/>
          </w:tcPr>
          <w:p w14:paraId="6C297E2B" w14:textId="77777777" w:rsidR="006D2379" w:rsidRPr="006D2379" w:rsidRDefault="006D2379" w:rsidP="006D2379">
            <w:pPr>
              <w:spacing w:after="0" w:line="240" w:lineRule="auto"/>
              <w:ind w:left="0" w:firstLine="0"/>
              <w:rPr>
                <w:b/>
                <w:bCs/>
                <w:sz w:val="20"/>
                <w:szCs w:val="20"/>
              </w:rPr>
            </w:pPr>
            <w:r w:rsidRPr="006D2379">
              <w:rPr>
                <w:b/>
                <w:bCs/>
                <w:sz w:val="20"/>
                <w:szCs w:val="20"/>
              </w:rPr>
              <w:t>Nutritional Epidemiology</w:t>
            </w:r>
            <w:r w:rsidRPr="006D2379">
              <w:rPr>
                <w:b/>
                <w:bCs/>
                <w:sz w:val="20"/>
                <w:szCs w:val="20"/>
              </w:rPr>
              <w:tab/>
            </w:r>
          </w:p>
        </w:tc>
        <w:tc>
          <w:tcPr>
            <w:tcW w:w="786" w:type="dxa"/>
            <w:shd w:val="clear" w:color="auto" w:fill="auto"/>
          </w:tcPr>
          <w:p w14:paraId="0EDA172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FB723C9"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0FE4B01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343FC34"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22F4A47" w14:textId="77777777" w:rsidR="006D2379" w:rsidRPr="006D2379" w:rsidRDefault="006D2379" w:rsidP="006D2379">
            <w:pPr>
              <w:spacing w:after="0" w:line="240" w:lineRule="auto"/>
              <w:ind w:left="0" w:firstLine="0"/>
              <w:rPr>
                <w:b/>
                <w:bCs/>
                <w:sz w:val="20"/>
                <w:szCs w:val="20"/>
              </w:rPr>
            </w:pPr>
          </w:p>
        </w:tc>
        <w:tc>
          <w:tcPr>
            <w:tcW w:w="836" w:type="dxa"/>
            <w:shd w:val="clear" w:color="auto" w:fill="auto"/>
          </w:tcPr>
          <w:p w14:paraId="1B417B82" w14:textId="77777777" w:rsidR="006D2379" w:rsidRPr="006D2379" w:rsidRDefault="006D2379" w:rsidP="006D2379">
            <w:pPr>
              <w:spacing w:after="0" w:line="240" w:lineRule="auto"/>
              <w:ind w:left="0" w:firstLine="0"/>
              <w:rPr>
                <w:b/>
                <w:bCs/>
                <w:sz w:val="20"/>
                <w:szCs w:val="20"/>
              </w:rPr>
            </w:pPr>
          </w:p>
        </w:tc>
        <w:tc>
          <w:tcPr>
            <w:tcW w:w="592" w:type="dxa"/>
            <w:shd w:val="clear" w:color="auto" w:fill="auto"/>
          </w:tcPr>
          <w:p w14:paraId="3A2BEB7D" w14:textId="77777777" w:rsidR="006D2379" w:rsidRPr="006D2379" w:rsidRDefault="006D2379" w:rsidP="006D2379">
            <w:pPr>
              <w:spacing w:after="0" w:line="240" w:lineRule="auto"/>
              <w:ind w:left="0" w:firstLine="0"/>
              <w:rPr>
                <w:b/>
                <w:bCs/>
                <w:sz w:val="20"/>
                <w:szCs w:val="20"/>
              </w:rPr>
            </w:pPr>
          </w:p>
        </w:tc>
        <w:tc>
          <w:tcPr>
            <w:tcW w:w="803" w:type="dxa"/>
            <w:shd w:val="clear" w:color="auto" w:fill="auto"/>
          </w:tcPr>
          <w:p w14:paraId="41F5FC44" w14:textId="77777777" w:rsidR="006D2379" w:rsidRPr="006D2379" w:rsidRDefault="006D2379" w:rsidP="006D2379">
            <w:pPr>
              <w:spacing w:after="0" w:line="240" w:lineRule="auto"/>
              <w:ind w:left="0" w:firstLine="0"/>
              <w:rPr>
                <w:b/>
                <w:bCs/>
                <w:sz w:val="20"/>
                <w:szCs w:val="20"/>
              </w:rPr>
            </w:pPr>
          </w:p>
        </w:tc>
      </w:tr>
      <w:tr w:rsidR="006D2379" w:rsidRPr="006D2379" w14:paraId="156B4675" w14:textId="77777777" w:rsidTr="009F4D22">
        <w:tc>
          <w:tcPr>
            <w:tcW w:w="1703" w:type="dxa"/>
            <w:gridSpan w:val="2"/>
            <w:shd w:val="clear" w:color="auto" w:fill="auto"/>
          </w:tcPr>
          <w:p w14:paraId="4872D56D" w14:textId="77777777" w:rsidR="006D2379" w:rsidRPr="006D2379" w:rsidRDefault="006D2379" w:rsidP="006D2379">
            <w:pPr>
              <w:spacing w:after="0" w:line="240" w:lineRule="auto"/>
              <w:ind w:left="0" w:firstLine="0"/>
              <w:rPr>
                <w:b/>
                <w:bCs/>
                <w:sz w:val="20"/>
                <w:szCs w:val="20"/>
                <w:u w:val="single"/>
              </w:rPr>
            </w:pPr>
            <w:r w:rsidRPr="006D2379">
              <w:rPr>
                <w:b/>
                <w:bCs/>
                <w:sz w:val="20"/>
                <w:szCs w:val="20"/>
                <w:vertAlign w:val="superscript"/>
              </w:rPr>
              <w:t>*</w:t>
            </w:r>
            <w:r w:rsidRPr="006D2379">
              <w:rPr>
                <w:b/>
                <w:bCs/>
                <w:sz w:val="20"/>
                <w:szCs w:val="20"/>
              </w:rPr>
              <w:t>NUTR 499</w:t>
            </w:r>
            <w:r w:rsidRPr="006D2379">
              <w:rPr>
                <w:b/>
                <w:bCs/>
                <w:sz w:val="20"/>
                <w:szCs w:val="20"/>
              </w:rPr>
              <w:tab/>
            </w:r>
          </w:p>
        </w:tc>
        <w:tc>
          <w:tcPr>
            <w:tcW w:w="3469" w:type="dxa"/>
            <w:shd w:val="clear" w:color="auto" w:fill="auto"/>
          </w:tcPr>
          <w:p w14:paraId="7872868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Senior Research Capstone (full year)</w:t>
            </w:r>
          </w:p>
        </w:tc>
        <w:tc>
          <w:tcPr>
            <w:tcW w:w="786" w:type="dxa"/>
            <w:shd w:val="clear" w:color="auto" w:fill="auto"/>
          </w:tcPr>
          <w:p w14:paraId="5CA07B6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3AC0B6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A3DF2C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597113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F7C0D7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36" w:type="dxa"/>
            <w:shd w:val="clear" w:color="auto" w:fill="auto"/>
          </w:tcPr>
          <w:p w14:paraId="651CBD8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592" w:type="dxa"/>
            <w:shd w:val="clear" w:color="auto" w:fill="auto"/>
          </w:tcPr>
          <w:p w14:paraId="1A9FF2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03" w:type="dxa"/>
            <w:shd w:val="clear" w:color="auto" w:fill="auto"/>
          </w:tcPr>
          <w:p w14:paraId="05291DDC"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5B971DD9" w14:textId="77777777" w:rsidTr="009F4D22">
        <w:tc>
          <w:tcPr>
            <w:tcW w:w="11069" w:type="dxa"/>
            <w:gridSpan w:val="11"/>
            <w:shd w:val="clear" w:color="auto" w:fill="auto"/>
          </w:tcPr>
          <w:p w14:paraId="3313AE9C" w14:textId="77777777" w:rsidR="006D2379" w:rsidRPr="006D2379" w:rsidRDefault="006D2379" w:rsidP="006D2379">
            <w:pPr>
              <w:spacing w:after="0" w:line="240" w:lineRule="auto"/>
              <w:ind w:left="0" w:firstLine="0"/>
              <w:rPr>
                <w:b/>
                <w:bCs/>
                <w:sz w:val="18"/>
                <w:szCs w:val="18"/>
              </w:rPr>
            </w:pPr>
            <w:r w:rsidRPr="006D2379">
              <w:rPr>
                <w:b/>
                <w:bCs/>
                <w:sz w:val="18"/>
                <w:szCs w:val="18"/>
              </w:rPr>
              <w:t>The public health track is for students who plan to pursue graduate studies in public health (Masters of Public Health- MPH degree).  In the public health track, students are not required to take NUTR 313 or NUTR 460.  Instead, students will take NUTR 441, and choose a second course (NUTR 370 or NUTR 442).</w:t>
            </w:r>
          </w:p>
          <w:p w14:paraId="151E7276" w14:textId="77777777" w:rsidR="006D2379" w:rsidRPr="006D2379" w:rsidRDefault="006D2379" w:rsidP="006D2379">
            <w:pPr>
              <w:numPr>
                <w:ilvl w:val="0"/>
                <w:numId w:val="69"/>
              </w:numPr>
              <w:spacing w:after="0" w:line="240" w:lineRule="auto"/>
              <w:rPr>
                <w:b/>
                <w:bCs/>
                <w:sz w:val="18"/>
                <w:szCs w:val="18"/>
              </w:rPr>
            </w:pPr>
            <w:r w:rsidRPr="006D2379">
              <w:rPr>
                <w:b/>
                <w:bCs/>
                <w:sz w:val="18"/>
                <w:szCs w:val="18"/>
              </w:rPr>
              <w:t>Students who want to complete the RDN and PH tracks will need to fulfill the DPD track and take the 2 additional courses (NUTR 441 and NUTR 370 or NUTR 442).</w:t>
            </w:r>
          </w:p>
          <w:p w14:paraId="4C19DFE6" w14:textId="77777777" w:rsidR="006D2379" w:rsidRPr="006D2379" w:rsidRDefault="006D2379" w:rsidP="006D2379">
            <w:pPr>
              <w:spacing w:after="0" w:line="240" w:lineRule="auto"/>
              <w:ind w:left="0" w:firstLine="0"/>
              <w:rPr>
                <w:b/>
                <w:bCs/>
                <w:sz w:val="18"/>
                <w:szCs w:val="18"/>
              </w:rPr>
            </w:pPr>
            <w:r w:rsidRPr="006D2379">
              <w:rPr>
                <w:rFonts w:ascii="Cambria Math" w:hAnsi="Cambria Math" w:cs="Cambria Math"/>
                <w:b/>
                <w:bCs/>
                <w:sz w:val="18"/>
                <w:szCs w:val="18"/>
              </w:rPr>
              <w:t>∯</w:t>
            </w:r>
            <w:r w:rsidRPr="006D2379">
              <w:rPr>
                <w:b/>
                <w:bCs/>
                <w:sz w:val="18"/>
                <w:szCs w:val="18"/>
              </w:rPr>
              <w:t>= Student can choose NUTR 370 or NUTR 442 as the second course.</w:t>
            </w:r>
          </w:p>
          <w:p w14:paraId="17AF5BE4" w14:textId="77777777" w:rsidR="006D2379" w:rsidRPr="006D2379" w:rsidRDefault="006D2379" w:rsidP="006D2379">
            <w:pPr>
              <w:spacing w:after="0" w:line="240" w:lineRule="auto"/>
              <w:ind w:left="0" w:firstLine="0"/>
              <w:rPr>
                <w:b/>
                <w:bCs/>
                <w:sz w:val="18"/>
                <w:szCs w:val="18"/>
              </w:rPr>
            </w:pPr>
            <w:r w:rsidRPr="006D2379">
              <w:rPr>
                <w:b/>
                <w:bCs/>
                <w:sz w:val="18"/>
                <w:szCs w:val="18"/>
              </w:rPr>
              <w:t>ϑ= If spring transfer, take this course, then NUTR 212 in fall.</w:t>
            </w:r>
          </w:p>
          <w:p w14:paraId="3D64EB6E" w14:textId="07EAC5C4" w:rsidR="006D2379" w:rsidRPr="006D2379" w:rsidRDefault="006D2379" w:rsidP="006D2379">
            <w:pPr>
              <w:spacing w:after="0" w:line="240" w:lineRule="auto"/>
              <w:ind w:left="0" w:firstLine="0"/>
              <w:rPr>
                <w:b/>
                <w:bCs/>
                <w:sz w:val="18"/>
                <w:szCs w:val="18"/>
              </w:rPr>
            </w:pPr>
            <w:r w:rsidRPr="006D2379">
              <w:rPr>
                <w:b/>
                <w:bCs/>
                <w:sz w:val="18"/>
                <w:szCs w:val="18"/>
              </w:rPr>
              <w:t>*= This is a full year student research project—for those who plan to graduate in December, please make plans to start this research 3 semesters before you graduate. For example, if you are graduating December 202</w:t>
            </w:r>
            <w:r w:rsidR="00C8170E">
              <w:rPr>
                <w:b/>
                <w:bCs/>
                <w:sz w:val="18"/>
                <w:szCs w:val="18"/>
              </w:rPr>
              <w:t>3</w:t>
            </w:r>
            <w:r w:rsidRPr="006D2379">
              <w:rPr>
                <w:b/>
                <w:bCs/>
                <w:sz w:val="18"/>
                <w:szCs w:val="18"/>
              </w:rPr>
              <w:t>, you will enroll in 499 in Fall 202</w:t>
            </w:r>
            <w:r w:rsidR="00C8170E">
              <w:rPr>
                <w:b/>
                <w:bCs/>
                <w:sz w:val="18"/>
                <w:szCs w:val="18"/>
              </w:rPr>
              <w:t>3</w:t>
            </w:r>
            <w:r w:rsidRPr="006D2379">
              <w:rPr>
                <w:b/>
                <w:bCs/>
                <w:sz w:val="18"/>
                <w:szCs w:val="18"/>
              </w:rPr>
              <w:t xml:space="preserve"> and Spring 202</w:t>
            </w:r>
            <w:r w:rsidR="00C8170E">
              <w:rPr>
                <w:b/>
                <w:bCs/>
                <w:sz w:val="18"/>
                <w:szCs w:val="18"/>
              </w:rPr>
              <w:t>4</w:t>
            </w:r>
            <w:r w:rsidRPr="006D2379">
              <w:rPr>
                <w:b/>
                <w:bCs/>
                <w:sz w:val="18"/>
                <w:szCs w:val="18"/>
              </w:rPr>
              <w:t>.</w:t>
            </w:r>
          </w:p>
          <w:p w14:paraId="63A8BE3D" w14:textId="77777777" w:rsidR="006D2379" w:rsidRPr="006D2379" w:rsidRDefault="006D2379" w:rsidP="006D2379">
            <w:pPr>
              <w:spacing w:after="0" w:line="240" w:lineRule="auto"/>
              <w:ind w:left="0" w:firstLine="0"/>
              <w:rPr>
                <w:b/>
                <w:bCs/>
                <w:sz w:val="20"/>
                <w:szCs w:val="20"/>
              </w:rPr>
            </w:pPr>
          </w:p>
        </w:tc>
      </w:tr>
    </w:tbl>
    <w:p w14:paraId="4F60F90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br w:type="page"/>
      </w:r>
      <w:r w:rsidRPr="006D2379">
        <w:rPr>
          <w:b/>
          <w:bCs/>
          <w:sz w:val="20"/>
          <w:szCs w:val="20"/>
        </w:rPr>
        <w:lastRenderedPageBreak/>
        <w:t xml:space="preserve">SCHEDULE for NUTRITIONAL SCIENCE </w:t>
      </w:r>
      <w:r w:rsidRPr="006D2379">
        <w:rPr>
          <w:b/>
          <w:bCs/>
          <w:sz w:val="20"/>
          <w:szCs w:val="20"/>
          <w:u w:val="single"/>
        </w:rPr>
        <w:t>CLINICAL RESEARCH TRACK</w:t>
      </w:r>
    </w:p>
    <w:p w14:paraId="563F6527" w14:textId="77777777" w:rsidR="006D2379" w:rsidRPr="006D2379" w:rsidRDefault="006D2379" w:rsidP="006D2379">
      <w:pPr>
        <w:spacing w:after="0" w:line="240" w:lineRule="auto"/>
        <w:ind w:left="0" w:firstLine="0"/>
        <w:rPr>
          <w:b/>
          <w:bCs/>
          <w:sz w:val="20"/>
          <w:szCs w:val="20"/>
          <w:u w:val="single"/>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00"/>
        <w:gridCol w:w="720"/>
        <w:gridCol w:w="810"/>
        <w:gridCol w:w="630"/>
        <w:gridCol w:w="810"/>
        <w:gridCol w:w="630"/>
        <w:gridCol w:w="810"/>
        <w:gridCol w:w="630"/>
        <w:gridCol w:w="810"/>
      </w:tblGrid>
      <w:tr w:rsidR="006D2379" w:rsidRPr="006D2379" w14:paraId="1071D8B2" w14:textId="77777777" w:rsidTr="009F4D22">
        <w:trPr>
          <w:trHeight w:val="228"/>
        </w:trPr>
        <w:tc>
          <w:tcPr>
            <w:tcW w:w="1728" w:type="dxa"/>
            <w:vMerge w:val="restart"/>
            <w:shd w:val="clear" w:color="auto" w:fill="auto"/>
          </w:tcPr>
          <w:p w14:paraId="5918658E"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Number</w:t>
            </w:r>
          </w:p>
        </w:tc>
        <w:tc>
          <w:tcPr>
            <w:tcW w:w="3600" w:type="dxa"/>
            <w:vMerge w:val="restart"/>
            <w:shd w:val="clear" w:color="auto" w:fill="auto"/>
          </w:tcPr>
          <w:p w14:paraId="17FCD101" w14:textId="77777777" w:rsidR="006D2379" w:rsidRPr="006D2379" w:rsidRDefault="006D2379" w:rsidP="006D2379">
            <w:pPr>
              <w:spacing w:after="0" w:line="240" w:lineRule="auto"/>
              <w:ind w:left="0" w:firstLine="0"/>
              <w:rPr>
                <w:b/>
                <w:bCs/>
                <w:i/>
                <w:sz w:val="20"/>
                <w:szCs w:val="20"/>
              </w:rPr>
            </w:pPr>
            <w:r w:rsidRPr="006D2379">
              <w:rPr>
                <w:b/>
                <w:bCs/>
                <w:i/>
                <w:sz w:val="20"/>
                <w:szCs w:val="20"/>
              </w:rPr>
              <w:t>Course Title</w:t>
            </w:r>
          </w:p>
        </w:tc>
        <w:tc>
          <w:tcPr>
            <w:tcW w:w="1530" w:type="dxa"/>
            <w:gridSpan w:val="2"/>
            <w:shd w:val="clear" w:color="auto" w:fill="auto"/>
          </w:tcPr>
          <w:p w14:paraId="58EAD3BA" w14:textId="2328E63C" w:rsidR="006D2379" w:rsidRPr="006D2379" w:rsidRDefault="006D2379" w:rsidP="006D2379">
            <w:pPr>
              <w:spacing w:after="0" w:line="240" w:lineRule="auto"/>
              <w:ind w:left="0" w:firstLine="0"/>
              <w:rPr>
                <w:b/>
                <w:bCs/>
                <w:sz w:val="20"/>
                <w:szCs w:val="20"/>
              </w:rPr>
            </w:pPr>
            <w:r w:rsidRPr="006D2379">
              <w:rPr>
                <w:b/>
                <w:bCs/>
                <w:sz w:val="20"/>
                <w:szCs w:val="20"/>
              </w:rPr>
              <w:t>202</w:t>
            </w:r>
            <w:r w:rsidR="00C8170E">
              <w:rPr>
                <w:b/>
                <w:bCs/>
                <w:sz w:val="20"/>
                <w:szCs w:val="20"/>
              </w:rPr>
              <w:t>3</w:t>
            </w:r>
            <w:r w:rsidRPr="006D2379">
              <w:rPr>
                <w:b/>
                <w:bCs/>
                <w:sz w:val="20"/>
                <w:szCs w:val="20"/>
              </w:rPr>
              <w:t>-202</w:t>
            </w:r>
            <w:r w:rsidR="00C8170E">
              <w:rPr>
                <w:b/>
                <w:bCs/>
                <w:sz w:val="20"/>
                <w:szCs w:val="20"/>
              </w:rPr>
              <w:t>4</w:t>
            </w:r>
          </w:p>
        </w:tc>
        <w:tc>
          <w:tcPr>
            <w:tcW w:w="1440" w:type="dxa"/>
            <w:gridSpan w:val="2"/>
            <w:shd w:val="clear" w:color="auto" w:fill="auto"/>
          </w:tcPr>
          <w:p w14:paraId="43C96189" w14:textId="6B48CBB0" w:rsidR="006D2379" w:rsidRPr="006D2379" w:rsidRDefault="006D2379" w:rsidP="006D2379">
            <w:pPr>
              <w:spacing w:after="0" w:line="240" w:lineRule="auto"/>
              <w:ind w:left="0" w:firstLine="0"/>
              <w:rPr>
                <w:b/>
                <w:bCs/>
                <w:sz w:val="20"/>
                <w:szCs w:val="20"/>
              </w:rPr>
            </w:pPr>
            <w:r w:rsidRPr="006D2379">
              <w:rPr>
                <w:b/>
                <w:bCs/>
                <w:sz w:val="20"/>
                <w:szCs w:val="20"/>
              </w:rPr>
              <w:t>202</w:t>
            </w:r>
            <w:r w:rsidR="00C8170E">
              <w:rPr>
                <w:b/>
                <w:bCs/>
                <w:sz w:val="20"/>
                <w:szCs w:val="20"/>
              </w:rPr>
              <w:t>4</w:t>
            </w:r>
            <w:r w:rsidRPr="006D2379">
              <w:rPr>
                <w:b/>
                <w:bCs/>
                <w:sz w:val="20"/>
                <w:szCs w:val="20"/>
              </w:rPr>
              <w:t>-202</w:t>
            </w:r>
            <w:r w:rsidR="00C8170E">
              <w:rPr>
                <w:b/>
                <w:bCs/>
                <w:sz w:val="20"/>
                <w:szCs w:val="20"/>
              </w:rPr>
              <w:t>5</w:t>
            </w:r>
          </w:p>
        </w:tc>
        <w:tc>
          <w:tcPr>
            <w:tcW w:w="1440" w:type="dxa"/>
            <w:gridSpan w:val="2"/>
            <w:shd w:val="clear" w:color="auto" w:fill="auto"/>
          </w:tcPr>
          <w:p w14:paraId="1FAF8BE1" w14:textId="75178E8C" w:rsidR="006D2379" w:rsidRPr="006D2379" w:rsidRDefault="00C8170E" w:rsidP="006D2379">
            <w:pPr>
              <w:spacing w:after="0" w:line="240" w:lineRule="auto"/>
              <w:ind w:left="0" w:firstLine="0"/>
              <w:rPr>
                <w:b/>
                <w:bCs/>
                <w:sz w:val="20"/>
                <w:szCs w:val="20"/>
                <w:u w:val="single"/>
              </w:rPr>
            </w:pPr>
            <w:r>
              <w:rPr>
                <w:b/>
                <w:bCs/>
                <w:sz w:val="20"/>
                <w:szCs w:val="20"/>
              </w:rPr>
              <w:t>2025-</w:t>
            </w:r>
            <w:r w:rsidR="006D2379" w:rsidRPr="006D2379">
              <w:rPr>
                <w:b/>
                <w:bCs/>
                <w:sz w:val="20"/>
                <w:szCs w:val="20"/>
              </w:rPr>
              <w:t>202</w:t>
            </w:r>
            <w:r>
              <w:rPr>
                <w:b/>
                <w:bCs/>
                <w:sz w:val="20"/>
                <w:szCs w:val="20"/>
              </w:rPr>
              <w:t>6</w:t>
            </w:r>
          </w:p>
        </w:tc>
        <w:tc>
          <w:tcPr>
            <w:tcW w:w="1440" w:type="dxa"/>
            <w:gridSpan w:val="2"/>
            <w:shd w:val="clear" w:color="auto" w:fill="auto"/>
          </w:tcPr>
          <w:p w14:paraId="2C95F8AD" w14:textId="7217DA8D" w:rsidR="006D2379" w:rsidRPr="006D2379" w:rsidRDefault="006D2379" w:rsidP="006D2379">
            <w:pPr>
              <w:spacing w:after="0" w:line="240" w:lineRule="auto"/>
              <w:ind w:left="0" w:firstLine="0"/>
              <w:rPr>
                <w:b/>
                <w:bCs/>
                <w:sz w:val="20"/>
                <w:szCs w:val="20"/>
                <w:u w:val="single"/>
              </w:rPr>
            </w:pPr>
            <w:r w:rsidRPr="006D2379">
              <w:rPr>
                <w:b/>
                <w:bCs/>
                <w:sz w:val="20"/>
                <w:szCs w:val="20"/>
              </w:rPr>
              <w:t>202</w:t>
            </w:r>
            <w:r w:rsidR="00C8170E">
              <w:rPr>
                <w:b/>
                <w:bCs/>
                <w:sz w:val="20"/>
                <w:szCs w:val="20"/>
              </w:rPr>
              <w:t>6</w:t>
            </w:r>
            <w:r w:rsidRPr="006D2379">
              <w:rPr>
                <w:b/>
                <w:bCs/>
                <w:sz w:val="20"/>
                <w:szCs w:val="20"/>
              </w:rPr>
              <w:t>-202</w:t>
            </w:r>
            <w:r w:rsidR="00C8170E">
              <w:rPr>
                <w:b/>
                <w:bCs/>
                <w:sz w:val="20"/>
                <w:szCs w:val="20"/>
              </w:rPr>
              <w:t>7</w:t>
            </w:r>
          </w:p>
        </w:tc>
      </w:tr>
      <w:tr w:rsidR="006D2379" w:rsidRPr="006D2379" w14:paraId="7861A604" w14:textId="77777777" w:rsidTr="009F4D22">
        <w:trPr>
          <w:trHeight w:val="228"/>
        </w:trPr>
        <w:tc>
          <w:tcPr>
            <w:tcW w:w="1728" w:type="dxa"/>
            <w:vMerge/>
            <w:shd w:val="clear" w:color="auto" w:fill="auto"/>
          </w:tcPr>
          <w:p w14:paraId="7A92E1F4" w14:textId="77777777" w:rsidR="006D2379" w:rsidRPr="006D2379" w:rsidRDefault="006D2379" w:rsidP="006D2379">
            <w:pPr>
              <w:spacing w:after="0" w:line="240" w:lineRule="auto"/>
              <w:ind w:left="0" w:firstLine="0"/>
              <w:rPr>
                <w:b/>
                <w:bCs/>
                <w:i/>
                <w:sz w:val="20"/>
                <w:szCs w:val="20"/>
              </w:rPr>
            </w:pPr>
          </w:p>
        </w:tc>
        <w:tc>
          <w:tcPr>
            <w:tcW w:w="3600" w:type="dxa"/>
            <w:vMerge/>
            <w:shd w:val="clear" w:color="auto" w:fill="auto"/>
          </w:tcPr>
          <w:p w14:paraId="6FF33DCE" w14:textId="77777777" w:rsidR="006D2379" w:rsidRPr="006D2379" w:rsidRDefault="006D2379" w:rsidP="006D2379">
            <w:pPr>
              <w:spacing w:after="0" w:line="240" w:lineRule="auto"/>
              <w:ind w:left="0" w:firstLine="0"/>
              <w:rPr>
                <w:b/>
                <w:bCs/>
                <w:i/>
                <w:sz w:val="20"/>
                <w:szCs w:val="20"/>
              </w:rPr>
            </w:pPr>
          </w:p>
        </w:tc>
        <w:tc>
          <w:tcPr>
            <w:tcW w:w="720" w:type="dxa"/>
            <w:shd w:val="clear" w:color="auto" w:fill="auto"/>
          </w:tcPr>
          <w:p w14:paraId="619704E4"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79A37ECF"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630" w:type="dxa"/>
            <w:shd w:val="clear" w:color="auto" w:fill="auto"/>
          </w:tcPr>
          <w:p w14:paraId="1044BF31"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3867752C"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c>
          <w:tcPr>
            <w:tcW w:w="630" w:type="dxa"/>
            <w:tcBorders>
              <w:bottom w:val="single" w:sz="4" w:space="0" w:color="auto"/>
            </w:tcBorders>
            <w:shd w:val="clear" w:color="auto" w:fill="auto"/>
          </w:tcPr>
          <w:p w14:paraId="7406DF90" w14:textId="77777777" w:rsidR="006D2379" w:rsidRPr="006D2379" w:rsidRDefault="006D2379" w:rsidP="006D2379">
            <w:pPr>
              <w:spacing w:after="0" w:line="240" w:lineRule="auto"/>
              <w:ind w:left="0" w:firstLine="0"/>
              <w:rPr>
                <w:b/>
                <w:bCs/>
                <w:sz w:val="20"/>
                <w:szCs w:val="20"/>
              </w:rPr>
            </w:pPr>
            <w:r w:rsidRPr="006D2379">
              <w:rPr>
                <w:b/>
                <w:bCs/>
                <w:sz w:val="20"/>
                <w:szCs w:val="20"/>
              </w:rPr>
              <w:t>Fall</w:t>
            </w:r>
          </w:p>
        </w:tc>
        <w:tc>
          <w:tcPr>
            <w:tcW w:w="810" w:type="dxa"/>
            <w:tcBorders>
              <w:bottom w:val="single" w:sz="4" w:space="0" w:color="auto"/>
            </w:tcBorders>
            <w:shd w:val="clear" w:color="auto" w:fill="auto"/>
          </w:tcPr>
          <w:p w14:paraId="46BB9B9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Spring</w:t>
            </w:r>
          </w:p>
        </w:tc>
        <w:tc>
          <w:tcPr>
            <w:tcW w:w="630" w:type="dxa"/>
            <w:shd w:val="clear" w:color="auto" w:fill="auto"/>
          </w:tcPr>
          <w:p w14:paraId="264BADB8"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Fall     </w:t>
            </w:r>
          </w:p>
        </w:tc>
        <w:tc>
          <w:tcPr>
            <w:tcW w:w="810" w:type="dxa"/>
            <w:shd w:val="clear" w:color="auto" w:fill="auto"/>
          </w:tcPr>
          <w:p w14:paraId="40542D7B" w14:textId="77777777" w:rsidR="006D2379" w:rsidRPr="006D2379" w:rsidRDefault="006D2379" w:rsidP="006D2379">
            <w:pPr>
              <w:spacing w:after="0" w:line="240" w:lineRule="auto"/>
              <w:ind w:left="0" w:firstLine="0"/>
              <w:rPr>
                <w:b/>
                <w:bCs/>
                <w:sz w:val="20"/>
                <w:szCs w:val="20"/>
              </w:rPr>
            </w:pPr>
            <w:r w:rsidRPr="006D2379">
              <w:rPr>
                <w:b/>
                <w:bCs/>
                <w:sz w:val="20"/>
                <w:szCs w:val="20"/>
              </w:rPr>
              <w:t>Spring</w:t>
            </w:r>
          </w:p>
        </w:tc>
      </w:tr>
      <w:tr w:rsidR="006D2379" w:rsidRPr="006D2379" w14:paraId="68371EAC" w14:textId="77777777" w:rsidTr="009F4D22">
        <w:tc>
          <w:tcPr>
            <w:tcW w:w="11178" w:type="dxa"/>
            <w:gridSpan w:val="10"/>
            <w:shd w:val="clear" w:color="auto" w:fill="auto"/>
          </w:tcPr>
          <w:p w14:paraId="552ADB97" w14:textId="77777777" w:rsidR="006D2379" w:rsidRPr="006D2379" w:rsidRDefault="006D2379" w:rsidP="006D2379">
            <w:pPr>
              <w:spacing w:after="0" w:line="240" w:lineRule="auto"/>
              <w:ind w:left="0" w:firstLine="0"/>
              <w:rPr>
                <w:b/>
                <w:bCs/>
                <w:sz w:val="20"/>
                <w:szCs w:val="20"/>
              </w:rPr>
            </w:pPr>
            <w:r w:rsidRPr="006D2379">
              <w:rPr>
                <w:b/>
                <w:bCs/>
                <w:sz w:val="20"/>
                <w:szCs w:val="20"/>
              </w:rPr>
              <w:t>YEAR ONE &amp; TWO</w:t>
            </w:r>
          </w:p>
        </w:tc>
      </w:tr>
      <w:tr w:rsidR="006D2379" w:rsidRPr="006D2379" w14:paraId="70AD00A7" w14:textId="77777777" w:rsidTr="009F4D22">
        <w:tc>
          <w:tcPr>
            <w:tcW w:w="1728" w:type="dxa"/>
            <w:shd w:val="clear" w:color="auto" w:fill="auto"/>
          </w:tcPr>
          <w:p w14:paraId="25A09F2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101</w:t>
            </w:r>
          </w:p>
        </w:tc>
        <w:tc>
          <w:tcPr>
            <w:tcW w:w="3600" w:type="dxa"/>
            <w:shd w:val="clear" w:color="auto" w:fill="auto"/>
          </w:tcPr>
          <w:p w14:paraId="1E05650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Seminar in Dietetics</w:t>
            </w:r>
          </w:p>
        </w:tc>
        <w:tc>
          <w:tcPr>
            <w:tcW w:w="720" w:type="dxa"/>
            <w:shd w:val="clear" w:color="auto" w:fill="auto"/>
          </w:tcPr>
          <w:p w14:paraId="500134D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9556656"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3C43D49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13FC5E1"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697097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B5364C2"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494D65B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94394B7" w14:textId="77777777" w:rsidR="006D2379" w:rsidRPr="006D2379" w:rsidRDefault="006D2379" w:rsidP="006D2379">
            <w:pPr>
              <w:spacing w:after="0" w:line="240" w:lineRule="auto"/>
              <w:ind w:left="0" w:firstLine="0"/>
              <w:rPr>
                <w:b/>
                <w:bCs/>
                <w:sz w:val="20"/>
                <w:szCs w:val="20"/>
              </w:rPr>
            </w:pPr>
          </w:p>
        </w:tc>
      </w:tr>
      <w:tr w:rsidR="006D2379" w:rsidRPr="006D2379" w14:paraId="183AFFF9" w14:textId="77777777" w:rsidTr="009F4D22">
        <w:tc>
          <w:tcPr>
            <w:tcW w:w="1728" w:type="dxa"/>
            <w:shd w:val="clear" w:color="auto" w:fill="auto"/>
          </w:tcPr>
          <w:p w14:paraId="37FEEE25" w14:textId="77777777" w:rsidR="006D2379" w:rsidRPr="006D2379" w:rsidRDefault="006D2379" w:rsidP="006D2379">
            <w:pPr>
              <w:spacing w:after="0" w:line="240" w:lineRule="auto"/>
              <w:ind w:left="0" w:firstLine="0"/>
              <w:rPr>
                <w:b/>
                <w:bCs/>
                <w:sz w:val="20"/>
                <w:szCs w:val="20"/>
                <w:u w:val="single"/>
              </w:rPr>
            </w:pPr>
            <w:proofErr w:type="spellStart"/>
            <w:r w:rsidRPr="006D2379">
              <w:rPr>
                <w:b/>
                <w:bCs/>
                <w:sz w:val="20"/>
                <w:szCs w:val="20"/>
                <w:vertAlign w:val="superscript"/>
              </w:rPr>
              <w:t>ϑ</w:t>
            </w:r>
            <w:r w:rsidRPr="006D2379">
              <w:rPr>
                <w:b/>
                <w:bCs/>
                <w:sz w:val="20"/>
                <w:szCs w:val="20"/>
              </w:rPr>
              <w:t>NUTR</w:t>
            </w:r>
            <w:proofErr w:type="spellEnd"/>
            <w:r w:rsidRPr="006D2379">
              <w:rPr>
                <w:b/>
                <w:bCs/>
                <w:sz w:val="20"/>
                <w:szCs w:val="20"/>
              </w:rPr>
              <w:t xml:space="preserve"> 211</w:t>
            </w:r>
          </w:p>
        </w:tc>
        <w:tc>
          <w:tcPr>
            <w:tcW w:w="3600" w:type="dxa"/>
            <w:shd w:val="clear" w:color="auto" w:fill="auto"/>
          </w:tcPr>
          <w:p w14:paraId="4A02D57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 Through the Life Cycle</w:t>
            </w:r>
          </w:p>
        </w:tc>
        <w:tc>
          <w:tcPr>
            <w:tcW w:w="720" w:type="dxa"/>
            <w:shd w:val="clear" w:color="auto" w:fill="auto"/>
          </w:tcPr>
          <w:p w14:paraId="69C2F4EA"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73A9CEE"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X</w:t>
            </w:r>
          </w:p>
        </w:tc>
        <w:tc>
          <w:tcPr>
            <w:tcW w:w="630" w:type="dxa"/>
            <w:shd w:val="clear" w:color="auto" w:fill="auto"/>
          </w:tcPr>
          <w:p w14:paraId="1EA35431"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AE1ADD8"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X </w:t>
            </w:r>
          </w:p>
        </w:tc>
        <w:tc>
          <w:tcPr>
            <w:tcW w:w="630" w:type="dxa"/>
            <w:shd w:val="clear" w:color="auto" w:fill="auto"/>
          </w:tcPr>
          <w:p w14:paraId="3ED733B3"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w:t>
            </w:r>
          </w:p>
        </w:tc>
        <w:tc>
          <w:tcPr>
            <w:tcW w:w="810" w:type="dxa"/>
            <w:shd w:val="clear" w:color="auto" w:fill="auto"/>
          </w:tcPr>
          <w:p w14:paraId="60E73A29"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X </w:t>
            </w:r>
          </w:p>
        </w:tc>
        <w:tc>
          <w:tcPr>
            <w:tcW w:w="630" w:type="dxa"/>
            <w:shd w:val="clear" w:color="auto" w:fill="auto"/>
          </w:tcPr>
          <w:p w14:paraId="21AF127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463EAFE"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X </w:t>
            </w:r>
          </w:p>
        </w:tc>
      </w:tr>
      <w:tr w:rsidR="006D2379" w:rsidRPr="006D2379" w14:paraId="0C48B79F" w14:textId="77777777" w:rsidTr="009F4D22">
        <w:tc>
          <w:tcPr>
            <w:tcW w:w="1728" w:type="dxa"/>
            <w:shd w:val="clear" w:color="auto" w:fill="auto"/>
          </w:tcPr>
          <w:p w14:paraId="2A7AA3F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212</w:t>
            </w:r>
          </w:p>
        </w:tc>
        <w:tc>
          <w:tcPr>
            <w:tcW w:w="3600" w:type="dxa"/>
            <w:shd w:val="clear" w:color="auto" w:fill="auto"/>
          </w:tcPr>
          <w:p w14:paraId="3DEFF5A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Nutritional Science</w:t>
            </w:r>
          </w:p>
        </w:tc>
        <w:tc>
          <w:tcPr>
            <w:tcW w:w="720" w:type="dxa"/>
            <w:shd w:val="clear" w:color="auto" w:fill="auto"/>
          </w:tcPr>
          <w:p w14:paraId="39B085E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40DAE28"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BDF1A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8F79003"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6C5C7F6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3909B17"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4D9A80D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B4CCC5C" w14:textId="77777777" w:rsidR="006D2379" w:rsidRPr="006D2379" w:rsidRDefault="006D2379" w:rsidP="006D2379">
            <w:pPr>
              <w:spacing w:after="0" w:line="240" w:lineRule="auto"/>
              <w:ind w:left="0" w:firstLine="0"/>
              <w:rPr>
                <w:b/>
                <w:bCs/>
                <w:sz w:val="20"/>
                <w:szCs w:val="20"/>
              </w:rPr>
            </w:pPr>
          </w:p>
        </w:tc>
      </w:tr>
      <w:tr w:rsidR="006D2379" w:rsidRPr="006D2379" w14:paraId="4E8A5AAC" w14:textId="77777777" w:rsidTr="009F4D22">
        <w:tc>
          <w:tcPr>
            <w:tcW w:w="1728" w:type="dxa"/>
            <w:shd w:val="clear" w:color="auto" w:fill="auto"/>
          </w:tcPr>
          <w:p w14:paraId="5CB90C34"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213</w:t>
            </w:r>
          </w:p>
        </w:tc>
        <w:tc>
          <w:tcPr>
            <w:tcW w:w="3600" w:type="dxa"/>
            <w:shd w:val="clear" w:color="auto" w:fill="auto"/>
          </w:tcPr>
          <w:p w14:paraId="4215FEA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Introductory Foods</w:t>
            </w:r>
          </w:p>
        </w:tc>
        <w:tc>
          <w:tcPr>
            <w:tcW w:w="720" w:type="dxa"/>
            <w:shd w:val="clear" w:color="auto" w:fill="auto"/>
          </w:tcPr>
          <w:p w14:paraId="60D65B3A"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1A7699C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2F5919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1DE960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32EA4BF"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F73062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2AC107E7"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A58DFB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808EF03" w14:textId="77777777" w:rsidTr="009F4D22">
        <w:tc>
          <w:tcPr>
            <w:tcW w:w="1728" w:type="dxa"/>
            <w:shd w:val="clear" w:color="auto" w:fill="auto"/>
          </w:tcPr>
          <w:p w14:paraId="2CC55C5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 xml:space="preserve">MATH 103/104  </w:t>
            </w:r>
          </w:p>
        </w:tc>
        <w:tc>
          <w:tcPr>
            <w:tcW w:w="3600" w:type="dxa"/>
            <w:shd w:val="clear" w:color="auto" w:fill="auto"/>
          </w:tcPr>
          <w:p w14:paraId="2A753A7F"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Required for MATH 150</w:t>
            </w:r>
          </w:p>
        </w:tc>
        <w:tc>
          <w:tcPr>
            <w:tcW w:w="720" w:type="dxa"/>
            <w:shd w:val="clear" w:color="auto" w:fill="auto"/>
          </w:tcPr>
          <w:p w14:paraId="6E51E46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6B3AA64"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459CA50E"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2574E50D"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1083EAD5"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2FD4AF51"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0D568A4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C035CB8" w14:textId="77777777" w:rsidR="006D2379" w:rsidRPr="006D2379" w:rsidRDefault="006D2379" w:rsidP="006D2379">
            <w:pPr>
              <w:spacing w:after="0" w:line="240" w:lineRule="auto"/>
              <w:ind w:left="0" w:firstLine="0"/>
              <w:rPr>
                <w:b/>
                <w:bCs/>
                <w:sz w:val="20"/>
                <w:szCs w:val="20"/>
              </w:rPr>
            </w:pPr>
          </w:p>
        </w:tc>
      </w:tr>
      <w:tr w:rsidR="006D2379" w:rsidRPr="006D2379" w14:paraId="74661CFD" w14:textId="77777777" w:rsidTr="009F4D22">
        <w:tc>
          <w:tcPr>
            <w:tcW w:w="1728" w:type="dxa"/>
            <w:shd w:val="clear" w:color="auto" w:fill="auto"/>
          </w:tcPr>
          <w:p w14:paraId="49C61CB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150</w:t>
            </w:r>
            <w:r w:rsidRPr="006D2379">
              <w:rPr>
                <w:b/>
                <w:bCs/>
                <w:sz w:val="20"/>
                <w:szCs w:val="20"/>
              </w:rPr>
              <w:tab/>
            </w:r>
          </w:p>
        </w:tc>
        <w:tc>
          <w:tcPr>
            <w:tcW w:w="3600" w:type="dxa"/>
            <w:shd w:val="clear" w:color="auto" w:fill="auto"/>
          </w:tcPr>
          <w:p w14:paraId="504824B1"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Calculus I</w:t>
            </w:r>
            <w:r w:rsidRPr="006D2379">
              <w:rPr>
                <w:b/>
                <w:bCs/>
                <w:sz w:val="20"/>
                <w:szCs w:val="20"/>
              </w:rPr>
              <w:tab/>
            </w:r>
            <w:r w:rsidRPr="006D2379">
              <w:rPr>
                <w:b/>
                <w:bCs/>
                <w:sz w:val="20"/>
                <w:szCs w:val="20"/>
              </w:rPr>
              <w:tab/>
            </w:r>
          </w:p>
        </w:tc>
        <w:tc>
          <w:tcPr>
            <w:tcW w:w="720" w:type="dxa"/>
            <w:shd w:val="clear" w:color="auto" w:fill="auto"/>
          </w:tcPr>
          <w:p w14:paraId="7AB48B7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B56528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9A8F53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1D3EF5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A90899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5FBEC5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CA6375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FA6FDD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15E2C7F7" w14:textId="77777777" w:rsidTr="009F4D22">
        <w:tc>
          <w:tcPr>
            <w:tcW w:w="1728" w:type="dxa"/>
            <w:shd w:val="clear" w:color="auto" w:fill="auto"/>
          </w:tcPr>
          <w:p w14:paraId="0C73131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211</w:t>
            </w:r>
            <w:r w:rsidRPr="006D2379">
              <w:rPr>
                <w:b/>
                <w:bCs/>
                <w:sz w:val="20"/>
                <w:szCs w:val="20"/>
              </w:rPr>
              <w:tab/>
            </w:r>
          </w:p>
        </w:tc>
        <w:tc>
          <w:tcPr>
            <w:tcW w:w="3600" w:type="dxa"/>
            <w:shd w:val="clear" w:color="auto" w:fill="auto"/>
          </w:tcPr>
          <w:p w14:paraId="35B12D7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Cell Biology</w:t>
            </w:r>
            <w:r w:rsidRPr="006D2379">
              <w:rPr>
                <w:b/>
                <w:bCs/>
                <w:sz w:val="20"/>
                <w:szCs w:val="20"/>
              </w:rPr>
              <w:tab/>
            </w:r>
          </w:p>
        </w:tc>
        <w:tc>
          <w:tcPr>
            <w:tcW w:w="720" w:type="dxa"/>
            <w:shd w:val="clear" w:color="auto" w:fill="auto"/>
          </w:tcPr>
          <w:p w14:paraId="6929A6E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DF433F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C79B0D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3811CF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0B40FDC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755AC0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0CB4E9A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3754B9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5C70EF72" w14:textId="77777777" w:rsidTr="009F4D22">
        <w:tc>
          <w:tcPr>
            <w:tcW w:w="1728" w:type="dxa"/>
            <w:shd w:val="clear" w:color="auto" w:fill="auto"/>
          </w:tcPr>
          <w:p w14:paraId="381E00D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270</w:t>
            </w:r>
            <w:r w:rsidRPr="006D2379">
              <w:rPr>
                <w:b/>
                <w:bCs/>
                <w:sz w:val="20"/>
                <w:szCs w:val="20"/>
              </w:rPr>
              <w:tab/>
            </w:r>
          </w:p>
        </w:tc>
        <w:tc>
          <w:tcPr>
            <w:tcW w:w="3600" w:type="dxa"/>
            <w:shd w:val="clear" w:color="auto" w:fill="auto"/>
          </w:tcPr>
          <w:p w14:paraId="7213BF4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Human Physiology</w:t>
            </w:r>
          </w:p>
        </w:tc>
        <w:tc>
          <w:tcPr>
            <w:tcW w:w="720" w:type="dxa"/>
            <w:shd w:val="clear" w:color="auto" w:fill="auto"/>
          </w:tcPr>
          <w:p w14:paraId="7A9CF77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2CE0B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58B2A4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6E1819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435669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FAE1F9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5FF21D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7C35A6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428DEDE" w14:textId="77777777" w:rsidTr="009F4D22">
        <w:tc>
          <w:tcPr>
            <w:tcW w:w="1728" w:type="dxa"/>
            <w:shd w:val="clear" w:color="auto" w:fill="auto"/>
          </w:tcPr>
          <w:p w14:paraId="739EDF2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120</w:t>
            </w:r>
            <w:r w:rsidRPr="006D2379">
              <w:rPr>
                <w:b/>
                <w:bCs/>
                <w:sz w:val="20"/>
                <w:szCs w:val="20"/>
              </w:rPr>
              <w:tab/>
            </w:r>
          </w:p>
        </w:tc>
        <w:tc>
          <w:tcPr>
            <w:tcW w:w="3600" w:type="dxa"/>
            <w:shd w:val="clear" w:color="auto" w:fill="auto"/>
          </w:tcPr>
          <w:p w14:paraId="30E4975E"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w:t>
            </w:r>
            <w:r w:rsidRPr="006D2379">
              <w:rPr>
                <w:b/>
                <w:bCs/>
                <w:sz w:val="20"/>
                <w:szCs w:val="20"/>
              </w:rPr>
              <w:tab/>
            </w:r>
          </w:p>
        </w:tc>
        <w:tc>
          <w:tcPr>
            <w:tcW w:w="720" w:type="dxa"/>
            <w:shd w:val="clear" w:color="auto" w:fill="auto"/>
          </w:tcPr>
          <w:p w14:paraId="4C8FB8B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0ADBD2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43DC93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15C691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1378C3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B0AE8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C75454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9EF15E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F553175" w14:textId="77777777" w:rsidTr="009F4D22">
        <w:tc>
          <w:tcPr>
            <w:tcW w:w="1728" w:type="dxa"/>
            <w:shd w:val="clear" w:color="auto" w:fill="auto"/>
          </w:tcPr>
          <w:p w14:paraId="0EFAC64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121</w:t>
            </w:r>
            <w:r w:rsidRPr="006D2379">
              <w:rPr>
                <w:b/>
                <w:bCs/>
                <w:sz w:val="20"/>
                <w:szCs w:val="20"/>
              </w:rPr>
              <w:tab/>
            </w:r>
          </w:p>
        </w:tc>
        <w:tc>
          <w:tcPr>
            <w:tcW w:w="3600" w:type="dxa"/>
            <w:shd w:val="clear" w:color="auto" w:fill="auto"/>
          </w:tcPr>
          <w:p w14:paraId="4595BDF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General Chemistry II</w:t>
            </w:r>
            <w:r w:rsidRPr="006D2379">
              <w:rPr>
                <w:b/>
                <w:bCs/>
                <w:sz w:val="20"/>
                <w:szCs w:val="20"/>
              </w:rPr>
              <w:tab/>
            </w:r>
          </w:p>
        </w:tc>
        <w:tc>
          <w:tcPr>
            <w:tcW w:w="720" w:type="dxa"/>
            <w:shd w:val="clear" w:color="auto" w:fill="auto"/>
          </w:tcPr>
          <w:p w14:paraId="1CA6096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8C33EE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551349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75BEE7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CD8CC2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41D14E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2AB73A0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23B130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1D536348" w14:textId="77777777" w:rsidTr="009F4D22">
        <w:tc>
          <w:tcPr>
            <w:tcW w:w="1728" w:type="dxa"/>
            <w:shd w:val="clear" w:color="auto" w:fill="auto"/>
          </w:tcPr>
          <w:p w14:paraId="42572767"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310</w:t>
            </w:r>
          </w:p>
        </w:tc>
        <w:tc>
          <w:tcPr>
            <w:tcW w:w="3600" w:type="dxa"/>
            <w:shd w:val="clear" w:color="auto" w:fill="auto"/>
          </w:tcPr>
          <w:p w14:paraId="248F625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Fundamentals of Organic Chemistry</w:t>
            </w:r>
          </w:p>
        </w:tc>
        <w:tc>
          <w:tcPr>
            <w:tcW w:w="720" w:type="dxa"/>
            <w:shd w:val="clear" w:color="auto" w:fill="auto"/>
          </w:tcPr>
          <w:p w14:paraId="2BBCD88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6CCB2D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5F5306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A4FB56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EEE977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62359DC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DF2A433"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092084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659CBC10" w14:textId="77777777" w:rsidTr="009F4D22">
        <w:tc>
          <w:tcPr>
            <w:tcW w:w="11178" w:type="dxa"/>
            <w:gridSpan w:val="10"/>
            <w:shd w:val="clear" w:color="auto" w:fill="auto"/>
          </w:tcPr>
          <w:p w14:paraId="23148771" w14:textId="77777777" w:rsidR="006D2379" w:rsidRPr="006D2379" w:rsidRDefault="006D2379" w:rsidP="006D2379">
            <w:pPr>
              <w:spacing w:after="0" w:line="240" w:lineRule="auto"/>
              <w:ind w:left="0" w:firstLine="0"/>
              <w:rPr>
                <w:b/>
                <w:bCs/>
                <w:sz w:val="20"/>
                <w:szCs w:val="20"/>
              </w:rPr>
            </w:pPr>
            <w:r w:rsidRPr="006D2379">
              <w:rPr>
                <w:b/>
                <w:bCs/>
                <w:sz w:val="20"/>
                <w:szCs w:val="20"/>
              </w:rPr>
              <w:t>YEAR THREE</w:t>
            </w:r>
          </w:p>
        </w:tc>
      </w:tr>
      <w:tr w:rsidR="006D2379" w:rsidRPr="006D2379" w14:paraId="6D0DF642" w14:textId="77777777" w:rsidTr="009F4D22">
        <w:tc>
          <w:tcPr>
            <w:tcW w:w="1728" w:type="dxa"/>
            <w:shd w:val="clear" w:color="auto" w:fill="auto"/>
          </w:tcPr>
          <w:p w14:paraId="48E78CA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301</w:t>
            </w:r>
            <w:r w:rsidRPr="006D2379">
              <w:rPr>
                <w:b/>
                <w:bCs/>
                <w:sz w:val="20"/>
                <w:szCs w:val="20"/>
              </w:rPr>
              <w:tab/>
            </w:r>
          </w:p>
        </w:tc>
        <w:tc>
          <w:tcPr>
            <w:tcW w:w="3600" w:type="dxa"/>
            <w:shd w:val="clear" w:color="auto" w:fill="auto"/>
          </w:tcPr>
          <w:p w14:paraId="760AB5A8"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Food &amp; Nutrition Policy</w:t>
            </w:r>
          </w:p>
        </w:tc>
        <w:tc>
          <w:tcPr>
            <w:tcW w:w="720" w:type="dxa"/>
            <w:shd w:val="clear" w:color="auto" w:fill="auto"/>
          </w:tcPr>
          <w:p w14:paraId="13E7DE94"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15280A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51E3294"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2871C2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450BDF7"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894A1D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911B1A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6D88FB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416AB17" w14:textId="77777777" w:rsidTr="009F4D22">
        <w:tc>
          <w:tcPr>
            <w:tcW w:w="1728" w:type="dxa"/>
            <w:shd w:val="clear" w:color="auto" w:fill="auto"/>
          </w:tcPr>
          <w:p w14:paraId="4BAD2435"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310</w:t>
            </w:r>
            <w:r w:rsidRPr="006D2379">
              <w:rPr>
                <w:b/>
                <w:bCs/>
                <w:sz w:val="20"/>
                <w:szCs w:val="20"/>
              </w:rPr>
              <w:tab/>
            </w:r>
          </w:p>
        </w:tc>
        <w:tc>
          <w:tcPr>
            <w:tcW w:w="3600" w:type="dxa"/>
            <w:shd w:val="clear" w:color="auto" w:fill="auto"/>
          </w:tcPr>
          <w:p w14:paraId="4C52E43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Principles of Human Nutrition</w:t>
            </w:r>
          </w:p>
        </w:tc>
        <w:tc>
          <w:tcPr>
            <w:tcW w:w="720" w:type="dxa"/>
            <w:shd w:val="clear" w:color="auto" w:fill="auto"/>
          </w:tcPr>
          <w:p w14:paraId="2308E49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7368F49"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323A4D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9784E62"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763E3E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2E2C3BF7"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2053B0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DB6ACF9" w14:textId="77777777" w:rsidR="006D2379" w:rsidRPr="006D2379" w:rsidRDefault="006D2379" w:rsidP="006D2379">
            <w:pPr>
              <w:spacing w:after="0" w:line="240" w:lineRule="auto"/>
              <w:ind w:left="0" w:firstLine="0"/>
              <w:rPr>
                <w:b/>
                <w:bCs/>
                <w:sz w:val="20"/>
                <w:szCs w:val="20"/>
              </w:rPr>
            </w:pPr>
          </w:p>
        </w:tc>
      </w:tr>
      <w:tr w:rsidR="006D2379" w:rsidRPr="006D2379" w14:paraId="794884F5" w14:textId="77777777" w:rsidTr="009F4D22">
        <w:tc>
          <w:tcPr>
            <w:tcW w:w="1728" w:type="dxa"/>
            <w:shd w:val="clear" w:color="auto" w:fill="auto"/>
          </w:tcPr>
          <w:p w14:paraId="24AE7B0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360</w:t>
            </w:r>
            <w:r w:rsidRPr="006D2379">
              <w:rPr>
                <w:b/>
                <w:bCs/>
                <w:sz w:val="20"/>
                <w:szCs w:val="20"/>
              </w:rPr>
              <w:tab/>
            </w:r>
          </w:p>
        </w:tc>
        <w:tc>
          <w:tcPr>
            <w:tcW w:w="3600" w:type="dxa"/>
            <w:shd w:val="clear" w:color="auto" w:fill="auto"/>
          </w:tcPr>
          <w:p w14:paraId="54B1B3B2"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Therapeutic Nutrition for Populations</w:t>
            </w:r>
          </w:p>
        </w:tc>
        <w:tc>
          <w:tcPr>
            <w:tcW w:w="720" w:type="dxa"/>
            <w:shd w:val="clear" w:color="auto" w:fill="auto"/>
          </w:tcPr>
          <w:p w14:paraId="4047A7CE"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17FD522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C4513C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114BE4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03D5069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1E6B4D7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58789F4"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0BC4003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7E0AA39A" w14:textId="77777777" w:rsidTr="009F4D22">
        <w:tc>
          <w:tcPr>
            <w:tcW w:w="1728" w:type="dxa"/>
            <w:shd w:val="clear" w:color="auto" w:fill="auto"/>
          </w:tcPr>
          <w:p w14:paraId="6E21A27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316</w:t>
            </w:r>
            <w:r w:rsidRPr="006D2379">
              <w:rPr>
                <w:b/>
                <w:bCs/>
                <w:sz w:val="20"/>
                <w:szCs w:val="20"/>
              </w:rPr>
              <w:tab/>
            </w:r>
          </w:p>
        </w:tc>
        <w:tc>
          <w:tcPr>
            <w:tcW w:w="3600" w:type="dxa"/>
            <w:shd w:val="clear" w:color="auto" w:fill="auto"/>
          </w:tcPr>
          <w:p w14:paraId="1B619136" w14:textId="77777777" w:rsidR="006D2379" w:rsidRPr="006D2379" w:rsidRDefault="006D2379" w:rsidP="006D2379">
            <w:pPr>
              <w:spacing w:after="0" w:line="240" w:lineRule="auto"/>
              <w:ind w:left="0" w:firstLine="0"/>
              <w:rPr>
                <w:b/>
                <w:bCs/>
                <w:sz w:val="20"/>
                <w:szCs w:val="20"/>
              </w:rPr>
            </w:pPr>
            <w:r w:rsidRPr="006D2379">
              <w:rPr>
                <w:b/>
                <w:bCs/>
                <w:sz w:val="20"/>
                <w:szCs w:val="20"/>
              </w:rPr>
              <w:t>Biostatistics (or substitute PSYC 250, SOSC 250, POSC250)</w:t>
            </w:r>
          </w:p>
        </w:tc>
        <w:tc>
          <w:tcPr>
            <w:tcW w:w="720" w:type="dxa"/>
            <w:shd w:val="clear" w:color="auto" w:fill="auto"/>
          </w:tcPr>
          <w:p w14:paraId="090C751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DF50790"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C30041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919CBF5"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4DB25B8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E6E4EF7"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78D83C6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A926A74" w14:textId="77777777" w:rsidR="006D2379" w:rsidRPr="006D2379" w:rsidRDefault="006D2379" w:rsidP="006D2379">
            <w:pPr>
              <w:spacing w:after="0" w:line="240" w:lineRule="auto"/>
              <w:ind w:left="0" w:firstLine="0"/>
              <w:rPr>
                <w:b/>
                <w:bCs/>
                <w:sz w:val="20"/>
                <w:szCs w:val="20"/>
              </w:rPr>
            </w:pPr>
          </w:p>
        </w:tc>
      </w:tr>
      <w:tr w:rsidR="006D2379" w:rsidRPr="006D2379" w14:paraId="73D724F9" w14:textId="77777777" w:rsidTr="009F4D22">
        <w:tc>
          <w:tcPr>
            <w:tcW w:w="1728" w:type="dxa"/>
            <w:shd w:val="clear" w:color="auto" w:fill="auto"/>
          </w:tcPr>
          <w:p w14:paraId="7933456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MATH 317</w:t>
            </w:r>
            <w:r w:rsidRPr="006D2379">
              <w:rPr>
                <w:b/>
                <w:bCs/>
                <w:sz w:val="20"/>
                <w:szCs w:val="20"/>
              </w:rPr>
              <w:tab/>
            </w:r>
          </w:p>
        </w:tc>
        <w:tc>
          <w:tcPr>
            <w:tcW w:w="3600" w:type="dxa"/>
            <w:shd w:val="clear" w:color="auto" w:fill="auto"/>
          </w:tcPr>
          <w:p w14:paraId="3EF96C96"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Statistics and Research Methods</w:t>
            </w:r>
          </w:p>
        </w:tc>
        <w:tc>
          <w:tcPr>
            <w:tcW w:w="720" w:type="dxa"/>
            <w:shd w:val="clear" w:color="auto" w:fill="auto"/>
          </w:tcPr>
          <w:p w14:paraId="01C781F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DD0F761"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4AF359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0A8655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744488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319FCE1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AB2412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0379D46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4E848818" w14:textId="77777777" w:rsidTr="009F4D22">
        <w:tc>
          <w:tcPr>
            <w:tcW w:w="1728" w:type="dxa"/>
            <w:shd w:val="clear" w:color="auto" w:fill="auto"/>
          </w:tcPr>
          <w:p w14:paraId="1FB25A52" w14:textId="77777777" w:rsidR="006D2379" w:rsidRPr="006D2379" w:rsidRDefault="006D2379" w:rsidP="006D2379">
            <w:pPr>
              <w:spacing w:after="0" w:line="240" w:lineRule="auto"/>
              <w:ind w:left="0" w:firstLine="0"/>
              <w:rPr>
                <w:b/>
                <w:bCs/>
                <w:sz w:val="20"/>
                <w:szCs w:val="20"/>
              </w:rPr>
            </w:pPr>
            <w:r w:rsidRPr="006D2379">
              <w:rPr>
                <w:b/>
                <w:bCs/>
                <w:sz w:val="20"/>
                <w:szCs w:val="20"/>
              </w:rPr>
              <w:t>BIOL 350</w:t>
            </w:r>
          </w:p>
        </w:tc>
        <w:tc>
          <w:tcPr>
            <w:tcW w:w="3600" w:type="dxa"/>
            <w:shd w:val="clear" w:color="auto" w:fill="auto"/>
          </w:tcPr>
          <w:p w14:paraId="183FCAFE" w14:textId="77777777" w:rsidR="006D2379" w:rsidRPr="006D2379" w:rsidRDefault="006D2379" w:rsidP="006D2379">
            <w:pPr>
              <w:spacing w:after="0" w:line="240" w:lineRule="auto"/>
              <w:ind w:left="0" w:firstLine="0"/>
              <w:rPr>
                <w:b/>
                <w:bCs/>
                <w:sz w:val="20"/>
                <w:szCs w:val="20"/>
              </w:rPr>
            </w:pPr>
            <w:r w:rsidRPr="006D2379">
              <w:rPr>
                <w:b/>
                <w:bCs/>
                <w:sz w:val="20"/>
                <w:szCs w:val="20"/>
              </w:rPr>
              <w:t>Genetics</w:t>
            </w:r>
          </w:p>
        </w:tc>
        <w:tc>
          <w:tcPr>
            <w:tcW w:w="720" w:type="dxa"/>
            <w:shd w:val="clear" w:color="auto" w:fill="auto"/>
          </w:tcPr>
          <w:p w14:paraId="625B2586"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DBB68C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9B0B2F3"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0ACE07B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D0BDA6B"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AC6FEE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6F2DE16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4E2DCFA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3E76CCF" w14:textId="77777777" w:rsidTr="009F4D22">
        <w:tc>
          <w:tcPr>
            <w:tcW w:w="1728" w:type="dxa"/>
            <w:shd w:val="clear" w:color="auto" w:fill="auto"/>
          </w:tcPr>
          <w:p w14:paraId="4D65EAAB"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CHEM 330</w:t>
            </w:r>
            <w:r w:rsidRPr="006D2379">
              <w:rPr>
                <w:b/>
                <w:bCs/>
                <w:sz w:val="20"/>
                <w:szCs w:val="20"/>
              </w:rPr>
              <w:tab/>
            </w:r>
          </w:p>
        </w:tc>
        <w:tc>
          <w:tcPr>
            <w:tcW w:w="3600" w:type="dxa"/>
            <w:shd w:val="clear" w:color="auto" w:fill="auto"/>
          </w:tcPr>
          <w:p w14:paraId="59E875D1"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Biochemistry</w:t>
            </w:r>
            <w:r w:rsidRPr="006D2379">
              <w:rPr>
                <w:b/>
                <w:bCs/>
                <w:sz w:val="20"/>
                <w:szCs w:val="20"/>
              </w:rPr>
              <w:tab/>
            </w:r>
          </w:p>
        </w:tc>
        <w:tc>
          <w:tcPr>
            <w:tcW w:w="720" w:type="dxa"/>
            <w:shd w:val="clear" w:color="auto" w:fill="auto"/>
          </w:tcPr>
          <w:p w14:paraId="45FCA8A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8DE93F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DE026C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B3C8046"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B11F16B"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A67769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E3DDEE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69CAEB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2D9C13E4" w14:textId="77777777" w:rsidTr="009F4D22">
        <w:tc>
          <w:tcPr>
            <w:tcW w:w="11178" w:type="dxa"/>
            <w:gridSpan w:val="10"/>
            <w:shd w:val="clear" w:color="auto" w:fill="auto"/>
          </w:tcPr>
          <w:p w14:paraId="5046223B" w14:textId="77777777" w:rsidR="006D2379" w:rsidRPr="006D2379" w:rsidRDefault="006D2379" w:rsidP="006D2379">
            <w:pPr>
              <w:spacing w:after="0" w:line="240" w:lineRule="auto"/>
              <w:ind w:left="0" w:firstLine="0"/>
              <w:rPr>
                <w:b/>
                <w:bCs/>
                <w:sz w:val="20"/>
                <w:szCs w:val="20"/>
              </w:rPr>
            </w:pPr>
            <w:r w:rsidRPr="006D2379">
              <w:rPr>
                <w:b/>
                <w:bCs/>
                <w:sz w:val="20"/>
                <w:szCs w:val="20"/>
              </w:rPr>
              <w:t>YEAR FOUR</w:t>
            </w:r>
          </w:p>
        </w:tc>
      </w:tr>
      <w:tr w:rsidR="006D2379" w:rsidRPr="006D2379" w14:paraId="5D5E8DF4" w14:textId="77777777" w:rsidTr="009F4D22">
        <w:tc>
          <w:tcPr>
            <w:tcW w:w="1728" w:type="dxa"/>
            <w:shd w:val="clear" w:color="auto" w:fill="auto"/>
          </w:tcPr>
          <w:p w14:paraId="57B3DF3A"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BIOL 420</w:t>
            </w:r>
            <w:r w:rsidRPr="006D2379">
              <w:rPr>
                <w:b/>
                <w:bCs/>
                <w:sz w:val="20"/>
                <w:szCs w:val="20"/>
              </w:rPr>
              <w:tab/>
            </w:r>
          </w:p>
        </w:tc>
        <w:tc>
          <w:tcPr>
            <w:tcW w:w="3600" w:type="dxa"/>
            <w:shd w:val="clear" w:color="auto" w:fill="auto"/>
          </w:tcPr>
          <w:p w14:paraId="2A87A643"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Microbiology</w:t>
            </w:r>
            <w:r w:rsidRPr="006D2379">
              <w:rPr>
                <w:b/>
                <w:bCs/>
                <w:sz w:val="20"/>
                <w:szCs w:val="20"/>
              </w:rPr>
              <w:tab/>
            </w:r>
          </w:p>
        </w:tc>
        <w:tc>
          <w:tcPr>
            <w:tcW w:w="720" w:type="dxa"/>
            <w:shd w:val="clear" w:color="auto" w:fill="auto"/>
          </w:tcPr>
          <w:p w14:paraId="31022B49"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B436C48"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249DDB0D"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56E953D8"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5042624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1DC22633" w14:textId="77777777" w:rsidR="006D2379" w:rsidRPr="006D2379" w:rsidRDefault="006D2379" w:rsidP="006D2379">
            <w:pPr>
              <w:spacing w:after="0" w:line="240" w:lineRule="auto"/>
              <w:ind w:left="0" w:firstLine="0"/>
              <w:rPr>
                <w:b/>
                <w:bCs/>
                <w:sz w:val="20"/>
                <w:szCs w:val="20"/>
              </w:rPr>
            </w:pPr>
          </w:p>
        </w:tc>
        <w:tc>
          <w:tcPr>
            <w:tcW w:w="630" w:type="dxa"/>
            <w:shd w:val="clear" w:color="auto" w:fill="auto"/>
          </w:tcPr>
          <w:p w14:paraId="3C40408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7F85842" w14:textId="77777777" w:rsidR="006D2379" w:rsidRPr="006D2379" w:rsidRDefault="006D2379" w:rsidP="006D2379">
            <w:pPr>
              <w:spacing w:after="0" w:line="240" w:lineRule="auto"/>
              <w:ind w:left="0" w:firstLine="0"/>
              <w:rPr>
                <w:b/>
                <w:bCs/>
                <w:sz w:val="20"/>
                <w:szCs w:val="20"/>
              </w:rPr>
            </w:pPr>
          </w:p>
        </w:tc>
      </w:tr>
      <w:tr w:rsidR="006D2379" w:rsidRPr="006D2379" w14:paraId="4D8DA121" w14:textId="77777777" w:rsidTr="009F4D22">
        <w:tc>
          <w:tcPr>
            <w:tcW w:w="1728" w:type="dxa"/>
            <w:shd w:val="clear" w:color="auto" w:fill="auto"/>
          </w:tcPr>
          <w:p w14:paraId="0F78A967" w14:textId="77777777" w:rsidR="006D2379" w:rsidRPr="006D2379" w:rsidRDefault="006D2379" w:rsidP="006D2379">
            <w:pPr>
              <w:spacing w:after="0" w:line="240" w:lineRule="auto"/>
              <w:ind w:left="0" w:firstLine="0"/>
              <w:rPr>
                <w:b/>
                <w:bCs/>
                <w:sz w:val="20"/>
                <w:szCs w:val="20"/>
              </w:rPr>
            </w:pPr>
            <w:r w:rsidRPr="006D2379">
              <w:rPr>
                <w:b/>
                <w:bCs/>
                <w:sz w:val="20"/>
                <w:szCs w:val="20"/>
              </w:rPr>
              <w:t>CHEM 331</w:t>
            </w:r>
          </w:p>
        </w:tc>
        <w:tc>
          <w:tcPr>
            <w:tcW w:w="3600" w:type="dxa"/>
            <w:shd w:val="clear" w:color="auto" w:fill="auto"/>
          </w:tcPr>
          <w:p w14:paraId="23078D24" w14:textId="77777777" w:rsidR="006D2379" w:rsidRPr="006D2379" w:rsidRDefault="006D2379" w:rsidP="006D2379">
            <w:pPr>
              <w:spacing w:after="0" w:line="240" w:lineRule="auto"/>
              <w:ind w:left="0" w:firstLine="0"/>
              <w:rPr>
                <w:b/>
                <w:bCs/>
                <w:sz w:val="20"/>
                <w:szCs w:val="20"/>
              </w:rPr>
            </w:pPr>
            <w:r w:rsidRPr="006D2379">
              <w:rPr>
                <w:b/>
                <w:bCs/>
                <w:sz w:val="20"/>
                <w:szCs w:val="20"/>
              </w:rPr>
              <w:t>Advanced Cellular Biochemistry</w:t>
            </w:r>
          </w:p>
        </w:tc>
        <w:tc>
          <w:tcPr>
            <w:tcW w:w="720" w:type="dxa"/>
            <w:shd w:val="clear" w:color="auto" w:fill="auto"/>
          </w:tcPr>
          <w:p w14:paraId="73BE64CF"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6A2E4505"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0C1AB958"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845275A"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1003A55A"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6EB38B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38EAFE0C"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2A20F617"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3F4F6322" w14:textId="77777777" w:rsidTr="009F4D22">
        <w:tc>
          <w:tcPr>
            <w:tcW w:w="1728" w:type="dxa"/>
            <w:shd w:val="clear" w:color="auto" w:fill="auto"/>
          </w:tcPr>
          <w:p w14:paraId="4D6B417C"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NUTR 460</w:t>
            </w:r>
            <w:r w:rsidRPr="006D2379">
              <w:rPr>
                <w:b/>
                <w:bCs/>
                <w:sz w:val="20"/>
                <w:szCs w:val="20"/>
              </w:rPr>
              <w:tab/>
            </w:r>
          </w:p>
        </w:tc>
        <w:tc>
          <w:tcPr>
            <w:tcW w:w="3600" w:type="dxa"/>
            <w:shd w:val="clear" w:color="auto" w:fill="auto"/>
          </w:tcPr>
          <w:p w14:paraId="26BC0B5D"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Therapeutic Nutrition for Individuals</w:t>
            </w:r>
          </w:p>
        </w:tc>
        <w:tc>
          <w:tcPr>
            <w:tcW w:w="720" w:type="dxa"/>
            <w:shd w:val="clear" w:color="auto" w:fill="auto"/>
          </w:tcPr>
          <w:p w14:paraId="170CB60B"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DB093D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5A259D9D"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01C747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0EABD5D1"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7136606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E1D596F" w14:textId="77777777" w:rsidR="006D2379" w:rsidRPr="006D2379" w:rsidRDefault="006D2379" w:rsidP="006D2379">
            <w:pPr>
              <w:spacing w:after="0" w:line="240" w:lineRule="auto"/>
              <w:ind w:left="0" w:firstLine="0"/>
              <w:rPr>
                <w:b/>
                <w:bCs/>
                <w:sz w:val="20"/>
                <w:szCs w:val="20"/>
              </w:rPr>
            </w:pPr>
          </w:p>
        </w:tc>
        <w:tc>
          <w:tcPr>
            <w:tcW w:w="810" w:type="dxa"/>
            <w:shd w:val="clear" w:color="auto" w:fill="auto"/>
          </w:tcPr>
          <w:p w14:paraId="56FCE7A4"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1028E80F" w14:textId="77777777" w:rsidTr="009F4D22">
        <w:tc>
          <w:tcPr>
            <w:tcW w:w="1728" w:type="dxa"/>
            <w:shd w:val="clear" w:color="auto" w:fill="auto"/>
          </w:tcPr>
          <w:p w14:paraId="639AE00C" w14:textId="77777777" w:rsidR="006D2379" w:rsidRPr="006D2379" w:rsidRDefault="006D2379" w:rsidP="006D2379">
            <w:pPr>
              <w:spacing w:after="0" w:line="240" w:lineRule="auto"/>
              <w:ind w:left="0" w:firstLine="0"/>
              <w:rPr>
                <w:b/>
                <w:bCs/>
                <w:sz w:val="20"/>
                <w:szCs w:val="20"/>
                <w:u w:val="single"/>
              </w:rPr>
            </w:pPr>
            <w:r w:rsidRPr="006D2379">
              <w:rPr>
                <w:b/>
                <w:bCs/>
                <w:sz w:val="20"/>
                <w:szCs w:val="20"/>
                <w:vertAlign w:val="superscript"/>
              </w:rPr>
              <w:t>*</w:t>
            </w:r>
            <w:r w:rsidRPr="006D2379">
              <w:rPr>
                <w:b/>
                <w:bCs/>
                <w:sz w:val="20"/>
                <w:szCs w:val="20"/>
              </w:rPr>
              <w:t>NUTR 499</w:t>
            </w:r>
            <w:r w:rsidRPr="006D2379">
              <w:rPr>
                <w:b/>
                <w:bCs/>
                <w:sz w:val="20"/>
                <w:szCs w:val="20"/>
              </w:rPr>
              <w:tab/>
            </w:r>
          </w:p>
        </w:tc>
        <w:tc>
          <w:tcPr>
            <w:tcW w:w="3600" w:type="dxa"/>
            <w:shd w:val="clear" w:color="auto" w:fill="auto"/>
          </w:tcPr>
          <w:p w14:paraId="47921E40" w14:textId="77777777" w:rsidR="006D2379" w:rsidRPr="006D2379" w:rsidRDefault="006D2379" w:rsidP="006D2379">
            <w:pPr>
              <w:spacing w:after="0" w:line="240" w:lineRule="auto"/>
              <w:ind w:left="0" w:firstLine="0"/>
              <w:rPr>
                <w:b/>
                <w:bCs/>
                <w:sz w:val="20"/>
                <w:szCs w:val="20"/>
                <w:u w:val="single"/>
              </w:rPr>
            </w:pPr>
            <w:r w:rsidRPr="006D2379">
              <w:rPr>
                <w:b/>
                <w:bCs/>
                <w:sz w:val="20"/>
                <w:szCs w:val="20"/>
              </w:rPr>
              <w:t>Senior Research Capstone (full year)</w:t>
            </w:r>
          </w:p>
        </w:tc>
        <w:tc>
          <w:tcPr>
            <w:tcW w:w="720" w:type="dxa"/>
            <w:shd w:val="clear" w:color="auto" w:fill="auto"/>
          </w:tcPr>
          <w:p w14:paraId="4B9F5AAF"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3B66D8D2"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7398C3A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4697F0C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4DFD0B30"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7FA304C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630" w:type="dxa"/>
            <w:shd w:val="clear" w:color="auto" w:fill="auto"/>
          </w:tcPr>
          <w:p w14:paraId="2BFC40E8"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c>
          <w:tcPr>
            <w:tcW w:w="810" w:type="dxa"/>
            <w:shd w:val="clear" w:color="auto" w:fill="auto"/>
          </w:tcPr>
          <w:p w14:paraId="0752D7AE" w14:textId="77777777" w:rsidR="006D2379" w:rsidRPr="006D2379" w:rsidRDefault="006D2379" w:rsidP="006D2379">
            <w:pPr>
              <w:spacing w:after="0" w:line="240" w:lineRule="auto"/>
              <w:ind w:left="0" w:firstLine="0"/>
              <w:rPr>
                <w:b/>
                <w:bCs/>
                <w:sz w:val="20"/>
                <w:szCs w:val="20"/>
              </w:rPr>
            </w:pPr>
            <w:r w:rsidRPr="006D2379">
              <w:rPr>
                <w:b/>
                <w:bCs/>
                <w:sz w:val="20"/>
                <w:szCs w:val="20"/>
              </w:rPr>
              <w:t>X</w:t>
            </w:r>
          </w:p>
        </w:tc>
      </w:tr>
      <w:tr w:rsidR="006D2379" w:rsidRPr="006D2379" w14:paraId="432CBFCE" w14:textId="77777777" w:rsidTr="009F4D22">
        <w:tc>
          <w:tcPr>
            <w:tcW w:w="11178" w:type="dxa"/>
            <w:gridSpan w:val="10"/>
            <w:shd w:val="clear" w:color="auto" w:fill="auto"/>
          </w:tcPr>
          <w:p w14:paraId="0C5B439F" w14:textId="77777777" w:rsidR="006D2379" w:rsidRPr="006D2379" w:rsidRDefault="006D2379" w:rsidP="006D2379">
            <w:pPr>
              <w:spacing w:after="0" w:line="240" w:lineRule="auto"/>
              <w:ind w:left="0" w:firstLine="0"/>
              <w:rPr>
                <w:b/>
                <w:bCs/>
                <w:sz w:val="20"/>
                <w:szCs w:val="20"/>
              </w:rPr>
            </w:pPr>
          </w:p>
          <w:p w14:paraId="243DD8C5" w14:textId="77777777" w:rsidR="006D2379" w:rsidRPr="006D2379" w:rsidRDefault="006D2379" w:rsidP="006D2379">
            <w:pPr>
              <w:spacing w:after="0" w:line="240" w:lineRule="auto"/>
              <w:ind w:left="0" w:firstLine="0"/>
              <w:rPr>
                <w:b/>
                <w:bCs/>
                <w:sz w:val="20"/>
                <w:szCs w:val="20"/>
              </w:rPr>
            </w:pPr>
            <w:r w:rsidRPr="006D2379">
              <w:rPr>
                <w:b/>
                <w:bCs/>
                <w:sz w:val="20"/>
                <w:szCs w:val="20"/>
              </w:rPr>
              <w:t>The clinical track is for students who are interested in pursuing nutritional science research.  In the clinical track, students are not required to take NUTR 313 or NUTR 440. Instead, students will take BIOL 350 and CHEM 331.</w:t>
            </w:r>
          </w:p>
          <w:p w14:paraId="73B1C545" w14:textId="77777777" w:rsidR="006D2379" w:rsidRPr="006D2379" w:rsidRDefault="006D2379" w:rsidP="006D2379">
            <w:pPr>
              <w:spacing w:after="0" w:line="240" w:lineRule="auto"/>
              <w:ind w:left="0" w:firstLine="0"/>
              <w:rPr>
                <w:b/>
                <w:bCs/>
                <w:sz w:val="20"/>
                <w:szCs w:val="20"/>
              </w:rPr>
            </w:pPr>
          </w:p>
          <w:p w14:paraId="05E9E1C1" w14:textId="77777777" w:rsidR="006D2379" w:rsidRPr="006D2379" w:rsidRDefault="006D2379" w:rsidP="006D2379">
            <w:pPr>
              <w:numPr>
                <w:ilvl w:val="0"/>
                <w:numId w:val="69"/>
              </w:numPr>
              <w:spacing w:after="0" w:line="240" w:lineRule="auto"/>
              <w:rPr>
                <w:b/>
                <w:bCs/>
                <w:sz w:val="20"/>
                <w:szCs w:val="20"/>
              </w:rPr>
            </w:pPr>
            <w:r w:rsidRPr="006D2379">
              <w:rPr>
                <w:b/>
                <w:bCs/>
                <w:sz w:val="20"/>
                <w:szCs w:val="20"/>
              </w:rPr>
              <w:t>Students who want to complete the RDN and Clinical Research tracks will need to fulfill the DPD track and take the 2 additional courses (BIOL 350 and CHEM 331).</w:t>
            </w:r>
          </w:p>
          <w:p w14:paraId="78865BFD" w14:textId="77777777" w:rsidR="006D2379" w:rsidRPr="006D2379" w:rsidRDefault="006D2379" w:rsidP="006D2379">
            <w:pPr>
              <w:spacing w:after="0" w:line="240" w:lineRule="auto"/>
              <w:ind w:left="0" w:firstLine="0"/>
              <w:rPr>
                <w:b/>
                <w:bCs/>
                <w:sz w:val="20"/>
                <w:szCs w:val="20"/>
              </w:rPr>
            </w:pPr>
          </w:p>
          <w:p w14:paraId="5583DF90" w14:textId="77777777" w:rsidR="006D2379" w:rsidRPr="006D2379" w:rsidRDefault="006D2379" w:rsidP="006D2379">
            <w:pPr>
              <w:spacing w:after="0" w:line="240" w:lineRule="auto"/>
              <w:ind w:left="0" w:firstLine="0"/>
              <w:rPr>
                <w:b/>
                <w:bCs/>
                <w:sz w:val="20"/>
                <w:szCs w:val="20"/>
              </w:rPr>
            </w:pPr>
            <w:r w:rsidRPr="006D2379">
              <w:rPr>
                <w:b/>
                <w:bCs/>
                <w:sz w:val="20"/>
                <w:szCs w:val="20"/>
              </w:rPr>
              <w:t>ϑ= If spring transfer, take this course, then NUTR 212 in fall.</w:t>
            </w:r>
          </w:p>
          <w:p w14:paraId="3F246B75" w14:textId="15C1E5D6" w:rsidR="006D2379" w:rsidRPr="006D2379" w:rsidRDefault="006D2379" w:rsidP="006D2379">
            <w:pPr>
              <w:spacing w:after="0" w:line="240" w:lineRule="auto"/>
              <w:ind w:left="0" w:firstLine="0"/>
              <w:rPr>
                <w:b/>
                <w:bCs/>
                <w:sz w:val="20"/>
                <w:szCs w:val="20"/>
              </w:rPr>
            </w:pPr>
            <w:r w:rsidRPr="006D2379">
              <w:rPr>
                <w:b/>
                <w:bCs/>
                <w:sz w:val="20"/>
                <w:szCs w:val="20"/>
              </w:rPr>
              <w:t>*= This is a full year student research project—for those who plan to graduate in December, please make plans to start this research 3 semesters before you graduate. For example, if you are graduating December 202</w:t>
            </w:r>
            <w:r w:rsidR="00C8170E">
              <w:rPr>
                <w:b/>
                <w:bCs/>
                <w:sz w:val="20"/>
                <w:szCs w:val="20"/>
              </w:rPr>
              <w:t>3</w:t>
            </w:r>
            <w:r w:rsidRPr="006D2379">
              <w:rPr>
                <w:b/>
                <w:bCs/>
                <w:sz w:val="20"/>
                <w:szCs w:val="20"/>
              </w:rPr>
              <w:t>, you must enroll in 499 in Fall 202</w:t>
            </w:r>
            <w:r w:rsidR="00C8170E">
              <w:rPr>
                <w:b/>
                <w:bCs/>
                <w:sz w:val="20"/>
                <w:szCs w:val="20"/>
              </w:rPr>
              <w:t>2</w:t>
            </w:r>
            <w:r w:rsidRPr="006D2379">
              <w:rPr>
                <w:b/>
                <w:bCs/>
                <w:sz w:val="20"/>
                <w:szCs w:val="20"/>
              </w:rPr>
              <w:t>.</w:t>
            </w:r>
          </w:p>
          <w:p w14:paraId="733B40AA" w14:textId="77777777" w:rsidR="006D2379" w:rsidRPr="006D2379" w:rsidRDefault="006D2379" w:rsidP="006D2379">
            <w:pPr>
              <w:spacing w:after="0" w:line="240" w:lineRule="auto"/>
              <w:ind w:left="0" w:firstLine="0"/>
              <w:rPr>
                <w:b/>
                <w:bCs/>
                <w:sz w:val="20"/>
                <w:szCs w:val="20"/>
              </w:rPr>
            </w:pPr>
            <w:r w:rsidRPr="006D2379">
              <w:rPr>
                <w:b/>
                <w:bCs/>
                <w:sz w:val="20"/>
                <w:szCs w:val="20"/>
              </w:rPr>
              <w:tab/>
            </w:r>
          </w:p>
        </w:tc>
      </w:tr>
    </w:tbl>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40"/>
        <w:gridCol w:w="1170"/>
        <w:gridCol w:w="1980"/>
        <w:gridCol w:w="1278"/>
      </w:tblGrid>
      <w:tr w:rsidR="00C8170E" w:rsidRPr="006D2379" w14:paraId="45ED282D" w14:textId="77777777" w:rsidTr="00C8170E">
        <w:trPr>
          <w:trHeight w:val="710"/>
        </w:trPr>
        <w:tc>
          <w:tcPr>
            <w:tcW w:w="1548" w:type="dxa"/>
            <w:shd w:val="clear" w:color="auto" w:fill="auto"/>
          </w:tcPr>
          <w:p w14:paraId="7773E775" w14:textId="77777777" w:rsidR="00C8170E" w:rsidRPr="006D2379" w:rsidRDefault="00C8170E" w:rsidP="00C8170E">
            <w:pPr>
              <w:spacing w:after="0" w:line="240" w:lineRule="auto"/>
              <w:ind w:left="0" w:firstLine="0"/>
              <w:rPr>
                <w:b/>
                <w:bCs/>
                <w:sz w:val="22"/>
                <w:szCs w:val="22"/>
              </w:rPr>
            </w:pPr>
            <w:r w:rsidRPr="006D2379">
              <w:rPr>
                <w:b/>
                <w:bCs/>
                <w:sz w:val="22"/>
                <w:szCs w:val="22"/>
              </w:rPr>
              <w:lastRenderedPageBreak/>
              <w:t>COURSES</w:t>
            </w:r>
          </w:p>
        </w:tc>
        <w:tc>
          <w:tcPr>
            <w:tcW w:w="5040" w:type="dxa"/>
            <w:shd w:val="clear" w:color="auto" w:fill="auto"/>
          </w:tcPr>
          <w:p w14:paraId="34836B3E" w14:textId="77777777" w:rsidR="00C8170E" w:rsidRPr="006D2379" w:rsidRDefault="00C8170E" w:rsidP="00C8170E">
            <w:pPr>
              <w:spacing w:after="0" w:line="240" w:lineRule="auto"/>
              <w:ind w:left="0" w:firstLine="0"/>
              <w:rPr>
                <w:b/>
                <w:bCs/>
                <w:sz w:val="22"/>
                <w:szCs w:val="22"/>
              </w:rPr>
            </w:pPr>
            <w:r w:rsidRPr="006D2379">
              <w:rPr>
                <w:b/>
                <w:bCs/>
                <w:sz w:val="22"/>
                <w:szCs w:val="22"/>
              </w:rPr>
              <w:t>COURSE TITLE</w:t>
            </w:r>
          </w:p>
        </w:tc>
        <w:tc>
          <w:tcPr>
            <w:tcW w:w="1170" w:type="dxa"/>
            <w:shd w:val="clear" w:color="auto" w:fill="auto"/>
          </w:tcPr>
          <w:p w14:paraId="30B5E731" w14:textId="77777777" w:rsidR="00C8170E" w:rsidRPr="006D2379" w:rsidRDefault="00C8170E" w:rsidP="00C8170E">
            <w:pPr>
              <w:spacing w:after="0" w:line="240" w:lineRule="auto"/>
              <w:ind w:left="0" w:firstLine="0"/>
              <w:rPr>
                <w:b/>
                <w:bCs/>
                <w:sz w:val="22"/>
                <w:szCs w:val="22"/>
              </w:rPr>
            </w:pPr>
            <w:r w:rsidRPr="006D2379">
              <w:rPr>
                <w:b/>
                <w:bCs/>
                <w:sz w:val="22"/>
                <w:szCs w:val="22"/>
              </w:rPr>
              <w:t>RDN TRACK</w:t>
            </w:r>
          </w:p>
        </w:tc>
        <w:tc>
          <w:tcPr>
            <w:tcW w:w="1980" w:type="dxa"/>
            <w:shd w:val="clear" w:color="auto" w:fill="auto"/>
          </w:tcPr>
          <w:p w14:paraId="4D730915" w14:textId="77777777" w:rsidR="00C8170E" w:rsidRPr="006D2379" w:rsidRDefault="00C8170E" w:rsidP="00C8170E">
            <w:pPr>
              <w:spacing w:after="0" w:line="240" w:lineRule="auto"/>
              <w:ind w:left="0" w:firstLine="0"/>
              <w:rPr>
                <w:b/>
                <w:bCs/>
                <w:sz w:val="22"/>
                <w:szCs w:val="22"/>
              </w:rPr>
            </w:pPr>
            <w:r w:rsidRPr="006D2379">
              <w:rPr>
                <w:b/>
                <w:bCs/>
                <w:sz w:val="22"/>
                <w:szCs w:val="22"/>
              </w:rPr>
              <w:t>PUBLIC HEALTH TRACK</w:t>
            </w:r>
          </w:p>
        </w:tc>
        <w:tc>
          <w:tcPr>
            <w:tcW w:w="1278" w:type="dxa"/>
            <w:shd w:val="clear" w:color="auto" w:fill="auto"/>
          </w:tcPr>
          <w:p w14:paraId="51305301" w14:textId="77777777" w:rsidR="00C8170E" w:rsidRPr="006D2379" w:rsidRDefault="00C8170E" w:rsidP="00C8170E">
            <w:pPr>
              <w:spacing w:after="0" w:line="240" w:lineRule="auto"/>
              <w:ind w:left="0" w:firstLine="0"/>
              <w:rPr>
                <w:b/>
                <w:bCs/>
                <w:sz w:val="22"/>
                <w:szCs w:val="22"/>
              </w:rPr>
            </w:pPr>
            <w:r w:rsidRPr="006D2379">
              <w:rPr>
                <w:b/>
                <w:bCs/>
                <w:sz w:val="22"/>
                <w:szCs w:val="22"/>
              </w:rPr>
              <w:t>CLINICAL TRACK</w:t>
            </w:r>
          </w:p>
        </w:tc>
      </w:tr>
      <w:tr w:rsidR="00C8170E" w:rsidRPr="006D2379" w14:paraId="3DE7DE55" w14:textId="77777777" w:rsidTr="00C8170E">
        <w:tc>
          <w:tcPr>
            <w:tcW w:w="1548" w:type="dxa"/>
            <w:shd w:val="clear" w:color="auto" w:fill="auto"/>
          </w:tcPr>
          <w:p w14:paraId="362B25E2" w14:textId="77777777" w:rsidR="00C8170E" w:rsidRPr="006D2379" w:rsidRDefault="00C8170E" w:rsidP="00C8170E">
            <w:pPr>
              <w:spacing w:after="0" w:line="240" w:lineRule="auto"/>
              <w:ind w:left="0" w:firstLine="0"/>
              <w:rPr>
                <w:b/>
                <w:bCs/>
                <w:sz w:val="22"/>
                <w:szCs w:val="22"/>
              </w:rPr>
            </w:pPr>
            <w:r w:rsidRPr="006D2379">
              <w:rPr>
                <w:b/>
                <w:bCs/>
                <w:sz w:val="22"/>
                <w:szCs w:val="22"/>
              </w:rPr>
              <w:t>BIOL 211</w:t>
            </w:r>
          </w:p>
        </w:tc>
        <w:tc>
          <w:tcPr>
            <w:tcW w:w="5040" w:type="dxa"/>
            <w:shd w:val="clear" w:color="auto" w:fill="auto"/>
          </w:tcPr>
          <w:p w14:paraId="30591948" w14:textId="77777777" w:rsidR="00C8170E" w:rsidRPr="006D2379" w:rsidRDefault="00C8170E" w:rsidP="00C8170E">
            <w:pPr>
              <w:spacing w:after="0" w:line="240" w:lineRule="auto"/>
              <w:ind w:left="0" w:firstLine="0"/>
              <w:rPr>
                <w:b/>
                <w:bCs/>
                <w:sz w:val="22"/>
                <w:szCs w:val="22"/>
              </w:rPr>
            </w:pPr>
            <w:r w:rsidRPr="006D2379">
              <w:rPr>
                <w:b/>
                <w:bCs/>
                <w:sz w:val="22"/>
                <w:szCs w:val="22"/>
              </w:rPr>
              <w:t>Cell Biology</w:t>
            </w:r>
          </w:p>
        </w:tc>
        <w:tc>
          <w:tcPr>
            <w:tcW w:w="1170" w:type="dxa"/>
            <w:shd w:val="clear" w:color="auto" w:fill="auto"/>
          </w:tcPr>
          <w:p w14:paraId="652BB24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58622BF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493CD5EE"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26AF2AD6" w14:textId="77777777" w:rsidTr="00C8170E">
        <w:tc>
          <w:tcPr>
            <w:tcW w:w="1548" w:type="dxa"/>
            <w:shd w:val="clear" w:color="auto" w:fill="auto"/>
          </w:tcPr>
          <w:p w14:paraId="034938AD" w14:textId="77777777" w:rsidR="00C8170E" w:rsidRPr="006D2379" w:rsidRDefault="00C8170E" w:rsidP="00C8170E">
            <w:pPr>
              <w:spacing w:after="0" w:line="240" w:lineRule="auto"/>
              <w:ind w:left="0" w:firstLine="0"/>
              <w:rPr>
                <w:b/>
                <w:bCs/>
                <w:sz w:val="22"/>
                <w:szCs w:val="22"/>
              </w:rPr>
            </w:pPr>
            <w:r w:rsidRPr="006D2379">
              <w:rPr>
                <w:b/>
                <w:bCs/>
                <w:sz w:val="22"/>
                <w:szCs w:val="22"/>
              </w:rPr>
              <w:t>BIOL 270</w:t>
            </w:r>
          </w:p>
        </w:tc>
        <w:tc>
          <w:tcPr>
            <w:tcW w:w="5040" w:type="dxa"/>
            <w:shd w:val="clear" w:color="auto" w:fill="auto"/>
          </w:tcPr>
          <w:p w14:paraId="2B0FF780" w14:textId="77777777" w:rsidR="00C8170E" w:rsidRPr="006D2379" w:rsidRDefault="00C8170E" w:rsidP="00C8170E">
            <w:pPr>
              <w:spacing w:after="0" w:line="240" w:lineRule="auto"/>
              <w:ind w:left="0" w:firstLine="0"/>
              <w:rPr>
                <w:b/>
                <w:bCs/>
                <w:sz w:val="22"/>
                <w:szCs w:val="22"/>
              </w:rPr>
            </w:pPr>
            <w:r w:rsidRPr="006D2379">
              <w:rPr>
                <w:b/>
                <w:bCs/>
                <w:sz w:val="22"/>
                <w:szCs w:val="22"/>
              </w:rPr>
              <w:t>Human Physiology</w:t>
            </w:r>
          </w:p>
        </w:tc>
        <w:tc>
          <w:tcPr>
            <w:tcW w:w="1170" w:type="dxa"/>
            <w:shd w:val="clear" w:color="auto" w:fill="auto"/>
          </w:tcPr>
          <w:p w14:paraId="1E96BB4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179A574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1711F34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7D61AEE4" w14:textId="77777777" w:rsidTr="00C8170E">
        <w:tc>
          <w:tcPr>
            <w:tcW w:w="1548" w:type="dxa"/>
            <w:shd w:val="clear" w:color="auto" w:fill="auto"/>
          </w:tcPr>
          <w:p w14:paraId="290B1C20" w14:textId="77777777" w:rsidR="00C8170E" w:rsidRPr="006D2379" w:rsidRDefault="00C8170E" w:rsidP="00C8170E">
            <w:pPr>
              <w:spacing w:after="0" w:line="240" w:lineRule="auto"/>
              <w:ind w:left="0" w:firstLine="0"/>
              <w:rPr>
                <w:b/>
                <w:bCs/>
                <w:sz w:val="22"/>
                <w:szCs w:val="22"/>
              </w:rPr>
            </w:pPr>
            <w:r w:rsidRPr="006D2379">
              <w:rPr>
                <w:b/>
                <w:bCs/>
                <w:sz w:val="22"/>
                <w:szCs w:val="22"/>
              </w:rPr>
              <w:t>BIOL 350</w:t>
            </w:r>
          </w:p>
        </w:tc>
        <w:tc>
          <w:tcPr>
            <w:tcW w:w="5040" w:type="dxa"/>
            <w:shd w:val="clear" w:color="auto" w:fill="auto"/>
          </w:tcPr>
          <w:p w14:paraId="2A42BCEF" w14:textId="77777777" w:rsidR="00C8170E" w:rsidRPr="006D2379" w:rsidRDefault="00C8170E" w:rsidP="00C8170E">
            <w:pPr>
              <w:spacing w:after="0" w:line="240" w:lineRule="auto"/>
              <w:ind w:left="0" w:firstLine="0"/>
              <w:rPr>
                <w:b/>
                <w:bCs/>
                <w:sz w:val="22"/>
                <w:szCs w:val="22"/>
              </w:rPr>
            </w:pPr>
            <w:r w:rsidRPr="006D2379">
              <w:rPr>
                <w:b/>
                <w:bCs/>
                <w:sz w:val="22"/>
                <w:szCs w:val="22"/>
              </w:rPr>
              <w:t>Genetics</w:t>
            </w:r>
          </w:p>
        </w:tc>
        <w:tc>
          <w:tcPr>
            <w:tcW w:w="1170" w:type="dxa"/>
            <w:shd w:val="clear" w:color="auto" w:fill="auto"/>
          </w:tcPr>
          <w:p w14:paraId="5D56F756" w14:textId="77777777" w:rsidR="00C8170E" w:rsidRPr="006D2379" w:rsidRDefault="00C8170E" w:rsidP="00C8170E">
            <w:pPr>
              <w:spacing w:after="0" w:line="240" w:lineRule="auto"/>
              <w:ind w:left="0" w:firstLine="0"/>
              <w:rPr>
                <w:b/>
                <w:bCs/>
                <w:sz w:val="22"/>
                <w:szCs w:val="22"/>
              </w:rPr>
            </w:pPr>
          </w:p>
        </w:tc>
        <w:tc>
          <w:tcPr>
            <w:tcW w:w="1980" w:type="dxa"/>
            <w:shd w:val="clear" w:color="auto" w:fill="auto"/>
          </w:tcPr>
          <w:p w14:paraId="6C5B8843" w14:textId="77777777" w:rsidR="00C8170E" w:rsidRPr="006D2379" w:rsidRDefault="00C8170E" w:rsidP="00C8170E">
            <w:pPr>
              <w:spacing w:after="0" w:line="240" w:lineRule="auto"/>
              <w:ind w:left="0" w:firstLine="0"/>
              <w:rPr>
                <w:b/>
                <w:bCs/>
                <w:sz w:val="22"/>
                <w:szCs w:val="22"/>
              </w:rPr>
            </w:pPr>
          </w:p>
        </w:tc>
        <w:tc>
          <w:tcPr>
            <w:tcW w:w="1278" w:type="dxa"/>
            <w:shd w:val="clear" w:color="auto" w:fill="auto"/>
          </w:tcPr>
          <w:p w14:paraId="0E87735F"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1CFD1503" w14:textId="77777777" w:rsidTr="00C8170E">
        <w:tc>
          <w:tcPr>
            <w:tcW w:w="1548" w:type="dxa"/>
            <w:shd w:val="clear" w:color="auto" w:fill="auto"/>
          </w:tcPr>
          <w:p w14:paraId="277F678D" w14:textId="77777777" w:rsidR="00C8170E" w:rsidRPr="006D2379" w:rsidRDefault="00C8170E" w:rsidP="00C8170E">
            <w:pPr>
              <w:spacing w:after="0" w:line="240" w:lineRule="auto"/>
              <w:ind w:left="0" w:firstLine="0"/>
              <w:rPr>
                <w:b/>
                <w:bCs/>
                <w:sz w:val="22"/>
                <w:szCs w:val="22"/>
              </w:rPr>
            </w:pPr>
            <w:r w:rsidRPr="006D2379">
              <w:rPr>
                <w:b/>
                <w:bCs/>
                <w:sz w:val="22"/>
                <w:szCs w:val="22"/>
              </w:rPr>
              <w:t>BIOL 420</w:t>
            </w:r>
          </w:p>
        </w:tc>
        <w:tc>
          <w:tcPr>
            <w:tcW w:w="5040" w:type="dxa"/>
            <w:shd w:val="clear" w:color="auto" w:fill="auto"/>
          </w:tcPr>
          <w:p w14:paraId="5DB4567A" w14:textId="77777777" w:rsidR="00C8170E" w:rsidRPr="006D2379" w:rsidRDefault="00C8170E" w:rsidP="00C8170E">
            <w:pPr>
              <w:spacing w:after="0" w:line="240" w:lineRule="auto"/>
              <w:ind w:left="0" w:firstLine="0"/>
              <w:rPr>
                <w:b/>
                <w:bCs/>
                <w:sz w:val="22"/>
                <w:szCs w:val="22"/>
              </w:rPr>
            </w:pPr>
            <w:r w:rsidRPr="006D2379">
              <w:rPr>
                <w:b/>
                <w:bCs/>
                <w:sz w:val="22"/>
                <w:szCs w:val="22"/>
              </w:rPr>
              <w:t>Microbiology</w:t>
            </w:r>
          </w:p>
        </w:tc>
        <w:tc>
          <w:tcPr>
            <w:tcW w:w="1170" w:type="dxa"/>
            <w:shd w:val="clear" w:color="auto" w:fill="auto"/>
          </w:tcPr>
          <w:p w14:paraId="6A66606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748C762D"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4B9E8FBD"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384A061F" w14:textId="77777777" w:rsidTr="00C8170E">
        <w:tc>
          <w:tcPr>
            <w:tcW w:w="1548" w:type="dxa"/>
            <w:shd w:val="clear" w:color="auto" w:fill="auto"/>
          </w:tcPr>
          <w:p w14:paraId="341BD547" w14:textId="77777777" w:rsidR="00C8170E" w:rsidRPr="006D2379" w:rsidRDefault="00C8170E" w:rsidP="00C8170E">
            <w:pPr>
              <w:spacing w:after="0" w:line="240" w:lineRule="auto"/>
              <w:ind w:left="0" w:firstLine="0"/>
              <w:rPr>
                <w:b/>
                <w:bCs/>
                <w:sz w:val="22"/>
                <w:szCs w:val="22"/>
              </w:rPr>
            </w:pPr>
            <w:r w:rsidRPr="006D2379">
              <w:rPr>
                <w:b/>
                <w:bCs/>
                <w:sz w:val="22"/>
                <w:szCs w:val="22"/>
              </w:rPr>
              <w:t>CHEM 120</w:t>
            </w:r>
          </w:p>
        </w:tc>
        <w:tc>
          <w:tcPr>
            <w:tcW w:w="5040" w:type="dxa"/>
            <w:shd w:val="clear" w:color="auto" w:fill="auto"/>
          </w:tcPr>
          <w:p w14:paraId="2AD1DFAF" w14:textId="77777777" w:rsidR="00C8170E" w:rsidRPr="006D2379" w:rsidRDefault="00C8170E" w:rsidP="00C8170E">
            <w:pPr>
              <w:spacing w:after="0" w:line="240" w:lineRule="auto"/>
              <w:ind w:left="0" w:firstLine="0"/>
              <w:rPr>
                <w:b/>
                <w:bCs/>
                <w:sz w:val="22"/>
                <w:szCs w:val="22"/>
              </w:rPr>
            </w:pPr>
            <w:r w:rsidRPr="006D2379">
              <w:rPr>
                <w:b/>
                <w:bCs/>
                <w:sz w:val="22"/>
                <w:szCs w:val="22"/>
              </w:rPr>
              <w:t>General Chemistry I</w:t>
            </w:r>
          </w:p>
        </w:tc>
        <w:tc>
          <w:tcPr>
            <w:tcW w:w="1170" w:type="dxa"/>
            <w:shd w:val="clear" w:color="auto" w:fill="auto"/>
          </w:tcPr>
          <w:p w14:paraId="507EFCB6"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32B1BE8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67E7879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460D1F3D" w14:textId="77777777" w:rsidTr="00C8170E">
        <w:tc>
          <w:tcPr>
            <w:tcW w:w="1548" w:type="dxa"/>
            <w:shd w:val="clear" w:color="auto" w:fill="auto"/>
          </w:tcPr>
          <w:p w14:paraId="0AD9B1AD" w14:textId="77777777" w:rsidR="00C8170E" w:rsidRPr="006D2379" w:rsidRDefault="00C8170E" w:rsidP="00C8170E">
            <w:pPr>
              <w:spacing w:after="0" w:line="240" w:lineRule="auto"/>
              <w:ind w:left="0" w:firstLine="0"/>
              <w:rPr>
                <w:b/>
                <w:bCs/>
                <w:sz w:val="22"/>
                <w:szCs w:val="22"/>
              </w:rPr>
            </w:pPr>
            <w:r w:rsidRPr="006D2379">
              <w:rPr>
                <w:b/>
                <w:bCs/>
                <w:sz w:val="22"/>
                <w:szCs w:val="22"/>
              </w:rPr>
              <w:t>CHEM 121</w:t>
            </w:r>
          </w:p>
        </w:tc>
        <w:tc>
          <w:tcPr>
            <w:tcW w:w="5040" w:type="dxa"/>
            <w:shd w:val="clear" w:color="auto" w:fill="auto"/>
          </w:tcPr>
          <w:p w14:paraId="5C81E83A" w14:textId="77777777" w:rsidR="00C8170E" w:rsidRPr="006D2379" w:rsidRDefault="00C8170E" w:rsidP="00C8170E">
            <w:pPr>
              <w:spacing w:after="0" w:line="240" w:lineRule="auto"/>
              <w:ind w:left="0" w:firstLine="0"/>
              <w:rPr>
                <w:b/>
                <w:bCs/>
                <w:sz w:val="22"/>
                <w:szCs w:val="22"/>
              </w:rPr>
            </w:pPr>
            <w:r w:rsidRPr="006D2379">
              <w:rPr>
                <w:b/>
                <w:bCs/>
                <w:sz w:val="22"/>
                <w:szCs w:val="22"/>
              </w:rPr>
              <w:t>General Chemistry II</w:t>
            </w:r>
          </w:p>
        </w:tc>
        <w:tc>
          <w:tcPr>
            <w:tcW w:w="1170" w:type="dxa"/>
            <w:shd w:val="clear" w:color="auto" w:fill="auto"/>
          </w:tcPr>
          <w:p w14:paraId="7EB6E39D"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4947097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4543688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611FF19A" w14:textId="77777777" w:rsidTr="00C8170E">
        <w:tc>
          <w:tcPr>
            <w:tcW w:w="1548" w:type="dxa"/>
            <w:shd w:val="clear" w:color="auto" w:fill="auto"/>
          </w:tcPr>
          <w:p w14:paraId="0074431A" w14:textId="77777777" w:rsidR="00C8170E" w:rsidRPr="006D2379" w:rsidRDefault="00C8170E" w:rsidP="00C8170E">
            <w:pPr>
              <w:spacing w:after="0" w:line="240" w:lineRule="auto"/>
              <w:ind w:left="0" w:firstLine="0"/>
              <w:rPr>
                <w:b/>
                <w:bCs/>
                <w:sz w:val="22"/>
                <w:szCs w:val="22"/>
              </w:rPr>
            </w:pPr>
            <w:r w:rsidRPr="006D2379">
              <w:rPr>
                <w:b/>
                <w:bCs/>
                <w:sz w:val="22"/>
                <w:szCs w:val="22"/>
              </w:rPr>
              <w:t>CHEM 310</w:t>
            </w:r>
          </w:p>
        </w:tc>
        <w:tc>
          <w:tcPr>
            <w:tcW w:w="5040" w:type="dxa"/>
            <w:shd w:val="clear" w:color="auto" w:fill="auto"/>
          </w:tcPr>
          <w:p w14:paraId="073EEB0E" w14:textId="77777777" w:rsidR="00C8170E" w:rsidRPr="006D2379" w:rsidRDefault="00C8170E" w:rsidP="00C8170E">
            <w:pPr>
              <w:spacing w:after="0" w:line="240" w:lineRule="auto"/>
              <w:ind w:left="0" w:firstLine="0"/>
              <w:rPr>
                <w:b/>
                <w:bCs/>
                <w:sz w:val="22"/>
                <w:szCs w:val="22"/>
              </w:rPr>
            </w:pPr>
            <w:r w:rsidRPr="006D2379">
              <w:rPr>
                <w:b/>
                <w:bCs/>
                <w:sz w:val="22"/>
                <w:szCs w:val="22"/>
              </w:rPr>
              <w:t>Fundamentals of Organic Chemistry</w:t>
            </w:r>
          </w:p>
        </w:tc>
        <w:tc>
          <w:tcPr>
            <w:tcW w:w="1170" w:type="dxa"/>
            <w:shd w:val="clear" w:color="auto" w:fill="auto"/>
          </w:tcPr>
          <w:p w14:paraId="13CC2AD1"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1A9351C8"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20B52A2E"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54949CA5" w14:textId="77777777" w:rsidTr="00C8170E">
        <w:tc>
          <w:tcPr>
            <w:tcW w:w="1548" w:type="dxa"/>
            <w:shd w:val="clear" w:color="auto" w:fill="auto"/>
          </w:tcPr>
          <w:p w14:paraId="21847CB2" w14:textId="77777777" w:rsidR="00C8170E" w:rsidRPr="006D2379" w:rsidRDefault="00C8170E" w:rsidP="00C8170E">
            <w:pPr>
              <w:spacing w:after="0" w:line="240" w:lineRule="auto"/>
              <w:ind w:left="0" w:firstLine="0"/>
              <w:rPr>
                <w:b/>
                <w:bCs/>
                <w:sz w:val="22"/>
                <w:szCs w:val="22"/>
              </w:rPr>
            </w:pPr>
            <w:r w:rsidRPr="006D2379">
              <w:rPr>
                <w:b/>
                <w:bCs/>
                <w:sz w:val="22"/>
                <w:szCs w:val="22"/>
              </w:rPr>
              <w:t>CHEM 330</w:t>
            </w:r>
          </w:p>
        </w:tc>
        <w:tc>
          <w:tcPr>
            <w:tcW w:w="5040" w:type="dxa"/>
            <w:shd w:val="clear" w:color="auto" w:fill="auto"/>
          </w:tcPr>
          <w:p w14:paraId="72B08F6E" w14:textId="77777777" w:rsidR="00C8170E" w:rsidRPr="006D2379" w:rsidRDefault="00C8170E" w:rsidP="00C8170E">
            <w:pPr>
              <w:spacing w:after="0" w:line="240" w:lineRule="auto"/>
              <w:ind w:left="0" w:firstLine="0"/>
              <w:rPr>
                <w:b/>
                <w:bCs/>
                <w:sz w:val="22"/>
                <w:szCs w:val="22"/>
              </w:rPr>
            </w:pPr>
            <w:r w:rsidRPr="006D2379">
              <w:rPr>
                <w:b/>
                <w:bCs/>
                <w:sz w:val="22"/>
                <w:szCs w:val="22"/>
              </w:rPr>
              <w:t>Biochemistry (formerly Chem 320)</w:t>
            </w:r>
          </w:p>
        </w:tc>
        <w:tc>
          <w:tcPr>
            <w:tcW w:w="1170" w:type="dxa"/>
            <w:shd w:val="clear" w:color="auto" w:fill="auto"/>
          </w:tcPr>
          <w:p w14:paraId="7A7B55D6"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6898DBB7"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4B31E7C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51EB264A" w14:textId="77777777" w:rsidTr="00C8170E">
        <w:tc>
          <w:tcPr>
            <w:tcW w:w="1548" w:type="dxa"/>
            <w:shd w:val="clear" w:color="auto" w:fill="auto"/>
          </w:tcPr>
          <w:p w14:paraId="644A555C" w14:textId="77777777" w:rsidR="00C8170E" w:rsidRPr="006D2379" w:rsidRDefault="00C8170E" w:rsidP="00C8170E">
            <w:pPr>
              <w:spacing w:after="0" w:line="240" w:lineRule="auto"/>
              <w:ind w:left="0" w:firstLine="0"/>
              <w:rPr>
                <w:b/>
                <w:bCs/>
                <w:sz w:val="22"/>
                <w:szCs w:val="22"/>
              </w:rPr>
            </w:pPr>
            <w:r w:rsidRPr="006D2379">
              <w:rPr>
                <w:b/>
                <w:bCs/>
                <w:sz w:val="22"/>
                <w:szCs w:val="22"/>
              </w:rPr>
              <w:t>CHEM 331</w:t>
            </w:r>
          </w:p>
        </w:tc>
        <w:tc>
          <w:tcPr>
            <w:tcW w:w="5040" w:type="dxa"/>
            <w:shd w:val="clear" w:color="auto" w:fill="auto"/>
          </w:tcPr>
          <w:p w14:paraId="12B98816" w14:textId="77777777" w:rsidR="00C8170E" w:rsidRPr="006D2379" w:rsidRDefault="00C8170E" w:rsidP="00C8170E">
            <w:pPr>
              <w:spacing w:after="0" w:line="240" w:lineRule="auto"/>
              <w:ind w:left="0" w:firstLine="0"/>
              <w:rPr>
                <w:b/>
                <w:bCs/>
                <w:sz w:val="22"/>
                <w:szCs w:val="22"/>
              </w:rPr>
            </w:pPr>
            <w:r w:rsidRPr="006D2379">
              <w:rPr>
                <w:b/>
                <w:bCs/>
                <w:sz w:val="22"/>
                <w:szCs w:val="22"/>
              </w:rPr>
              <w:t>Advanced Cellular Biochemistry</w:t>
            </w:r>
          </w:p>
        </w:tc>
        <w:tc>
          <w:tcPr>
            <w:tcW w:w="1170" w:type="dxa"/>
            <w:shd w:val="clear" w:color="auto" w:fill="auto"/>
          </w:tcPr>
          <w:p w14:paraId="72A6696A" w14:textId="77777777" w:rsidR="00C8170E" w:rsidRPr="006D2379" w:rsidRDefault="00C8170E" w:rsidP="00C8170E">
            <w:pPr>
              <w:spacing w:after="0" w:line="240" w:lineRule="auto"/>
              <w:ind w:left="0" w:firstLine="0"/>
              <w:rPr>
                <w:b/>
                <w:bCs/>
                <w:sz w:val="22"/>
                <w:szCs w:val="22"/>
              </w:rPr>
            </w:pPr>
          </w:p>
        </w:tc>
        <w:tc>
          <w:tcPr>
            <w:tcW w:w="1980" w:type="dxa"/>
            <w:shd w:val="clear" w:color="auto" w:fill="auto"/>
          </w:tcPr>
          <w:p w14:paraId="7526F4E6" w14:textId="77777777" w:rsidR="00C8170E" w:rsidRPr="006D2379" w:rsidRDefault="00C8170E" w:rsidP="00C8170E">
            <w:pPr>
              <w:spacing w:after="0" w:line="240" w:lineRule="auto"/>
              <w:ind w:left="0" w:firstLine="0"/>
              <w:rPr>
                <w:b/>
                <w:bCs/>
                <w:sz w:val="22"/>
                <w:szCs w:val="22"/>
              </w:rPr>
            </w:pPr>
          </w:p>
        </w:tc>
        <w:tc>
          <w:tcPr>
            <w:tcW w:w="1278" w:type="dxa"/>
            <w:shd w:val="clear" w:color="auto" w:fill="auto"/>
          </w:tcPr>
          <w:p w14:paraId="728E233F"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392D87EA" w14:textId="77777777" w:rsidTr="00C8170E">
        <w:tc>
          <w:tcPr>
            <w:tcW w:w="1548" w:type="dxa"/>
            <w:shd w:val="clear" w:color="auto" w:fill="auto"/>
          </w:tcPr>
          <w:p w14:paraId="4528CF35" w14:textId="77777777" w:rsidR="00C8170E" w:rsidRPr="006D2379" w:rsidRDefault="00C8170E" w:rsidP="00C8170E">
            <w:pPr>
              <w:spacing w:after="0" w:line="240" w:lineRule="auto"/>
              <w:ind w:left="0" w:firstLine="0"/>
              <w:rPr>
                <w:b/>
                <w:bCs/>
                <w:sz w:val="22"/>
                <w:szCs w:val="22"/>
              </w:rPr>
            </w:pPr>
            <w:r w:rsidRPr="006D2379">
              <w:rPr>
                <w:b/>
                <w:bCs/>
                <w:sz w:val="22"/>
                <w:szCs w:val="22"/>
              </w:rPr>
              <w:t xml:space="preserve">MATH </w:t>
            </w:r>
            <w:proofErr w:type="gramStart"/>
            <w:r w:rsidRPr="006D2379">
              <w:rPr>
                <w:b/>
                <w:bCs/>
                <w:sz w:val="22"/>
                <w:szCs w:val="22"/>
              </w:rPr>
              <w:t>103  &amp;</w:t>
            </w:r>
            <w:proofErr w:type="gramEnd"/>
            <w:r w:rsidRPr="006D2379">
              <w:rPr>
                <w:b/>
                <w:bCs/>
                <w:sz w:val="22"/>
                <w:szCs w:val="22"/>
              </w:rPr>
              <w:t xml:space="preserve"> 104</w:t>
            </w:r>
          </w:p>
        </w:tc>
        <w:tc>
          <w:tcPr>
            <w:tcW w:w="5040" w:type="dxa"/>
            <w:shd w:val="clear" w:color="auto" w:fill="auto"/>
          </w:tcPr>
          <w:p w14:paraId="49A1F46D" w14:textId="77777777" w:rsidR="00C8170E" w:rsidRPr="006D2379" w:rsidRDefault="00C8170E" w:rsidP="00C8170E">
            <w:pPr>
              <w:spacing w:after="0" w:line="240" w:lineRule="auto"/>
              <w:ind w:left="0" w:firstLine="0"/>
              <w:rPr>
                <w:b/>
                <w:bCs/>
                <w:sz w:val="22"/>
                <w:szCs w:val="22"/>
              </w:rPr>
            </w:pPr>
            <w:r w:rsidRPr="006D2379">
              <w:rPr>
                <w:b/>
                <w:bCs/>
                <w:sz w:val="22"/>
                <w:szCs w:val="22"/>
              </w:rPr>
              <w:t>College Algebra, Trigonometry</w:t>
            </w:r>
          </w:p>
        </w:tc>
        <w:tc>
          <w:tcPr>
            <w:tcW w:w="4428" w:type="dxa"/>
            <w:gridSpan w:val="3"/>
            <w:shd w:val="clear" w:color="auto" w:fill="auto"/>
          </w:tcPr>
          <w:p w14:paraId="652AE112" w14:textId="77777777" w:rsidR="00C8170E" w:rsidRPr="006D2379" w:rsidRDefault="00C8170E" w:rsidP="00C8170E">
            <w:pPr>
              <w:spacing w:after="0" w:line="240" w:lineRule="auto"/>
              <w:ind w:left="0" w:firstLine="0"/>
              <w:rPr>
                <w:b/>
                <w:bCs/>
                <w:sz w:val="22"/>
                <w:szCs w:val="22"/>
              </w:rPr>
            </w:pPr>
            <w:r w:rsidRPr="006D2379">
              <w:rPr>
                <w:b/>
                <w:bCs/>
                <w:sz w:val="22"/>
                <w:szCs w:val="22"/>
              </w:rPr>
              <w:t xml:space="preserve">Required before enrolling in CHEM 120 </w:t>
            </w:r>
            <w:proofErr w:type="gramStart"/>
            <w:r w:rsidRPr="006D2379">
              <w:rPr>
                <w:b/>
                <w:bCs/>
                <w:sz w:val="22"/>
                <w:szCs w:val="22"/>
              </w:rPr>
              <w:t>if  ACT</w:t>
            </w:r>
            <w:proofErr w:type="gramEnd"/>
            <w:r w:rsidRPr="006D2379">
              <w:rPr>
                <w:b/>
                <w:bCs/>
                <w:sz w:val="22"/>
                <w:szCs w:val="22"/>
              </w:rPr>
              <w:t xml:space="preserve"> &lt;27 or old SAT &lt;600 or </w:t>
            </w:r>
          </w:p>
          <w:p w14:paraId="390969D3" w14:textId="77777777" w:rsidR="00C8170E" w:rsidRPr="006D2379" w:rsidRDefault="00C8170E" w:rsidP="00C8170E">
            <w:pPr>
              <w:spacing w:after="0" w:line="240" w:lineRule="auto"/>
              <w:ind w:left="0" w:firstLine="0"/>
              <w:rPr>
                <w:b/>
                <w:bCs/>
                <w:sz w:val="22"/>
                <w:szCs w:val="22"/>
              </w:rPr>
            </w:pPr>
            <w:r w:rsidRPr="006D2379">
              <w:rPr>
                <w:b/>
                <w:bCs/>
                <w:sz w:val="22"/>
                <w:szCs w:val="22"/>
              </w:rPr>
              <w:t>new SAT &lt;620</w:t>
            </w:r>
          </w:p>
        </w:tc>
      </w:tr>
      <w:tr w:rsidR="00C8170E" w:rsidRPr="006D2379" w14:paraId="145B9D38" w14:textId="77777777" w:rsidTr="00C8170E">
        <w:tc>
          <w:tcPr>
            <w:tcW w:w="1548" w:type="dxa"/>
            <w:shd w:val="clear" w:color="auto" w:fill="auto"/>
          </w:tcPr>
          <w:p w14:paraId="22C3E1B1" w14:textId="77777777" w:rsidR="00C8170E" w:rsidRPr="006D2379" w:rsidRDefault="00C8170E" w:rsidP="00C8170E">
            <w:pPr>
              <w:spacing w:after="0" w:line="240" w:lineRule="auto"/>
              <w:ind w:left="0" w:firstLine="0"/>
              <w:rPr>
                <w:b/>
                <w:bCs/>
                <w:sz w:val="22"/>
                <w:szCs w:val="22"/>
              </w:rPr>
            </w:pPr>
            <w:r w:rsidRPr="006D2379">
              <w:rPr>
                <w:b/>
                <w:bCs/>
                <w:sz w:val="22"/>
                <w:szCs w:val="22"/>
              </w:rPr>
              <w:t>MATH 150</w:t>
            </w:r>
          </w:p>
        </w:tc>
        <w:tc>
          <w:tcPr>
            <w:tcW w:w="5040" w:type="dxa"/>
            <w:shd w:val="clear" w:color="auto" w:fill="auto"/>
          </w:tcPr>
          <w:p w14:paraId="4FB61A4B" w14:textId="77777777" w:rsidR="00C8170E" w:rsidRPr="006D2379" w:rsidRDefault="00C8170E" w:rsidP="00C8170E">
            <w:pPr>
              <w:spacing w:after="0" w:line="240" w:lineRule="auto"/>
              <w:ind w:left="0" w:firstLine="0"/>
              <w:rPr>
                <w:b/>
                <w:bCs/>
                <w:sz w:val="22"/>
                <w:szCs w:val="22"/>
              </w:rPr>
            </w:pPr>
            <w:r w:rsidRPr="006D2379">
              <w:rPr>
                <w:b/>
                <w:bCs/>
                <w:sz w:val="22"/>
                <w:szCs w:val="22"/>
              </w:rPr>
              <w:t>Calculus I</w:t>
            </w:r>
          </w:p>
        </w:tc>
        <w:tc>
          <w:tcPr>
            <w:tcW w:w="1170" w:type="dxa"/>
            <w:shd w:val="clear" w:color="auto" w:fill="auto"/>
          </w:tcPr>
          <w:p w14:paraId="181B84AB"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72BD4A4B"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62D80599"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19E8B4AE" w14:textId="77777777" w:rsidTr="00C8170E">
        <w:tc>
          <w:tcPr>
            <w:tcW w:w="1548" w:type="dxa"/>
            <w:shd w:val="clear" w:color="auto" w:fill="auto"/>
          </w:tcPr>
          <w:p w14:paraId="19AB30A2" w14:textId="77777777" w:rsidR="00C8170E" w:rsidRPr="006D2379" w:rsidRDefault="00C8170E" w:rsidP="00C8170E">
            <w:pPr>
              <w:spacing w:after="0" w:line="240" w:lineRule="auto"/>
              <w:ind w:left="0" w:firstLine="0"/>
              <w:rPr>
                <w:b/>
                <w:bCs/>
                <w:sz w:val="22"/>
                <w:szCs w:val="22"/>
              </w:rPr>
            </w:pPr>
            <w:r w:rsidRPr="006D2379">
              <w:rPr>
                <w:b/>
                <w:bCs/>
                <w:sz w:val="22"/>
                <w:szCs w:val="22"/>
              </w:rPr>
              <w:t>MATH 316</w:t>
            </w:r>
          </w:p>
        </w:tc>
        <w:tc>
          <w:tcPr>
            <w:tcW w:w="5040" w:type="dxa"/>
            <w:shd w:val="clear" w:color="auto" w:fill="auto"/>
          </w:tcPr>
          <w:p w14:paraId="57756EAC" w14:textId="77777777" w:rsidR="00C8170E" w:rsidRPr="006D2379" w:rsidRDefault="00C8170E" w:rsidP="00C8170E">
            <w:pPr>
              <w:spacing w:after="0" w:line="240" w:lineRule="auto"/>
              <w:ind w:left="0" w:firstLine="0"/>
              <w:rPr>
                <w:b/>
                <w:bCs/>
                <w:sz w:val="22"/>
                <w:szCs w:val="22"/>
              </w:rPr>
            </w:pPr>
            <w:r w:rsidRPr="006D2379">
              <w:rPr>
                <w:b/>
                <w:bCs/>
                <w:sz w:val="22"/>
                <w:szCs w:val="22"/>
              </w:rPr>
              <w:t>Biostatistics (or PSYC 250, SOC 250, POSC 250)</w:t>
            </w:r>
          </w:p>
        </w:tc>
        <w:tc>
          <w:tcPr>
            <w:tcW w:w="1170" w:type="dxa"/>
            <w:shd w:val="clear" w:color="auto" w:fill="auto"/>
          </w:tcPr>
          <w:p w14:paraId="4F23A2B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25250A7D"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19101B01"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3F3BCDA5" w14:textId="77777777" w:rsidTr="00C8170E">
        <w:tc>
          <w:tcPr>
            <w:tcW w:w="1548" w:type="dxa"/>
            <w:shd w:val="clear" w:color="auto" w:fill="auto"/>
          </w:tcPr>
          <w:p w14:paraId="0F683D59" w14:textId="77777777" w:rsidR="00C8170E" w:rsidRPr="006D2379" w:rsidRDefault="00C8170E" w:rsidP="00C8170E">
            <w:pPr>
              <w:spacing w:after="0" w:line="240" w:lineRule="auto"/>
              <w:ind w:left="0" w:firstLine="0"/>
              <w:rPr>
                <w:b/>
                <w:bCs/>
                <w:sz w:val="22"/>
                <w:szCs w:val="22"/>
              </w:rPr>
            </w:pPr>
            <w:r w:rsidRPr="006D2379">
              <w:rPr>
                <w:b/>
                <w:bCs/>
                <w:sz w:val="22"/>
                <w:szCs w:val="22"/>
              </w:rPr>
              <w:t>MATH 317</w:t>
            </w:r>
          </w:p>
        </w:tc>
        <w:tc>
          <w:tcPr>
            <w:tcW w:w="5040" w:type="dxa"/>
            <w:shd w:val="clear" w:color="auto" w:fill="auto"/>
          </w:tcPr>
          <w:p w14:paraId="2D063369" w14:textId="77777777" w:rsidR="00C8170E" w:rsidRPr="006D2379" w:rsidRDefault="00C8170E" w:rsidP="00C8170E">
            <w:pPr>
              <w:spacing w:after="0" w:line="240" w:lineRule="auto"/>
              <w:ind w:left="0" w:firstLine="0"/>
              <w:rPr>
                <w:b/>
                <w:bCs/>
                <w:sz w:val="22"/>
                <w:szCs w:val="22"/>
              </w:rPr>
            </w:pPr>
            <w:r w:rsidRPr="006D2379">
              <w:rPr>
                <w:b/>
                <w:bCs/>
                <w:sz w:val="22"/>
                <w:szCs w:val="22"/>
              </w:rPr>
              <w:t>Statistics &amp; Research Methods Lab</w:t>
            </w:r>
          </w:p>
        </w:tc>
        <w:tc>
          <w:tcPr>
            <w:tcW w:w="1170" w:type="dxa"/>
            <w:shd w:val="clear" w:color="auto" w:fill="auto"/>
          </w:tcPr>
          <w:p w14:paraId="61EEFFD6"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28D99387"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3DFD7344"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77B06EDC" w14:textId="77777777" w:rsidTr="00C8170E">
        <w:tc>
          <w:tcPr>
            <w:tcW w:w="1548" w:type="dxa"/>
            <w:shd w:val="clear" w:color="auto" w:fill="auto"/>
          </w:tcPr>
          <w:p w14:paraId="744D19E4" w14:textId="77777777" w:rsidR="00C8170E" w:rsidRPr="006D2379" w:rsidRDefault="00C8170E" w:rsidP="00C8170E">
            <w:pPr>
              <w:spacing w:after="0" w:line="240" w:lineRule="auto"/>
              <w:ind w:left="0" w:firstLine="0"/>
              <w:rPr>
                <w:b/>
                <w:bCs/>
                <w:sz w:val="22"/>
                <w:szCs w:val="22"/>
              </w:rPr>
            </w:pPr>
          </w:p>
        </w:tc>
        <w:tc>
          <w:tcPr>
            <w:tcW w:w="5040" w:type="dxa"/>
            <w:shd w:val="clear" w:color="auto" w:fill="auto"/>
          </w:tcPr>
          <w:p w14:paraId="4CE72FB2" w14:textId="77777777" w:rsidR="00C8170E" w:rsidRPr="006D2379" w:rsidRDefault="00C8170E" w:rsidP="00C8170E">
            <w:pPr>
              <w:spacing w:after="0" w:line="240" w:lineRule="auto"/>
              <w:ind w:left="0" w:firstLine="0"/>
              <w:rPr>
                <w:b/>
                <w:bCs/>
                <w:sz w:val="22"/>
                <w:szCs w:val="22"/>
              </w:rPr>
            </w:pPr>
          </w:p>
        </w:tc>
        <w:tc>
          <w:tcPr>
            <w:tcW w:w="4428" w:type="dxa"/>
            <w:gridSpan w:val="3"/>
            <w:shd w:val="clear" w:color="auto" w:fill="auto"/>
          </w:tcPr>
          <w:p w14:paraId="5C1DA0D8" w14:textId="77777777" w:rsidR="00C8170E" w:rsidRPr="006D2379" w:rsidRDefault="00C8170E" w:rsidP="00C8170E">
            <w:pPr>
              <w:spacing w:after="0" w:line="240" w:lineRule="auto"/>
              <w:ind w:left="0" w:firstLine="0"/>
              <w:rPr>
                <w:b/>
                <w:bCs/>
                <w:sz w:val="22"/>
                <w:szCs w:val="22"/>
              </w:rPr>
            </w:pPr>
          </w:p>
        </w:tc>
      </w:tr>
      <w:tr w:rsidR="00C8170E" w:rsidRPr="006D2379" w14:paraId="36DD9DD2" w14:textId="77777777" w:rsidTr="00C8170E">
        <w:tc>
          <w:tcPr>
            <w:tcW w:w="1548" w:type="dxa"/>
            <w:shd w:val="clear" w:color="auto" w:fill="auto"/>
          </w:tcPr>
          <w:p w14:paraId="4699D972" w14:textId="77777777" w:rsidR="00C8170E" w:rsidRPr="006D2379" w:rsidRDefault="00C8170E" w:rsidP="00C8170E">
            <w:pPr>
              <w:spacing w:after="0" w:line="240" w:lineRule="auto"/>
              <w:ind w:left="0" w:firstLine="0"/>
              <w:rPr>
                <w:b/>
                <w:bCs/>
                <w:sz w:val="22"/>
                <w:szCs w:val="22"/>
              </w:rPr>
            </w:pPr>
            <w:r w:rsidRPr="006D2379">
              <w:rPr>
                <w:b/>
                <w:bCs/>
                <w:sz w:val="22"/>
                <w:szCs w:val="22"/>
              </w:rPr>
              <w:t>NUTR 101</w:t>
            </w:r>
          </w:p>
        </w:tc>
        <w:tc>
          <w:tcPr>
            <w:tcW w:w="5040" w:type="dxa"/>
            <w:shd w:val="clear" w:color="auto" w:fill="auto"/>
          </w:tcPr>
          <w:p w14:paraId="1737B712" w14:textId="77777777" w:rsidR="00C8170E" w:rsidRPr="006D2379" w:rsidRDefault="00C8170E" w:rsidP="00C8170E">
            <w:pPr>
              <w:spacing w:after="0" w:line="240" w:lineRule="auto"/>
              <w:ind w:left="0" w:firstLine="0"/>
              <w:rPr>
                <w:b/>
                <w:bCs/>
                <w:sz w:val="22"/>
                <w:szCs w:val="22"/>
              </w:rPr>
            </w:pPr>
            <w:r w:rsidRPr="006D2379">
              <w:rPr>
                <w:b/>
                <w:bCs/>
                <w:sz w:val="22"/>
                <w:szCs w:val="22"/>
              </w:rPr>
              <w:t>Seminar in Dietetics</w:t>
            </w:r>
          </w:p>
        </w:tc>
        <w:tc>
          <w:tcPr>
            <w:tcW w:w="1170" w:type="dxa"/>
            <w:shd w:val="clear" w:color="auto" w:fill="auto"/>
          </w:tcPr>
          <w:p w14:paraId="4F76DA0C"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1D97D428"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64B2B52E"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5F639BB1" w14:textId="77777777" w:rsidTr="00C8170E">
        <w:tc>
          <w:tcPr>
            <w:tcW w:w="1548" w:type="dxa"/>
            <w:shd w:val="clear" w:color="auto" w:fill="auto"/>
          </w:tcPr>
          <w:p w14:paraId="6EFC61A5" w14:textId="77777777" w:rsidR="00C8170E" w:rsidRPr="006D2379" w:rsidRDefault="00C8170E" w:rsidP="00C8170E">
            <w:pPr>
              <w:spacing w:after="0" w:line="240" w:lineRule="auto"/>
              <w:ind w:left="0" w:firstLine="0"/>
              <w:rPr>
                <w:b/>
                <w:bCs/>
                <w:sz w:val="22"/>
                <w:szCs w:val="22"/>
              </w:rPr>
            </w:pPr>
            <w:r w:rsidRPr="006D2379">
              <w:rPr>
                <w:b/>
                <w:bCs/>
                <w:sz w:val="22"/>
                <w:szCs w:val="22"/>
              </w:rPr>
              <w:t>NUTR 211</w:t>
            </w:r>
          </w:p>
        </w:tc>
        <w:tc>
          <w:tcPr>
            <w:tcW w:w="5040" w:type="dxa"/>
            <w:shd w:val="clear" w:color="auto" w:fill="auto"/>
          </w:tcPr>
          <w:p w14:paraId="633AE768" w14:textId="77777777" w:rsidR="00C8170E" w:rsidRPr="006D2379" w:rsidRDefault="00C8170E" w:rsidP="00C8170E">
            <w:pPr>
              <w:spacing w:after="0" w:line="240" w:lineRule="auto"/>
              <w:ind w:left="0" w:firstLine="0"/>
              <w:rPr>
                <w:b/>
                <w:bCs/>
                <w:sz w:val="22"/>
                <w:szCs w:val="22"/>
              </w:rPr>
            </w:pPr>
            <w:r w:rsidRPr="006D2379">
              <w:rPr>
                <w:b/>
                <w:bCs/>
                <w:sz w:val="22"/>
                <w:szCs w:val="22"/>
              </w:rPr>
              <w:t>Nutrition Through the Life Cycle</w:t>
            </w:r>
          </w:p>
        </w:tc>
        <w:tc>
          <w:tcPr>
            <w:tcW w:w="1170" w:type="dxa"/>
            <w:shd w:val="clear" w:color="auto" w:fill="auto"/>
          </w:tcPr>
          <w:p w14:paraId="65CC7358"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6F71ECC1"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009496A3"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265508D0" w14:textId="77777777" w:rsidTr="00C8170E">
        <w:tc>
          <w:tcPr>
            <w:tcW w:w="1548" w:type="dxa"/>
            <w:shd w:val="clear" w:color="auto" w:fill="auto"/>
          </w:tcPr>
          <w:p w14:paraId="0B58C326" w14:textId="77777777" w:rsidR="00C8170E" w:rsidRPr="006D2379" w:rsidRDefault="00C8170E" w:rsidP="00C8170E">
            <w:pPr>
              <w:spacing w:after="0" w:line="240" w:lineRule="auto"/>
              <w:ind w:left="0" w:firstLine="0"/>
              <w:rPr>
                <w:b/>
                <w:bCs/>
                <w:sz w:val="22"/>
                <w:szCs w:val="22"/>
              </w:rPr>
            </w:pPr>
            <w:r w:rsidRPr="006D2379">
              <w:rPr>
                <w:b/>
                <w:bCs/>
                <w:sz w:val="22"/>
                <w:szCs w:val="22"/>
              </w:rPr>
              <w:t>NUTR 212</w:t>
            </w:r>
          </w:p>
        </w:tc>
        <w:tc>
          <w:tcPr>
            <w:tcW w:w="5040" w:type="dxa"/>
            <w:shd w:val="clear" w:color="auto" w:fill="auto"/>
          </w:tcPr>
          <w:p w14:paraId="674352AF" w14:textId="77777777" w:rsidR="00C8170E" w:rsidRPr="006D2379" w:rsidRDefault="00C8170E" w:rsidP="00C8170E">
            <w:pPr>
              <w:spacing w:after="0" w:line="240" w:lineRule="auto"/>
              <w:ind w:left="0" w:firstLine="0"/>
              <w:rPr>
                <w:b/>
                <w:bCs/>
                <w:sz w:val="22"/>
                <w:szCs w:val="22"/>
              </w:rPr>
            </w:pPr>
            <w:r w:rsidRPr="006D2379">
              <w:rPr>
                <w:b/>
                <w:bCs/>
                <w:sz w:val="22"/>
                <w:szCs w:val="22"/>
              </w:rPr>
              <w:t>Nutritional Science</w:t>
            </w:r>
          </w:p>
        </w:tc>
        <w:tc>
          <w:tcPr>
            <w:tcW w:w="1170" w:type="dxa"/>
            <w:shd w:val="clear" w:color="auto" w:fill="auto"/>
          </w:tcPr>
          <w:p w14:paraId="1CC7E12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3B15B6B7"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4B0F55A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15285135" w14:textId="77777777" w:rsidTr="00C8170E">
        <w:tc>
          <w:tcPr>
            <w:tcW w:w="1548" w:type="dxa"/>
            <w:shd w:val="clear" w:color="auto" w:fill="auto"/>
          </w:tcPr>
          <w:p w14:paraId="273FC8B0" w14:textId="77777777" w:rsidR="00C8170E" w:rsidRPr="006D2379" w:rsidRDefault="00C8170E" w:rsidP="00C8170E">
            <w:pPr>
              <w:spacing w:after="0" w:line="240" w:lineRule="auto"/>
              <w:ind w:left="0" w:firstLine="0"/>
              <w:rPr>
                <w:b/>
                <w:bCs/>
                <w:sz w:val="22"/>
                <w:szCs w:val="22"/>
              </w:rPr>
            </w:pPr>
            <w:r w:rsidRPr="006D2379">
              <w:rPr>
                <w:b/>
                <w:bCs/>
                <w:sz w:val="22"/>
                <w:szCs w:val="22"/>
              </w:rPr>
              <w:t>NUTR 213</w:t>
            </w:r>
          </w:p>
        </w:tc>
        <w:tc>
          <w:tcPr>
            <w:tcW w:w="5040" w:type="dxa"/>
            <w:shd w:val="clear" w:color="auto" w:fill="auto"/>
          </w:tcPr>
          <w:p w14:paraId="5502D975" w14:textId="77777777" w:rsidR="00C8170E" w:rsidRPr="006D2379" w:rsidRDefault="00C8170E" w:rsidP="00C8170E">
            <w:pPr>
              <w:spacing w:after="0" w:line="240" w:lineRule="auto"/>
              <w:ind w:left="0" w:firstLine="0"/>
              <w:rPr>
                <w:b/>
                <w:bCs/>
                <w:sz w:val="22"/>
                <w:szCs w:val="22"/>
              </w:rPr>
            </w:pPr>
            <w:r w:rsidRPr="006D2379">
              <w:rPr>
                <w:b/>
                <w:bCs/>
                <w:sz w:val="22"/>
                <w:szCs w:val="22"/>
              </w:rPr>
              <w:t>Introductory Foods</w:t>
            </w:r>
          </w:p>
        </w:tc>
        <w:tc>
          <w:tcPr>
            <w:tcW w:w="1170" w:type="dxa"/>
            <w:shd w:val="clear" w:color="auto" w:fill="auto"/>
          </w:tcPr>
          <w:p w14:paraId="695D4F51"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3BB8D34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3C8D55FB"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470632C7" w14:textId="77777777" w:rsidTr="00C8170E">
        <w:tc>
          <w:tcPr>
            <w:tcW w:w="1548" w:type="dxa"/>
            <w:shd w:val="clear" w:color="auto" w:fill="auto"/>
          </w:tcPr>
          <w:p w14:paraId="46C01B9F" w14:textId="77777777" w:rsidR="00C8170E" w:rsidRPr="006D2379" w:rsidRDefault="00C8170E" w:rsidP="00C8170E">
            <w:pPr>
              <w:spacing w:after="0" w:line="240" w:lineRule="auto"/>
              <w:ind w:left="0" w:firstLine="0"/>
              <w:rPr>
                <w:b/>
                <w:bCs/>
                <w:sz w:val="22"/>
                <w:szCs w:val="22"/>
              </w:rPr>
            </w:pPr>
            <w:r w:rsidRPr="006D2379">
              <w:rPr>
                <w:b/>
                <w:bCs/>
                <w:sz w:val="22"/>
                <w:szCs w:val="22"/>
              </w:rPr>
              <w:t>NUTR 301</w:t>
            </w:r>
          </w:p>
        </w:tc>
        <w:tc>
          <w:tcPr>
            <w:tcW w:w="5040" w:type="dxa"/>
            <w:shd w:val="clear" w:color="auto" w:fill="auto"/>
          </w:tcPr>
          <w:p w14:paraId="52F07389" w14:textId="77777777" w:rsidR="00C8170E" w:rsidRPr="006D2379" w:rsidRDefault="00C8170E" w:rsidP="00C8170E">
            <w:pPr>
              <w:spacing w:after="0" w:line="240" w:lineRule="auto"/>
              <w:ind w:left="0" w:firstLine="0"/>
              <w:rPr>
                <w:b/>
                <w:bCs/>
                <w:sz w:val="22"/>
                <w:szCs w:val="22"/>
              </w:rPr>
            </w:pPr>
            <w:r w:rsidRPr="006D2379">
              <w:rPr>
                <w:b/>
                <w:bCs/>
                <w:sz w:val="22"/>
                <w:szCs w:val="22"/>
              </w:rPr>
              <w:t>Food &amp; Nutrition Policy</w:t>
            </w:r>
          </w:p>
        </w:tc>
        <w:tc>
          <w:tcPr>
            <w:tcW w:w="1170" w:type="dxa"/>
            <w:shd w:val="clear" w:color="auto" w:fill="auto"/>
          </w:tcPr>
          <w:p w14:paraId="6D8D2143"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5A420704"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32141213"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1FFDEC4D" w14:textId="77777777" w:rsidTr="00C8170E">
        <w:tc>
          <w:tcPr>
            <w:tcW w:w="1548" w:type="dxa"/>
            <w:shd w:val="clear" w:color="auto" w:fill="auto"/>
          </w:tcPr>
          <w:p w14:paraId="53D6C7E5" w14:textId="77777777" w:rsidR="00C8170E" w:rsidRPr="006D2379" w:rsidRDefault="00C8170E" w:rsidP="00C8170E">
            <w:pPr>
              <w:spacing w:after="0" w:line="240" w:lineRule="auto"/>
              <w:ind w:left="0" w:firstLine="0"/>
              <w:rPr>
                <w:b/>
                <w:bCs/>
                <w:sz w:val="22"/>
                <w:szCs w:val="22"/>
              </w:rPr>
            </w:pPr>
            <w:r w:rsidRPr="006D2379">
              <w:rPr>
                <w:b/>
                <w:bCs/>
                <w:sz w:val="22"/>
                <w:szCs w:val="22"/>
              </w:rPr>
              <w:t>NUTR 310</w:t>
            </w:r>
          </w:p>
        </w:tc>
        <w:tc>
          <w:tcPr>
            <w:tcW w:w="5040" w:type="dxa"/>
            <w:shd w:val="clear" w:color="auto" w:fill="auto"/>
          </w:tcPr>
          <w:p w14:paraId="71BF8098" w14:textId="77777777" w:rsidR="00C8170E" w:rsidRPr="006D2379" w:rsidRDefault="00C8170E" w:rsidP="00C8170E">
            <w:pPr>
              <w:spacing w:after="0" w:line="240" w:lineRule="auto"/>
              <w:ind w:left="0" w:firstLine="0"/>
              <w:rPr>
                <w:b/>
                <w:bCs/>
                <w:sz w:val="22"/>
                <w:szCs w:val="22"/>
              </w:rPr>
            </w:pPr>
            <w:r w:rsidRPr="006D2379">
              <w:rPr>
                <w:b/>
                <w:bCs/>
                <w:sz w:val="22"/>
                <w:szCs w:val="22"/>
              </w:rPr>
              <w:t>Principles of Human Nutrition</w:t>
            </w:r>
          </w:p>
        </w:tc>
        <w:tc>
          <w:tcPr>
            <w:tcW w:w="1170" w:type="dxa"/>
            <w:shd w:val="clear" w:color="auto" w:fill="auto"/>
          </w:tcPr>
          <w:p w14:paraId="5AB53058"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740C73D0"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1CC3D638"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370F085E" w14:textId="77777777" w:rsidTr="00C8170E">
        <w:tc>
          <w:tcPr>
            <w:tcW w:w="1548" w:type="dxa"/>
            <w:shd w:val="clear" w:color="auto" w:fill="auto"/>
          </w:tcPr>
          <w:p w14:paraId="6B5F0429" w14:textId="77777777" w:rsidR="00C8170E" w:rsidRPr="006D2379" w:rsidRDefault="00C8170E" w:rsidP="00C8170E">
            <w:pPr>
              <w:spacing w:after="0" w:line="240" w:lineRule="auto"/>
              <w:ind w:left="0" w:firstLine="0"/>
              <w:rPr>
                <w:b/>
                <w:bCs/>
                <w:sz w:val="22"/>
                <w:szCs w:val="22"/>
              </w:rPr>
            </w:pPr>
            <w:r w:rsidRPr="006D2379">
              <w:rPr>
                <w:b/>
                <w:bCs/>
                <w:sz w:val="22"/>
                <w:szCs w:val="22"/>
              </w:rPr>
              <w:t>NUTR 313</w:t>
            </w:r>
          </w:p>
        </w:tc>
        <w:tc>
          <w:tcPr>
            <w:tcW w:w="5040" w:type="dxa"/>
            <w:shd w:val="clear" w:color="auto" w:fill="auto"/>
          </w:tcPr>
          <w:p w14:paraId="372F8FF5" w14:textId="77777777" w:rsidR="00C8170E" w:rsidRPr="006D2379" w:rsidRDefault="00C8170E" w:rsidP="00C8170E">
            <w:pPr>
              <w:spacing w:after="0" w:line="240" w:lineRule="auto"/>
              <w:ind w:left="0" w:firstLine="0"/>
              <w:rPr>
                <w:b/>
                <w:bCs/>
                <w:sz w:val="22"/>
                <w:szCs w:val="22"/>
              </w:rPr>
            </w:pPr>
            <w:r w:rsidRPr="006D2379">
              <w:rPr>
                <w:b/>
                <w:bCs/>
                <w:sz w:val="22"/>
                <w:szCs w:val="22"/>
              </w:rPr>
              <w:t>Foodservice Systems Management</w:t>
            </w:r>
          </w:p>
        </w:tc>
        <w:tc>
          <w:tcPr>
            <w:tcW w:w="1170" w:type="dxa"/>
            <w:shd w:val="clear" w:color="auto" w:fill="auto"/>
          </w:tcPr>
          <w:p w14:paraId="36B2759C"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77569FB6" w14:textId="77777777" w:rsidR="00C8170E" w:rsidRPr="006D2379" w:rsidRDefault="00C8170E" w:rsidP="00C8170E">
            <w:pPr>
              <w:spacing w:after="0" w:line="240" w:lineRule="auto"/>
              <w:ind w:left="0" w:firstLine="0"/>
              <w:rPr>
                <w:b/>
                <w:bCs/>
                <w:sz w:val="22"/>
                <w:szCs w:val="22"/>
              </w:rPr>
            </w:pPr>
          </w:p>
        </w:tc>
        <w:tc>
          <w:tcPr>
            <w:tcW w:w="1278" w:type="dxa"/>
            <w:shd w:val="clear" w:color="auto" w:fill="auto"/>
          </w:tcPr>
          <w:p w14:paraId="5139F23E" w14:textId="77777777" w:rsidR="00C8170E" w:rsidRPr="006D2379" w:rsidRDefault="00C8170E" w:rsidP="00C8170E">
            <w:pPr>
              <w:spacing w:after="0" w:line="240" w:lineRule="auto"/>
              <w:ind w:left="0" w:firstLine="0"/>
              <w:rPr>
                <w:b/>
                <w:bCs/>
                <w:sz w:val="22"/>
                <w:szCs w:val="22"/>
              </w:rPr>
            </w:pPr>
          </w:p>
        </w:tc>
      </w:tr>
      <w:tr w:rsidR="00C8170E" w:rsidRPr="006D2379" w14:paraId="63CBF2F8" w14:textId="77777777" w:rsidTr="00C8170E">
        <w:tc>
          <w:tcPr>
            <w:tcW w:w="1548" w:type="dxa"/>
            <w:shd w:val="clear" w:color="auto" w:fill="auto"/>
          </w:tcPr>
          <w:p w14:paraId="56C0E1CD" w14:textId="77777777" w:rsidR="00C8170E" w:rsidRPr="006D2379" w:rsidRDefault="00C8170E" w:rsidP="00C8170E">
            <w:pPr>
              <w:spacing w:after="0" w:line="240" w:lineRule="auto"/>
              <w:ind w:left="0" w:firstLine="0"/>
              <w:rPr>
                <w:b/>
                <w:bCs/>
                <w:sz w:val="22"/>
                <w:szCs w:val="22"/>
              </w:rPr>
            </w:pPr>
            <w:r w:rsidRPr="006D2379">
              <w:rPr>
                <w:b/>
                <w:bCs/>
                <w:sz w:val="22"/>
                <w:szCs w:val="22"/>
              </w:rPr>
              <w:t>NUTR 360</w:t>
            </w:r>
          </w:p>
        </w:tc>
        <w:tc>
          <w:tcPr>
            <w:tcW w:w="5040" w:type="dxa"/>
            <w:shd w:val="clear" w:color="auto" w:fill="auto"/>
          </w:tcPr>
          <w:p w14:paraId="40A365A4" w14:textId="77777777" w:rsidR="00C8170E" w:rsidRPr="006D2379" w:rsidRDefault="00C8170E" w:rsidP="00C8170E">
            <w:pPr>
              <w:spacing w:after="0" w:line="240" w:lineRule="auto"/>
              <w:ind w:left="0" w:firstLine="0"/>
              <w:rPr>
                <w:b/>
                <w:bCs/>
                <w:sz w:val="22"/>
                <w:szCs w:val="22"/>
              </w:rPr>
            </w:pPr>
            <w:r w:rsidRPr="006D2379">
              <w:rPr>
                <w:b/>
                <w:bCs/>
                <w:sz w:val="22"/>
                <w:szCs w:val="22"/>
              </w:rPr>
              <w:t>Therapeutic Nutrition, Part 1</w:t>
            </w:r>
          </w:p>
        </w:tc>
        <w:tc>
          <w:tcPr>
            <w:tcW w:w="1170" w:type="dxa"/>
            <w:shd w:val="clear" w:color="auto" w:fill="auto"/>
          </w:tcPr>
          <w:p w14:paraId="577F1B3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4243261B"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2519A497"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4D2D5E7B" w14:textId="77777777" w:rsidTr="00C8170E">
        <w:tc>
          <w:tcPr>
            <w:tcW w:w="1548" w:type="dxa"/>
            <w:shd w:val="clear" w:color="auto" w:fill="auto"/>
          </w:tcPr>
          <w:p w14:paraId="22350430" w14:textId="77777777" w:rsidR="00C8170E" w:rsidRPr="006D2379" w:rsidRDefault="00C8170E" w:rsidP="00C8170E">
            <w:pPr>
              <w:spacing w:after="0" w:line="240" w:lineRule="auto"/>
              <w:ind w:left="0" w:firstLine="0"/>
              <w:rPr>
                <w:b/>
                <w:bCs/>
                <w:sz w:val="22"/>
                <w:szCs w:val="22"/>
              </w:rPr>
            </w:pPr>
            <w:r w:rsidRPr="006D2379">
              <w:rPr>
                <w:b/>
                <w:bCs/>
                <w:sz w:val="22"/>
                <w:szCs w:val="22"/>
              </w:rPr>
              <w:t>NUTR 370</w:t>
            </w:r>
          </w:p>
        </w:tc>
        <w:tc>
          <w:tcPr>
            <w:tcW w:w="5040" w:type="dxa"/>
            <w:shd w:val="clear" w:color="auto" w:fill="auto"/>
          </w:tcPr>
          <w:p w14:paraId="66EE7516" w14:textId="77777777" w:rsidR="00C8170E" w:rsidRPr="006D2379" w:rsidRDefault="00C8170E" w:rsidP="00C8170E">
            <w:pPr>
              <w:spacing w:after="0" w:line="240" w:lineRule="auto"/>
              <w:ind w:left="0" w:firstLine="0"/>
              <w:rPr>
                <w:b/>
                <w:bCs/>
                <w:sz w:val="22"/>
                <w:szCs w:val="22"/>
              </w:rPr>
            </w:pPr>
            <w:r w:rsidRPr="006D2379">
              <w:rPr>
                <w:b/>
                <w:bCs/>
                <w:sz w:val="22"/>
                <w:szCs w:val="22"/>
              </w:rPr>
              <w:t>Nutrition Issues in Global Health</w:t>
            </w:r>
          </w:p>
        </w:tc>
        <w:tc>
          <w:tcPr>
            <w:tcW w:w="1170" w:type="dxa"/>
            <w:shd w:val="clear" w:color="auto" w:fill="auto"/>
          </w:tcPr>
          <w:p w14:paraId="650EAA0D" w14:textId="77777777" w:rsidR="00C8170E" w:rsidRPr="006D2379" w:rsidRDefault="00C8170E" w:rsidP="00C8170E">
            <w:pPr>
              <w:spacing w:after="0" w:line="240" w:lineRule="auto"/>
              <w:ind w:left="0" w:firstLine="0"/>
              <w:rPr>
                <w:b/>
                <w:bCs/>
                <w:sz w:val="22"/>
                <w:szCs w:val="22"/>
              </w:rPr>
            </w:pPr>
            <w:r w:rsidRPr="006D2379">
              <w:rPr>
                <w:b/>
                <w:bCs/>
                <w:sz w:val="22"/>
                <w:szCs w:val="22"/>
              </w:rPr>
              <w:t xml:space="preserve"> </w:t>
            </w:r>
          </w:p>
        </w:tc>
        <w:tc>
          <w:tcPr>
            <w:tcW w:w="1980" w:type="dxa"/>
            <w:shd w:val="clear" w:color="auto" w:fill="auto"/>
          </w:tcPr>
          <w:p w14:paraId="7E9EA57C" w14:textId="77777777" w:rsidR="00C8170E" w:rsidRPr="006D2379" w:rsidRDefault="00C8170E" w:rsidP="00C8170E">
            <w:pPr>
              <w:spacing w:after="0" w:line="240" w:lineRule="auto"/>
              <w:ind w:left="0" w:firstLine="0"/>
              <w:rPr>
                <w:b/>
                <w:bCs/>
                <w:sz w:val="22"/>
                <w:szCs w:val="22"/>
              </w:rPr>
            </w:pPr>
            <w:r w:rsidRPr="006D2379">
              <w:rPr>
                <w:b/>
                <w:bCs/>
                <w:sz w:val="22"/>
                <w:szCs w:val="22"/>
              </w:rPr>
              <w:t>Elective*</w:t>
            </w:r>
          </w:p>
        </w:tc>
        <w:tc>
          <w:tcPr>
            <w:tcW w:w="1278" w:type="dxa"/>
            <w:shd w:val="clear" w:color="auto" w:fill="auto"/>
          </w:tcPr>
          <w:p w14:paraId="273F946A" w14:textId="77777777" w:rsidR="00C8170E" w:rsidRPr="006D2379" w:rsidRDefault="00C8170E" w:rsidP="00C8170E">
            <w:pPr>
              <w:spacing w:after="0" w:line="240" w:lineRule="auto"/>
              <w:ind w:left="0" w:firstLine="0"/>
              <w:rPr>
                <w:b/>
                <w:bCs/>
                <w:sz w:val="22"/>
                <w:szCs w:val="22"/>
              </w:rPr>
            </w:pPr>
            <w:r w:rsidRPr="006D2379">
              <w:rPr>
                <w:b/>
                <w:bCs/>
                <w:sz w:val="22"/>
                <w:szCs w:val="22"/>
              </w:rPr>
              <w:t xml:space="preserve"> </w:t>
            </w:r>
          </w:p>
        </w:tc>
      </w:tr>
      <w:tr w:rsidR="00C8170E" w:rsidRPr="006D2379" w14:paraId="77269B1F" w14:textId="77777777" w:rsidTr="00C8170E">
        <w:tc>
          <w:tcPr>
            <w:tcW w:w="1548" w:type="dxa"/>
            <w:shd w:val="clear" w:color="auto" w:fill="auto"/>
          </w:tcPr>
          <w:p w14:paraId="608E6275" w14:textId="77777777" w:rsidR="00C8170E" w:rsidRPr="006D2379" w:rsidRDefault="00C8170E" w:rsidP="00C8170E">
            <w:pPr>
              <w:spacing w:after="0" w:line="240" w:lineRule="auto"/>
              <w:ind w:left="0" w:firstLine="0"/>
              <w:rPr>
                <w:b/>
                <w:bCs/>
                <w:sz w:val="22"/>
                <w:szCs w:val="22"/>
              </w:rPr>
            </w:pPr>
            <w:r w:rsidRPr="006D2379">
              <w:rPr>
                <w:b/>
                <w:bCs/>
                <w:sz w:val="22"/>
                <w:szCs w:val="22"/>
              </w:rPr>
              <w:t>NUTR 440</w:t>
            </w:r>
          </w:p>
        </w:tc>
        <w:tc>
          <w:tcPr>
            <w:tcW w:w="5040" w:type="dxa"/>
            <w:shd w:val="clear" w:color="auto" w:fill="auto"/>
          </w:tcPr>
          <w:p w14:paraId="5164112C" w14:textId="77777777" w:rsidR="00C8170E" w:rsidRPr="006D2379" w:rsidRDefault="00C8170E" w:rsidP="00C8170E">
            <w:pPr>
              <w:spacing w:after="0" w:line="240" w:lineRule="auto"/>
              <w:ind w:left="0" w:firstLine="0"/>
              <w:rPr>
                <w:b/>
                <w:bCs/>
                <w:sz w:val="22"/>
                <w:szCs w:val="22"/>
              </w:rPr>
            </w:pPr>
            <w:r w:rsidRPr="006D2379">
              <w:rPr>
                <w:b/>
                <w:bCs/>
                <w:sz w:val="22"/>
                <w:szCs w:val="22"/>
              </w:rPr>
              <w:t>Public Health Nutrition</w:t>
            </w:r>
          </w:p>
        </w:tc>
        <w:tc>
          <w:tcPr>
            <w:tcW w:w="1170" w:type="dxa"/>
            <w:shd w:val="clear" w:color="auto" w:fill="auto"/>
          </w:tcPr>
          <w:p w14:paraId="06F3A9B1"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4CC1A392"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3BAD01B0" w14:textId="77777777" w:rsidR="00C8170E" w:rsidRPr="006D2379" w:rsidRDefault="00C8170E" w:rsidP="00C8170E">
            <w:pPr>
              <w:spacing w:after="0" w:line="240" w:lineRule="auto"/>
              <w:ind w:left="0" w:firstLine="0"/>
              <w:rPr>
                <w:b/>
                <w:bCs/>
                <w:sz w:val="22"/>
                <w:szCs w:val="22"/>
              </w:rPr>
            </w:pPr>
          </w:p>
        </w:tc>
      </w:tr>
      <w:tr w:rsidR="00C8170E" w:rsidRPr="006D2379" w14:paraId="752FFAA2" w14:textId="77777777" w:rsidTr="00C8170E">
        <w:tc>
          <w:tcPr>
            <w:tcW w:w="1548" w:type="dxa"/>
            <w:shd w:val="clear" w:color="auto" w:fill="auto"/>
          </w:tcPr>
          <w:p w14:paraId="1F19DA77" w14:textId="77777777" w:rsidR="00C8170E" w:rsidRPr="006D2379" w:rsidRDefault="00C8170E" w:rsidP="00C8170E">
            <w:pPr>
              <w:spacing w:after="0" w:line="240" w:lineRule="auto"/>
              <w:ind w:left="0" w:firstLine="0"/>
              <w:rPr>
                <w:b/>
                <w:bCs/>
                <w:sz w:val="22"/>
                <w:szCs w:val="22"/>
              </w:rPr>
            </w:pPr>
            <w:r w:rsidRPr="006D2379">
              <w:rPr>
                <w:b/>
                <w:bCs/>
                <w:sz w:val="22"/>
                <w:szCs w:val="22"/>
              </w:rPr>
              <w:t>NUTR 441</w:t>
            </w:r>
          </w:p>
        </w:tc>
        <w:tc>
          <w:tcPr>
            <w:tcW w:w="5040" w:type="dxa"/>
            <w:shd w:val="clear" w:color="auto" w:fill="auto"/>
          </w:tcPr>
          <w:p w14:paraId="3DDED7C7" w14:textId="77777777" w:rsidR="00C8170E" w:rsidRPr="006D2379" w:rsidRDefault="00C8170E" w:rsidP="00C8170E">
            <w:pPr>
              <w:spacing w:after="0" w:line="240" w:lineRule="auto"/>
              <w:ind w:left="0" w:firstLine="0"/>
              <w:rPr>
                <w:b/>
                <w:bCs/>
                <w:sz w:val="22"/>
                <w:szCs w:val="22"/>
              </w:rPr>
            </w:pPr>
            <w:r w:rsidRPr="006D2379">
              <w:rPr>
                <w:b/>
                <w:bCs/>
                <w:sz w:val="22"/>
                <w:szCs w:val="22"/>
              </w:rPr>
              <w:t>Advanced Public Health Nutrition</w:t>
            </w:r>
          </w:p>
        </w:tc>
        <w:tc>
          <w:tcPr>
            <w:tcW w:w="1170" w:type="dxa"/>
            <w:shd w:val="clear" w:color="auto" w:fill="auto"/>
          </w:tcPr>
          <w:p w14:paraId="2908D140" w14:textId="77777777" w:rsidR="00C8170E" w:rsidRPr="006D2379" w:rsidRDefault="00C8170E" w:rsidP="00C8170E">
            <w:pPr>
              <w:spacing w:after="0" w:line="240" w:lineRule="auto"/>
              <w:ind w:left="0" w:firstLine="0"/>
              <w:rPr>
                <w:b/>
                <w:bCs/>
                <w:sz w:val="22"/>
                <w:szCs w:val="22"/>
              </w:rPr>
            </w:pPr>
          </w:p>
        </w:tc>
        <w:tc>
          <w:tcPr>
            <w:tcW w:w="1980" w:type="dxa"/>
            <w:shd w:val="clear" w:color="auto" w:fill="auto"/>
          </w:tcPr>
          <w:p w14:paraId="52504390" w14:textId="615D3364" w:rsidR="00C8170E" w:rsidRPr="006D2379" w:rsidRDefault="00C8170E" w:rsidP="00C8170E">
            <w:pPr>
              <w:spacing w:after="0" w:line="240" w:lineRule="auto"/>
              <w:ind w:left="0" w:firstLine="0"/>
              <w:rPr>
                <w:b/>
                <w:bCs/>
                <w:sz w:val="22"/>
                <w:szCs w:val="22"/>
              </w:rPr>
            </w:pPr>
            <w:r>
              <w:rPr>
                <w:b/>
                <w:bCs/>
                <w:sz w:val="22"/>
                <w:szCs w:val="22"/>
              </w:rPr>
              <w:t>Elective*</w:t>
            </w:r>
          </w:p>
        </w:tc>
        <w:tc>
          <w:tcPr>
            <w:tcW w:w="1278" w:type="dxa"/>
            <w:shd w:val="clear" w:color="auto" w:fill="auto"/>
          </w:tcPr>
          <w:p w14:paraId="6C3CD7CE" w14:textId="77777777" w:rsidR="00C8170E" w:rsidRPr="006D2379" w:rsidRDefault="00C8170E" w:rsidP="00C8170E">
            <w:pPr>
              <w:spacing w:after="0" w:line="240" w:lineRule="auto"/>
              <w:ind w:left="0" w:firstLine="0"/>
              <w:rPr>
                <w:b/>
                <w:bCs/>
                <w:sz w:val="22"/>
                <w:szCs w:val="22"/>
              </w:rPr>
            </w:pPr>
          </w:p>
        </w:tc>
      </w:tr>
      <w:tr w:rsidR="00C8170E" w:rsidRPr="006D2379" w14:paraId="7C1682A9" w14:textId="77777777" w:rsidTr="00C8170E">
        <w:tc>
          <w:tcPr>
            <w:tcW w:w="1548" w:type="dxa"/>
            <w:shd w:val="clear" w:color="auto" w:fill="auto"/>
          </w:tcPr>
          <w:p w14:paraId="4CAF2258" w14:textId="77777777" w:rsidR="00C8170E" w:rsidRPr="006D2379" w:rsidRDefault="00C8170E" w:rsidP="00C8170E">
            <w:pPr>
              <w:spacing w:after="0" w:line="240" w:lineRule="auto"/>
              <w:ind w:left="0" w:firstLine="0"/>
              <w:rPr>
                <w:b/>
                <w:bCs/>
                <w:sz w:val="22"/>
                <w:szCs w:val="22"/>
              </w:rPr>
            </w:pPr>
            <w:r w:rsidRPr="006D2379">
              <w:rPr>
                <w:b/>
                <w:bCs/>
                <w:sz w:val="22"/>
                <w:szCs w:val="22"/>
              </w:rPr>
              <w:t>NUTR 442</w:t>
            </w:r>
          </w:p>
        </w:tc>
        <w:tc>
          <w:tcPr>
            <w:tcW w:w="5040" w:type="dxa"/>
            <w:shd w:val="clear" w:color="auto" w:fill="auto"/>
          </w:tcPr>
          <w:p w14:paraId="75C56FCB" w14:textId="77777777" w:rsidR="00C8170E" w:rsidRPr="006D2379" w:rsidRDefault="00C8170E" w:rsidP="00C8170E">
            <w:pPr>
              <w:spacing w:after="0" w:line="240" w:lineRule="auto"/>
              <w:ind w:left="0" w:firstLine="0"/>
              <w:rPr>
                <w:b/>
                <w:bCs/>
                <w:sz w:val="22"/>
                <w:szCs w:val="22"/>
              </w:rPr>
            </w:pPr>
            <w:r w:rsidRPr="006D2379">
              <w:rPr>
                <w:b/>
                <w:bCs/>
                <w:sz w:val="22"/>
                <w:szCs w:val="22"/>
              </w:rPr>
              <w:t>Nutritional Epidemiology</w:t>
            </w:r>
          </w:p>
        </w:tc>
        <w:tc>
          <w:tcPr>
            <w:tcW w:w="1170" w:type="dxa"/>
            <w:shd w:val="clear" w:color="auto" w:fill="auto"/>
          </w:tcPr>
          <w:p w14:paraId="325EB92E" w14:textId="77777777" w:rsidR="00C8170E" w:rsidRPr="006D2379" w:rsidRDefault="00C8170E" w:rsidP="00C8170E">
            <w:pPr>
              <w:spacing w:after="0" w:line="240" w:lineRule="auto"/>
              <w:ind w:left="0" w:firstLine="0"/>
              <w:rPr>
                <w:b/>
                <w:bCs/>
                <w:sz w:val="22"/>
                <w:szCs w:val="22"/>
              </w:rPr>
            </w:pPr>
          </w:p>
        </w:tc>
        <w:tc>
          <w:tcPr>
            <w:tcW w:w="1980" w:type="dxa"/>
            <w:shd w:val="clear" w:color="auto" w:fill="auto"/>
          </w:tcPr>
          <w:p w14:paraId="76F2EC0E" w14:textId="77777777" w:rsidR="00C8170E" w:rsidRPr="006D2379" w:rsidRDefault="00C8170E" w:rsidP="00C8170E">
            <w:pPr>
              <w:spacing w:after="0" w:line="240" w:lineRule="auto"/>
              <w:ind w:left="0" w:firstLine="0"/>
              <w:rPr>
                <w:b/>
                <w:bCs/>
                <w:sz w:val="22"/>
                <w:szCs w:val="22"/>
              </w:rPr>
            </w:pPr>
            <w:r w:rsidRPr="006D2379">
              <w:rPr>
                <w:b/>
                <w:bCs/>
                <w:sz w:val="22"/>
                <w:szCs w:val="22"/>
              </w:rPr>
              <w:t>Elective*</w:t>
            </w:r>
          </w:p>
        </w:tc>
        <w:tc>
          <w:tcPr>
            <w:tcW w:w="1278" w:type="dxa"/>
            <w:shd w:val="clear" w:color="auto" w:fill="auto"/>
          </w:tcPr>
          <w:p w14:paraId="6056C6D3" w14:textId="77777777" w:rsidR="00C8170E" w:rsidRPr="006D2379" w:rsidRDefault="00C8170E" w:rsidP="00C8170E">
            <w:pPr>
              <w:spacing w:after="0" w:line="240" w:lineRule="auto"/>
              <w:ind w:left="0" w:firstLine="0"/>
              <w:rPr>
                <w:b/>
                <w:bCs/>
                <w:sz w:val="22"/>
                <w:szCs w:val="22"/>
              </w:rPr>
            </w:pPr>
          </w:p>
        </w:tc>
      </w:tr>
      <w:tr w:rsidR="00C8170E" w:rsidRPr="006D2379" w14:paraId="787E333B" w14:textId="77777777" w:rsidTr="00C8170E">
        <w:tc>
          <w:tcPr>
            <w:tcW w:w="1548" w:type="dxa"/>
            <w:shd w:val="clear" w:color="auto" w:fill="auto"/>
          </w:tcPr>
          <w:p w14:paraId="069F90D3" w14:textId="77777777" w:rsidR="00C8170E" w:rsidRPr="006D2379" w:rsidRDefault="00C8170E" w:rsidP="00C8170E">
            <w:pPr>
              <w:spacing w:after="0" w:line="240" w:lineRule="auto"/>
              <w:ind w:left="0" w:firstLine="0"/>
              <w:rPr>
                <w:b/>
                <w:bCs/>
                <w:sz w:val="22"/>
                <w:szCs w:val="22"/>
              </w:rPr>
            </w:pPr>
            <w:r w:rsidRPr="006D2379">
              <w:rPr>
                <w:b/>
                <w:bCs/>
                <w:sz w:val="22"/>
                <w:szCs w:val="22"/>
              </w:rPr>
              <w:t>NUTR 460</w:t>
            </w:r>
          </w:p>
        </w:tc>
        <w:tc>
          <w:tcPr>
            <w:tcW w:w="5040" w:type="dxa"/>
            <w:shd w:val="clear" w:color="auto" w:fill="auto"/>
          </w:tcPr>
          <w:p w14:paraId="328392D8" w14:textId="77777777" w:rsidR="00C8170E" w:rsidRPr="006D2379" w:rsidRDefault="00C8170E" w:rsidP="00C8170E">
            <w:pPr>
              <w:spacing w:after="0" w:line="240" w:lineRule="auto"/>
              <w:ind w:left="0" w:firstLine="0"/>
              <w:rPr>
                <w:b/>
                <w:bCs/>
                <w:sz w:val="22"/>
                <w:szCs w:val="22"/>
              </w:rPr>
            </w:pPr>
            <w:r w:rsidRPr="006D2379">
              <w:rPr>
                <w:b/>
                <w:bCs/>
                <w:sz w:val="22"/>
                <w:szCs w:val="22"/>
              </w:rPr>
              <w:t>Therapeutic Nutrition for Individuals</w:t>
            </w:r>
          </w:p>
        </w:tc>
        <w:tc>
          <w:tcPr>
            <w:tcW w:w="1170" w:type="dxa"/>
            <w:shd w:val="clear" w:color="auto" w:fill="auto"/>
          </w:tcPr>
          <w:p w14:paraId="7CA5380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6963D416" w14:textId="77777777" w:rsidR="00C8170E" w:rsidRPr="006D2379" w:rsidRDefault="00C8170E" w:rsidP="00C8170E">
            <w:pPr>
              <w:spacing w:after="0" w:line="240" w:lineRule="auto"/>
              <w:ind w:left="0" w:firstLine="0"/>
              <w:rPr>
                <w:b/>
                <w:bCs/>
                <w:sz w:val="22"/>
                <w:szCs w:val="22"/>
              </w:rPr>
            </w:pPr>
          </w:p>
        </w:tc>
        <w:tc>
          <w:tcPr>
            <w:tcW w:w="1278" w:type="dxa"/>
            <w:shd w:val="clear" w:color="auto" w:fill="auto"/>
          </w:tcPr>
          <w:p w14:paraId="35CC44F5"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76E3B468" w14:textId="77777777" w:rsidTr="00C8170E">
        <w:tc>
          <w:tcPr>
            <w:tcW w:w="1548" w:type="dxa"/>
            <w:shd w:val="clear" w:color="auto" w:fill="auto"/>
          </w:tcPr>
          <w:p w14:paraId="1C806289" w14:textId="77777777" w:rsidR="00C8170E" w:rsidRPr="006D2379" w:rsidRDefault="00C8170E" w:rsidP="00C8170E">
            <w:pPr>
              <w:spacing w:after="0" w:line="240" w:lineRule="auto"/>
              <w:ind w:left="0" w:firstLine="0"/>
              <w:rPr>
                <w:b/>
                <w:bCs/>
                <w:sz w:val="22"/>
                <w:szCs w:val="22"/>
              </w:rPr>
            </w:pPr>
            <w:r w:rsidRPr="006D2379">
              <w:rPr>
                <w:b/>
                <w:bCs/>
                <w:sz w:val="22"/>
                <w:szCs w:val="22"/>
              </w:rPr>
              <w:t>NUTR 499</w:t>
            </w:r>
          </w:p>
        </w:tc>
        <w:tc>
          <w:tcPr>
            <w:tcW w:w="5040" w:type="dxa"/>
            <w:shd w:val="clear" w:color="auto" w:fill="auto"/>
          </w:tcPr>
          <w:p w14:paraId="0450DE3E" w14:textId="77777777" w:rsidR="00C8170E" w:rsidRPr="006D2379" w:rsidRDefault="00C8170E" w:rsidP="00C8170E">
            <w:pPr>
              <w:spacing w:after="0" w:line="240" w:lineRule="auto"/>
              <w:ind w:left="0" w:firstLine="0"/>
              <w:rPr>
                <w:b/>
                <w:bCs/>
                <w:sz w:val="22"/>
                <w:szCs w:val="22"/>
              </w:rPr>
            </w:pPr>
            <w:r w:rsidRPr="006D2379">
              <w:rPr>
                <w:b/>
                <w:bCs/>
                <w:sz w:val="22"/>
                <w:szCs w:val="22"/>
              </w:rPr>
              <w:t>Independent research- senior capstone</w:t>
            </w:r>
          </w:p>
        </w:tc>
        <w:tc>
          <w:tcPr>
            <w:tcW w:w="1170" w:type="dxa"/>
            <w:shd w:val="clear" w:color="auto" w:fill="auto"/>
          </w:tcPr>
          <w:p w14:paraId="2D6A940A"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980" w:type="dxa"/>
            <w:shd w:val="clear" w:color="auto" w:fill="auto"/>
          </w:tcPr>
          <w:p w14:paraId="6CBE2137"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c>
          <w:tcPr>
            <w:tcW w:w="1278" w:type="dxa"/>
            <w:shd w:val="clear" w:color="auto" w:fill="auto"/>
          </w:tcPr>
          <w:p w14:paraId="550D3629" w14:textId="77777777" w:rsidR="00C8170E" w:rsidRPr="006D2379" w:rsidRDefault="00C8170E" w:rsidP="00C8170E">
            <w:pPr>
              <w:spacing w:after="0" w:line="240" w:lineRule="auto"/>
              <w:ind w:left="0" w:firstLine="0"/>
              <w:rPr>
                <w:b/>
                <w:bCs/>
                <w:sz w:val="22"/>
                <w:szCs w:val="22"/>
              </w:rPr>
            </w:pPr>
            <w:r w:rsidRPr="006D2379">
              <w:rPr>
                <w:b/>
                <w:bCs/>
                <w:sz w:val="22"/>
                <w:szCs w:val="22"/>
              </w:rPr>
              <w:t>√</w:t>
            </w:r>
          </w:p>
        </w:tc>
      </w:tr>
      <w:tr w:rsidR="00C8170E" w:rsidRPr="006D2379" w14:paraId="74701E14" w14:textId="77777777" w:rsidTr="00C8170E">
        <w:trPr>
          <w:trHeight w:val="864"/>
        </w:trPr>
        <w:tc>
          <w:tcPr>
            <w:tcW w:w="11016" w:type="dxa"/>
            <w:gridSpan w:val="5"/>
            <w:shd w:val="clear" w:color="auto" w:fill="auto"/>
          </w:tcPr>
          <w:p w14:paraId="188D011B" w14:textId="77777777" w:rsidR="00C8170E" w:rsidRPr="006D2379" w:rsidRDefault="00C8170E" w:rsidP="00C8170E">
            <w:pPr>
              <w:spacing w:after="0" w:line="240" w:lineRule="auto"/>
              <w:ind w:left="0" w:firstLine="0"/>
              <w:rPr>
                <w:b/>
                <w:bCs/>
                <w:sz w:val="22"/>
                <w:szCs w:val="22"/>
              </w:rPr>
            </w:pPr>
            <w:r w:rsidRPr="006D2379">
              <w:rPr>
                <w:b/>
                <w:bCs/>
                <w:sz w:val="22"/>
                <w:szCs w:val="22"/>
              </w:rPr>
              <w:t>Elective* = For public health track, choose either NUTR 370 or NUTR 442</w:t>
            </w:r>
          </w:p>
        </w:tc>
      </w:tr>
    </w:tbl>
    <w:p w14:paraId="3F3E505D" w14:textId="018F24A0" w:rsidR="006D2379" w:rsidRPr="006D2379" w:rsidRDefault="006D2379" w:rsidP="00C8170E">
      <w:pPr>
        <w:spacing w:after="0" w:line="240" w:lineRule="auto"/>
        <w:ind w:left="0" w:firstLine="0"/>
        <w:rPr>
          <w:b/>
          <w:bCs/>
        </w:rPr>
      </w:pPr>
      <w:r w:rsidRPr="006D2379">
        <w:rPr>
          <w:b/>
          <w:bCs/>
        </w:rPr>
        <w:t>NUTRITIONAL SCIENCE COURSE REQUIREMENTS BY TRACK</w:t>
      </w:r>
    </w:p>
    <w:p w14:paraId="6F10D226" w14:textId="4F89675B" w:rsidR="006D2379" w:rsidRPr="006D2379" w:rsidRDefault="006D2379" w:rsidP="006D2379">
      <w:pPr>
        <w:spacing w:after="0" w:line="240" w:lineRule="auto"/>
        <w:ind w:left="0" w:firstLine="0"/>
        <w:rPr>
          <w:b/>
          <w:bCs/>
        </w:rPr>
      </w:pPr>
      <w:r w:rsidRPr="006D2379">
        <w:rPr>
          <w:b/>
          <w:bCs/>
        </w:rPr>
        <w:br w:type="page"/>
      </w:r>
      <w:r w:rsidRPr="006D2379">
        <w:rPr>
          <w:b/>
          <w:bCs/>
        </w:rPr>
        <w:lastRenderedPageBreak/>
        <w:t>SCHEDULE FOR SOPHOMORE YR INTERNATIONAL PROGRAM- 1 semester</w:t>
      </w:r>
    </w:p>
    <w:p w14:paraId="735AE633" w14:textId="77777777" w:rsidR="006D2379" w:rsidRPr="006D2379" w:rsidRDefault="006D2379" w:rsidP="006D2379">
      <w:pPr>
        <w:spacing w:after="0" w:line="240" w:lineRule="auto"/>
        <w:ind w:left="0" w:firstLine="0"/>
      </w:pPr>
      <w:r w:rsidRPr="006D2379">
        <w:t xml:space="preserve">This is not an official list of requirements for graduation, just a starting point to get your schedules set for your first year at </w:t>
      </w:r>
      <w:proofErr w:type="spellStart"/>
      <w:r w:rsidRPr="006D2379">
        <w:t>Seaver</w:t>
      </w:r>
      <w:proofErr w:type="spellEnd"/>
      <w:r w:rsidRPr="006D2379">
        <w:t xml:space="preserve"> College.  In NUTR 101, we will meet for 30 minutes to discuss your 4-year schedule that may or may not include an International Program (IP), or special program, or double major, or minor(s), or other idiosyncratic differences with your individual plan.</w:t>
      </w:r>
    </w:p>
    <w:p w14:paraId="013E3009" w14:textId="77777777" w:rsidR="006D2379" w:rsidRPr="006D2379" w:rsidRDefault="006D2379" w:rsidP="006D2379">
      <w:pPr>
        <w:spacing w:after="0" w:line="240" w:lineRule="auto"/>
        <w:ind w:left="0" w:firstLine="0"/>
        <w:rPr>
          <w:b/>
          <w:bCs/>
        </w:rPr>
      </w:pPr>
    </w:p>
    <w:p w14:paraId="39BF6C82" w14:textId="5E42BD22" w:rsidR="006D2379" w:rsidRPr="006D2379" w:rsidRDefault="006D2379" w:rsidP="006D2379">
      <w:pPr>
        <w:spacing w:after="0" w:line="240" w:lineRule="auto"/>
        <w:ind w:left="0" w:firstLine="0"/>
        <w:rPr>
          <w:b/>
          <w:bCs/>
          <w:u w:val="single"/>
        </w:rPr>
      </w:pPr>
      <w:r w:rsidRPr="006D2379">
        <w:rPr>
          <w:b/>
          <w:bCs/>
          <w:u w:val="single"/>
        </w:rPr>
        <w:t>YEAR</w:t>
      </w:r>
      <w:r w:rsidRPr="006D2379">
        <w:rPr>
          <w:b/>
          <w:bCs/>
          <w:u w:val="single"/>
        </w:rPr>
        <w:tab/>
      </w:r>
      <w:r w:rsidRPr="006D2379">
        <w:rPr>
          <w:b/>
          <w:bCs/>
          <w:u w:val="single"/>
        </w:rPr>
        <w:tab/>
      </w:r>
      <w:r w:rsidRPr="006D2379">
        <w:rPr>
          <w:b/>
          <w:bCs/>
          <w:u w:val="single"/>
        </w:rPr>
        <w:tab/>
      </w:r>
      <w:r w:rsidRPr="006D2379">
        <w:rPr>
          <w:b/>
          <w:bCs/>
          <w:u w:val="single"/>
        </w:rPr>
        <w:tab/>
        <w:t>FALL</w:t>
      </w:r>
      <w:r w:rsidRPr="006D2379">
        <w:rPr>
          <w:b/>
          <w:bCs/>
          <w:u w:val="single"/>
        </w:rPr>
        <w:tab/>
      </w:r>
      <w:r w:rsidRPr="006D2379">
        <w:rPr>
          <w:b/>
          <w:bCs/>
          <w:u w:val="single"/>
        </w:rPr>
        <w:tab/>
      </w:r>
      <w:r w:rsidRPr="006D2379">
        <w:rPr>
          <w:b/>
          <w:bCs/>
          <w:u w:val="single"/>
        </w:rPr>
        <w:tab/>
      </w:r>
      <w:r w:rsidRPr="006D2379">
        <w:rPr>
          <w:b/>
          <w:bCs/>
          <w:u w:val="single"/>
        </w:rPr>
        <w:tab/>
        <w:t>SPRING</w:t>
      </w:r>
      <w:r w:rsidRPr="006D2379">
        <w:rPr>
          <w:b/>
          <w:bCs/>
          <w:u w:val="single"/>
        </w:rPr>
        <w:tab/>
      </w:r>
      <w:r w:rsidRPr="006D2379">
        <w:rPr>
          <w:b/>
          <w:bCs/>
          <w:u w:val="single"/>
        </w:rPr>
        <w:tab/>
      </w:r>
      <w:r w:rsidRPr="006D2379">
        <w:rPr>
          <w:b/>
          <w:bCs/>
          <w:u w:val="single"/>
        </w:rPr>
        <w:tab/>
        <w:t>NOTES</w:t>
      </w:r>
    </w:p>
    <w:p w14:paraId="7FB27F4E" w14:textId="77777777" w:rsidR="006D2379" w:rsidRPr="006D2379" w:rsidRDefault="006D2379" w:rsidP="006D2379">
      <w:pPr>
        <w:spacing w:after="0" w:line="240" w:lineRule="auto"/>
        <w:ind w:left="0" w:firstLine="0"/>
        <w:rPr>
          <w:b/>
          <w:bCs/>
          <w:sz w:val="20"/>
          <w:szCs w:val="20"/>
        </w:rPr>
      </w:pPr>
      <w:r w:rsidRPr="006D2379">
        <w:rPr>
          <w:b/>
          <w:bCs/>
          <w:sz w:val="20"/>
          <w:szCs w:val="20"/>
        </w:rPr>
        <w:t>FRESHMAN</w:t>
      </w:r>
      <w:r w:rsidRPr="006D2379">
        <w:rPr>
          <w:b/>
          <w:bCs/>
          <w:sz w:val="20"/>
          <w:szCs w:val="20"/>
        </w:rPr>
        <w:tab/>
      </w:r>
      <w:r w:rsidRPr="006D2379">
        <w:rPr>
          <w:b/>
          <w:bCs/>
          <w:sz w:val="20"/>
          <w:szCs w:val="20"/>
        </w:rPr>
        <w:tab/>
      </w:r>
      <w:r w:rsidRPr="006D2379">
        <w:rPr>
          <w:b/>
          <w:bCs/>
          <w:sz w:val="20"/>
          <w:szCs w:val="20"/>
        </w:rPr>
        <w:tab/>
        <w:t>NUTR 101</w:t>
      </w:r>
      <w:r w:rsidRPr="006D2379">
        <w:rPr>
          <w:b/>
          <w:bCs/>
          <w:sz w:val="20"/>
          <w:szCs w:val="20"/>
        </w:rPr>
        <w:tab/>
      </w:r>
      <w:r w:rsidRPr="006D2379">
        <w:rPr>
          <w:b/>
          <w:bCs/>
          <w:sz w:val="20"/>
          <w:szCs w:val="20"/>
        </w:rPr>
        <w:tab/>
      </w:r>
      <w:r w:rsidRPr="006D2379">
        <w:rPr>
          <w:b/>
          <w:bCs/>
          <w:sz w:val="20"/>
          <w:szCs w:val="20"/>
        </w:rPr>
        <w:tab/>
        <w:t xml:space="preserve">NUTR 211 </w:t>
      </w:r>
      <w:r w:rsidRPr="006D2379">
        <w:rPr>
          <w:b/>
          <w:bCs/>
          <w:sz w:val="20"/>
          <w:szCs w:val="20"/>
        </w:rPr>
        <w:tab/>
      </w:r>
      <w:r w:rsidRPr="006D2379">
        <w:rPr>
          <w:b/>
          <w:bCs/>
          <w:sz w:val="20"/>
          <w:szCs w:val="20"/>
        </w:rPr>
        <w:tab/>
      </w:r>
    </w:p>
    <w:p w14:paraId="7DCAC97F" w14:textId="1CD6FAD1"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212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213</w:t>
      </w:r>
    </w:p>
    <w:p w14:paraId="67A0F835" w14:textId="7E60E303"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CHEM 120*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CHEM 120 OR 121 (lab)</w:t>
      </w:r>
      <w:r w:rsidRPr="006D2379">
        <w:rPr>
          <w:b/>
          <w:bCs/>
          <w:sz w:val="20"/>
          <w:szCs w:val="20"/>
        </w:rPr>
        <w:tab/>
        <w:t>Summer- CHEM 121</w:t>
      </w:r>
    </w:p>
    <w:p w14:paraId="255EF8D3" w14:textId="77777777" w:rsidR="006D2379" w:rsidRPr="006D2379" w:rsidRDefault="006D2379" w:rsidP="006D2379">
      <w:pPr>
        <w:spacing w:after="0" w:line="240" w:lineRule="auto"/>
        <w:ind w:left="0" w:firstLine="0"/>
        <w:rPr>
          <w:b/>
          <w:bCs/>
          <w:sz w:val="20"/>
          <w:szCs w:val="20"/>
        </w:rPr>
      </w:pPr>
      <w:r w:rsidRPr="006D2379">
        <w:rPr>
          <w:b/>
          <w:bCs/>
          <w:sz w:val="20"/>
          <w:szCs w:val="20"/>
        </w:rPr>
        <w:t>Or, MATH 150</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477C7BE3"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Or, MATH 103/104</w:t>
      </w:r>
      <w:r w:rsidRPr="006D2379">
        <w:rPr>
          <w:b/>
          <w:bCs/>
          <w:sz w:val="20"/>
          <w:szCs w:val="20"/>
        </w:rPr>
        <w:tab/>
      </w:r>
      <w:r w:rsidRPr="006D2379">
        <w:rPr>
          <w:b/>
          <w:bCs/>
          <w:sz w:val="20"/>
          <w:szCs w:val="20"/>
        </w:rPr>
        <w:tab/>
        <w:t>MATH 150</w:t>
      </w:r>
      <w:r w:rsidRPr="006D2379">
        <w:rPr>
          <w:b/>
          <w:bCs/>
          <w:sz w:val="20"/>
          <w:szCs w:val="20"/>
        </w:rPr>
        <w:tab/>
      </w:r>
      <w:r w:rsidRPr="006D2379">
        <w:rPr>
          <w:b/>
          <w:bCs/>
          <w:sz w:val="20"/>
          <w:szCs w:val="20"/>
        </w:rPr>
        <w:tab/>
      </w:r>
    </w:p>
    <w:p w14:paraId="0DA98703"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3BAD45DF"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SUMMER (after freshman year)</w:t>
      </w:r>
    </w:p>
    <w:p w14:paraId="015E564E"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MATH 150, CHEM 121 or PSYCH 250**</w:t>
      </w:r>
    </w:p>
    <w:p w14:paraId="1B219D18" w14:textId="77777777" w:rsidR="006D2379" w:rsidRPr="006D2379" w:rsidRDefault="006D2379" w:rsidP="006D2379">
      <w:pPr>
        <w:spacing w:after="0" w:line="240" w:lineRule="auto"/>
        <w:ind w:left="0" w:firstLine="0"/>
        <w:rPr>
          <w:b/>
          <w:bCs/>
          <w:sz w:val="20"/>
          <w:szCs w:val="20"/>
        </w:rPr>
      </w:pPr>
    </w:p>
    <w:p w14:paraId="73946261" w14:textId="65F1E80B" w:rsidR="006D2379" w:rsidRPr="006D2379" w:rsidRDefault="006D2379" w:rsidP="006D2379">
      <w:pPr>
        <w:spacing w:after="0" w:line="240" w:lineRule="auto"/>
        <w:ind w:left="0" w:firstLine="0"/>
        <w:rPr>
          <w:b/>
          <w:bCs/>
          <w:sz w:val="20"/>
          <w:szCs w:val="20"/>
        </w:rPr>
      </w:pPr>
      <w:r w:rsidRPr="006D2379">
        <w:rPr>
          <w:b/>
          <w:bCs/>
          <w:sz w:val="20"/>
          <w:szCs w:val="20"/>
        </w:rPr>
        <w:t>SOPHOMORE</w:t>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313</w:t>
      </w:r>
      <w:r w:rsidRPr="006D2379">
        <w:rPr>
          <w:b/>
          <w:bCs/>
          <w:sz w:val="20"/>
          <w:szCs w:val="20"/>
        </w:rPr>
        <w:tab/>
      </w:r>
      <w:r w:rsidRPr="006D2379">
        <w:rPr>
          <w:b/>
          <w:bCs/>
          <w:sz w:val="20"/>
          <w:szCs w:val="20"/>
        </w:rPr>
        <w:tab/>
      </w:r>
      <w:r w:rsidRPr="006D2379">
        <w:rPr>
          <w:b/>
          <w:bCs/>
          <w:sz w:val="20"/>
          <w:szCs w:val="20"/>
        </w:rPr>
        <w:tab/>
        <w:t>STUDY ABROAD</w:t>
      </w:r>
    </w:p>
    <w:p w14:paraId="1E8F2594" w14:textId="77777777" w:rsidR="006D2379" w:rsidRPr="006D2379" w:rsidRDefault="006D2379" w:rsidP="006D2379">
      <w:pPr>
        <w:spacing w:after="0" w:line="240" w:lineRule="auto"/>
        <w:ind w:left="0" w:firstLine="0"/>
        <w:rPr>
          <w:b/>
          <w:bCs/>
          <w:sz w:val="20"/>
          <w:szCs w:val="20"/>
        </w:rPr>
      </w:pPr>
      <w:r w:rsidRPr="006D2379">
        <w:rPr>
          <w:b/>
          <w:bCs/>
          <w:sz w:val="20"/>
          <w:szCs w:val="20"/>
        </w:rPr>
        <w:t>BIOL 270</w:t>
      </w:r>
    </w:p>
    <w:p w14:paraId="74A16412"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6E89076A"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19EE5789" w14:textId="0C5FD4E0" w:rsidR="006D2379" w:rsidRPr="006D2379" w:rsidRDefault="006D2379" w:rsidP="006D2379">
      <w:pPr>
        <w:spacing w:after="0" w:line="240" w:lineRule="auto"/>
        <w:ind w:left="0" w:firstLine="0"/>
        <w:rPr>
          <w:b/>
          <w:bCs/>
          <w:sz w:val="20"/>
          <w:szCs w:val="20"/>
        </w:rPr>
      </w:pPr>
      <w:r w:rsidRPr="006D2379">
        <w:rPr>
          <w:b/>
          <w:bCs/>
          <w:sz w:val="20"/>
          <w:szCs w:val="20"/>
        </w:rPr>
        <w:t>JUNIOR</w:t>
      </w:r>
      <w:r w:rsidRPr="006D2379">
        <w:rPr>
          <w:b/>
          <w:bCs/>
          <w:sz w:val="20"/>
          <w:szCs w:val="20"/>
        </w:rPr>
        <w:tab/>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310</w:t>
      </w:r>
      <w:r w:rsidRPr="006D2379">
        <w:rPr>
          <w:b/>
          <w:bCs/>
          <w:sz w:val="20"/>
          <w:szCs w:val="20"/>
        </w:rPr>
        <w:tab/>
      </w:r>
      <w:r w:rsidRPr="006D2379">
        <w:rPr>
          <w:b/>
          <w:bCs/>
          <w:sz w:val="20"/>
          <w:szCs w:val="20"/>
        </w:rPr>
        <w:tab/>
      </w:r>
      <w:r w:rsidRPr="006D2379">
        <w:rPr>
          <w:b/>
          <w:bCs/>
          <w:sz w:val="20"/>
          <w:szCs w:val="20"/>
        </w:rPr>
        <w:tab/>
        <w:t>NUTR 301</w:t>
      </w:r>
    </w:p>
    <w:p w14:paraId="67A0D724"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 xml:space="preserve">CHEM 310 or 330 </w:t>
      </w:r>
      <w:r w:rsidRPr="006D2379">
        <w:rPr>
          <w:b/>
          <w:bCs/>
          <w:sz w:val="20"/>
          <w:szCs w:val="20"/>
        </w:rPr>
        <w:tab/>
      </w:r>
      <w:r w:rsidRPr="006D2379">
        <w:rPr>
          <w:b/>
          <w:bCs/>
          <w:sz w:val="20"/>
          <w:szCs w:val="20"/>
        </w:rPr>
        <w:tab/>
        <w:t>NUTR 360</w:t>
      </w:r>
      <w:r w:rsidRPr="006D2379">
        <w:rPr>
          <w:b/>
          <w:bCs/>
          <w:sz w:val="20"/>
          <w:szCs w:val="20"/>
        </w:rPr>
        <w:tab/>
      </w:r>
      <w:r w:rsidRPr="006D2379">
        <w:rPr>
          <w:b/>
          <w:bCs/>
          <w:sz w:val="20"/>
          <w:szCs w:val="20"/>
        </w:rPr>
        <w:tab/>
      </w:r>
    </w:p>
    <w:p w14:paraId="206A7F02"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CHEM 310 or 330</w:t>
      </w:r>
      <w:r w:rsidRPr="006D2379">
        <w:rPr>
          <w:b/>
          <w:bCs/>
          <w:sz w:val="20"/>
          <w:szCs w:val="20"/>
        </w:rPr>
        <w:tab/>
      </w:r>
    </w:p>
    <w:p w14:paraId="30973E07"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MATH 316**</w:t>
      </w:r>
      <w:r w:rsidRPr="006D2379">
        <w:rPr>
          <w:b/>
          <w:bCs/>
          <w:sz w:val="20"/>
          <w:szCs w:val="20"/>
        </w:rPr>
        <w:tab/>
      </w:r>
      <w:r w:rsidRPr="006D2379">
        <w:rPr>
          <w:b/>
          <w:bCs/>
          <w:sz w:val="20"/>
          <w:szCs w:val="20"/>
        </w:rPr>
        <w:tab/>
      </w:r>
      <w:r w:rsidRPr="006D2379">
        <w:rPr>
          <w:b/>
          <w:bCs/>
          <w:sz w:val="20"/>
          <w:szCs w:val="20"/>
        </w:rPr>
        <w:tab/>
        <w:t>MATH 317</w:t>
      </w:r>
      <w:r w:rsidRPr="006D2379">
        <w:rPr>
          <w:b/>
          <w:bCs/>
          <w:sz w:val="20"/>
          <w:szCs w:val="20"/>
        </w:rPr>
        <w:tab/>
      </w:r>
      <w:r w:rsidRPr="006D2379">
        <w:rPr>
          <w:b/>
          <w:bCs/>
          <w:sz w:val="20"/>
          <w:szCs w:val="20"/>
        </w:rPr>
        <w:tab/>
      </w:r>
    </w:p>
    <w:p w14:paraId="35336544"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0FC0A990" w14:textId="77777777" w:rsidR="006D2379" w:rsidRPr="006D2379" w:rsidRDefault="006D2379" w:rsidP="006D2379">
      <w:pPr>
        <w:spacing w:after="0" w:line="240" w:lineRule="auto"/>
        <w:ind w:left="0" w:firstLine="0"/>
        <w:rPr>
          <w:b/>
          <w:bCs/>
          <w:sz w:val="20"/>
          <w:szCs w:val="20"/>
        </w:rPr>
      </w:pPr>
    </w:p>
    <w:p w14:paraId="6D35B434" w14:textId="06AFE193" w:rsidR="006D2379" w:rsidRPr="006D2379" w:rsidRDefault="006D2379" w:rsidP="006D2379">
      <w:pPr>
        <w:spacing w:after="0" w:line="240" w:lineRule="auto"/>
        <w:ind w:left="0" w:firstLine="0"/>
        <w:rPr>
          <w:b/>
          <w:bCs/>
          <w:sz w:val="20"/>
          <w:szCs w:val="20"/>
        </w:rPr>
      </w:pPr>
      <w:r w:rsidRPr="006D2379">
        <w:rPr>
          <w:b/>
          <w:bCs/>
          <w:sz w:val="20"/>
          <w:szCs w:val="20"/>
        </w:rPr>
        <w:t>SENIOR</w:t>
      </w:r>
      <w:r w:rsidRPr="006D2379">
        <w:rPr>
          <w:b/>
          <w:bCs/>
          <w:sz w:val="20"/>
          <w:szCs w:val="20"/>
        </w:rPr>
        <w:tab/>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440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460 (lab)</w:t>
      </w:r>
      <w:r w:rsidRPr="006D2379">
        <w:rPr>
          <w:b/>
          <w:bCs/>
          <w:sz w:val="20"/>
          <w:szCs w:val="20"/>
        </w:rPr>
        <w:tab/>
      </w:r>
      <w:r w:rsidR="00C8170E">
        <w:rPr>
          <w:b/>
          <w:bCs/>
          <w:sz w:val="20"/>
          <w:szCs w:val="20"/>
        </w:rPr>
        <w:tab/>
      </w:r>
      <w:r w:rsidRPr="006D2379">
        <w:rPr>
          <w:b/>
          <w:bCs/>
          <w:sz w:val="20"/>
          <w:szCs w:val="20"/>
          <w:u w:val="single"/>
        </w:rPr>
        <w:t>Clinical Nutrition Track</w:t>
      </w:r>
    </w:p>
    <w:p w14:paraId="404F2640" w14:textId="6ECB07F5"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BIOL  420 (lab)</w:t>
      </w:r>
      <w:r w:rsidRPr="006D2379">
        <w:rPr>
          <w:b/>
          <w:bCs/>
          <w:sz w:val="20"/>
          <w:szCs w:val="20"/>
        </w:rPr>
        <w:tab/>
      </w:r>
      <w:r w:rsidRPr="006D2379">
        <w:rPr>
          <w:b/>
          <w:bCs/>
          <w:sz w:val="20"/>
          <w:szCs w:val="20"/>
        </w:rPr>
        <w:tab/>
      </w:r>
      <w:r w:rsidRPr="006D2379">
        <w:rPr>
          <w:b/>
          <w:bCs/>
          <w:sz w:val="20"/>
          <w:szCs w:val="20"/>
        </w:rPr>
        <w:tab/>
      </w:r>
      <w:r w:rsidR="00C8170E">
        <w:rPr>
          <w:b/>
          <w:bCs/>
          <w:sz w:val="20"/>
          <w:szCs w:val="20"/>
        </w:rPr>
        <w:tab/>
      </w:r>
      <w:r w:rsidR="00C8170E">
        <w:rPr>
          <w:b/>
          <w:bCs/>
          <w:sz w:val="20"/>
          <w:szCs w:val="20"/>
        </w:rPr>
        <w:tab/>
      </w:r>
      <w:r w:rsidR="00C8170E">
        <w:rPr>
          <w:b/>
          <w:bCs/>
          <w:sz w:val="20"/>
          <w:szCs w:val="20"/>
        </w:rPr>
        <w:tab/>
      </w:r>
      <w:r w:rsidRPr="006D2379">
        <w:rPr>
          <w:b/>
          <w:bCs/>
          <w:sz w:val="20"/>
          <w:szCs w:val="20"/>
        </w:rPr>
        <w:t>CHEM 331 (Spring)</w:t>
      </w:r>
    </w:p>
    <w:p w14:paraId="377B4CBA"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(1</w:t>
      </w:r>
      <w:r w:rsidRPr="006D2379">
        <w:rPr>
          <w:b/>
          <w:bCs/>
          <w:sz w:val="20"/>
          <w:szCs w:val="20"/>
          <w:vertAlign w:val="superscript"/>
        </w:rPr>
        <w:t>st</w:t>
      </w:r>
      <w:r w:rsidRPr="006D2379">
        <w:rPr>
          <w:b/>
          <w:bCs/>
          <w:sz w:val="20"/>
          <w:szCs w:val="20"/>
        </w:rPr>
        <w:t xml:space="preserve"> elective)</w:t>
      </w:r>
      <w:r w:rsidRPr="006D2379">
        <w:rPr>
          <w:b/>
          <w:bCs/>
          <w:sz w:val="20"/>
          <w:szCs w:val="20"/>
        </w:rPr>
        <w:tab/>
      </w:r>
      <w:r w:rsidRPr="006D2379">
        <w:rPr>
          <w:b/>
          <w:bCs/>
          <w:sz w:val="20"/>
          <w:szCs w:val="20"/>
        </w:rPr>
        <w:tab/>
      </w:r>
      <w:r w:rsidRPr="006D2379">
        <w:rPr>
          <w:b/>
          <w:bCs/>
          <w:sz w:val="20"/>
          <w:szCs w:val="20"/>
        </w:rPr>
        <w:tab/>
        <w:t>(2</w:t>
      </w:r>
      <w:r w:rsidRPr="006D2379">
        <w:rPr>
          <w:b/>
          <w:bCs/>
          <w:sz w:val="20"/>
          <w:szCs w:val="20"/>
          <w:vertAlign w:val="superscript"/>
        </w:rPr>
        <w:t>nd</w:t>
      </w:r>
      <w:r w:rsidRPr="006D2379">
        <w:rPr>
          <w:b/>
          <w:bCs/>
          <w:sz w:val="20"/>
          <w:szCs w:val="20"/>
        </w:rPr>
        <w:t xml:space="preserve"> elective)</w:t>
      </w:r>
      <w:r w:rsidRPr="006D2379">
        <w:rPr>
          <w:b/>
          <w:bCs/>
          <w:sz w:val="20"/>
          <w:szCs w:val="20"/>
        </w:rPr>
        <w:tab/>
      </w:r>
      <w:r w:rsidRPr="006D2379">
        <w:rPr>
          <w:b/>
          <w:bCs/>
          <w:sz w:val="20"/>
          <w:szCs w:val="20"/>
        </w:rPr>
        <w:tab/>
        <w:t>BIOL 350 (Spring)</w:t>
      </w:r>
    </w:p>
    <w:p w14:paraId="103B4F7E"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4E655908"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211573F4" w14:textId="628D2A2F"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u w:val="single"/>
        </w:rPr>
        <w:t>Public Health Track</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370 (Kenya sum IP)</w:t>
      </w:r>
      <w:r w:rsidRPr="006D2379">
        <w:rPr>
          <w:b/>
          <w:bCs/>
          <w:sz w:val="20"/>
          <w:szCs w:val="20"/>
        </w:rPr>
        <w:tab/>
      </w:r>
      <w:r w:rsidRPr="006D2379">
        <w:rPr>
          <w:b/>
          <w:bCs/>
          <w:sz w:val="20"/>
          <w:szCs w:val="20"/>
        </w:rPr>
        <w:tab/>
        <w:t xml:space="preserve">                   </w:t>
      </w:r>
      <w:r w:rsidRPr="006D2379">
        <w:rPr>
          <w:b/>
          <w:bCs/>
          <w:sz w:val="20"/>
          <w:szCs w:val="20"/>
        </w:rPr>
        <w:tab/>
      </w:r>
      <w:r w:rsidRPr="006D2379">
        <w:rPr>
          <w:b/>
          <w:bCs/>
          <w:sz w:val="20"/>
          <w:szCs w:val="20"/>
        </w:rPr>
        <w:tab/>
        <w:t>NUTR 440 (Fall)</w:t>
      </w:r>
    </w:p>
    <w:p w14:paraId="4F0E2EA2"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441 (Spring)</w:t>
      </w:r>
    </w:p>
    <w:p w14:paraId="6E1FD244"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442 (Spring)</w:t>
      </w:r>
    </w:p>
    <w:p w14:paraId="55D27D9A" w14:textId="77777777" w:rsidR="006D2379" w:rsidRPr="006D2379" w:rsidRDefault="006D2379" w:rsidP="006D2379">
      <w:pPr>
        <w:spacing w:after="0" w:line="240" w:lineRule="auto"/>
        <w:ind w:left="0" w:firstLine="0"/>
        <w:rPr>
          <w:b/>
          <w:bCs/>
          <w:sz w:val="20"/>
          <w:szCs w:val="20"/>
        </w:rPr>
      </w:pPr>
    </w:p>
    <w:p w14:paraId="59D618F7" w14:textId="7DFD3145"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 xml:space="preserve">NUTR 499*** </w:t>
      </w:r>
      <w:r w:rsidRPr="006D2379">
        <w:rPr>
          <w:b/>
          <w:bCs/>
          <w:sz w:val="20"/>
          <w:szCs w:val="20"/>
        </w:rPr>
        <w:tab/>
      </w:r>
      <w:r w:rsidRPr="006D2379">
        <w:rPr>
          <w:b/>
          <w:bCs/>
          <w:sz w:val="20"/>
          <w:szCs w:val="20"/>
        </w:rPr>
        <w:tab/>
      </w:r>
      <w:r w:rsidRPr="006D2379">
        <w:rPr>
          <w:b/>
          <w:bCs/>
          <w:sz w:val="20"/>
          <w:szCs w:val="20"/>
        </w:rPr>
        <w:tab/>
        <w:t>NUTR 499***</w:t>
      </w:r>
      <w:r w:rsidRPr="006D2379">
        <w:rPr>
          <w:b/>
          <w:bCs/>
          <w:sz w:val="20"/>
          <w:szCs w:val="20"/>
        </w:rPr>
        <w:tab/>
      </w:r>
      <w:r w:rsidRPr="006D2379">
        <w:rPr>
          <w:b/>
          <w:bCs/>
          <w:sz w:val="20"/>
          <w:szCs w:val="20"/>
        </w:rPr>
        <w:tab/>
        <w:t>SENIOR CAPSTONE</w:t>
      </w:r>
      <w:r w:rsidRPr="006D2379">
        <w:rPr>
          <w:b/>
          <w:bCs/>
          <w:sz w:val="20"/>
          <w:szCs w:val="20"/>
        </w:rPr>
        <w:tab/>
      </w:r>
      <w:r w:rsidRPr="006D2379">
        <w:rPr>
          <w:b/>
          <w:bCs/>
          <w:sz w:val="20"/>
          <w:szCs w:val="20"/>
        </w:rPr>
        <w:tab/>
      </w:r>
    </w:p>
    <w:p w14:paraId="05889353" w14:textId="77777777" w:rsidR="006D2379" w:rsidRPr="006D2379" w:rsidRDefault="006D2379" w:rsidP="006D2379">
      <w:pPr>
        <w:spacing w:after="0" w:line="240" w:lineRule="auto"/>
        <w:ind w:left="0" w:firstLine="0"/>
        <w:rPr>
          <w:b/>
          <w:bCs/>
          <w:sz w:val="20"/>
          <w:szCs w:val="20"/>
        </w:rPr>
      </w:pPr>
      <w:r w:rsidRPr="006D2379">
        <w:rPr>
          <w:b/>
          <w:bCs/>
          <w:sz w:val="20"/>
          <w:szCs w:val="20"/>
        </w:rPr>
        <w:t>NOTES:</w:t>
      </w:r>
    </w:p>
    <w:p w14:paraId="63889797" w14:textId="77777777" w:rsidR="006D2379" w:rsidRPr="006D2379" w:rsidRDefault="006D2379" w:rsidP="006D2379">
      <w:pPr>
        <w:spacing w:after="0" w:line="240" w:lineRule="auto"/>
        <w:ind w:left="0" w:firstLine="0"/>
        <w:rPr>
          <w:b/>
          <w:bCs/>
          <w:sz w:val="20"/>
          <w:szCs w:val="20"/>
        </w:rPr>
      </w:pPr>
      <w:r w:rsidRPr="006D2379">
        <w:rPr>
          <w:b/>
          <w:bCs/>
          <w:sz w:val="20"/>
          <w:szCs w:val="20"/>
        </w:rPr>
        <w:t>* = Need ACT ≥27 or old SAT ≥600, New SAT ≥620 or Math 103 with C- or better.</w:t>
      </w:r>
    </w:p>
    <w:p w14:paraId="0A2C5DCA"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 Can also substitute for PSYC 250 (preferred), or SOSC 250, or </w:t>
      </w:r>
      <w:proofErr w:type="spellStart"/>
      <w:r w:rsidRPr="006D2379">
        <w:rPr>
          <w:b/>
          <w:bCs/>
          <w:sz w:val="20"/>
          <w:szCs w:val="20"/>
        </w:rPr>
        <w:t>PolSci</w:t>
      </w:r>
      <w:proofErr w:type="spellEnd"/>
      <w:r w:rsidRPr="006D2379">
        <w:rPr>
          <w:b/>
          <w:bCs/>
          <w:sz w:val="20"/>
          <w:szCs w:val="20"/>
        </w:rPr>
        <w:t xml:space="preserve"> 250. All are adequate substitutions. Please take biostatistics/statistics before the spring of junior year because you will take Math 317 the spring of junior year in order to prepare you for senior capstone research project. </w:t>
      </w:r>
    </w:p>
    <w:p w14:paraId="7D6AEBD2" w14:textId="75581A3A" w:rsidR="006D2379" w:rsidRPr="006D2379" w:rsidRDefault="006D2379" w:rsidP="006D2379">
      <w:pPr>
        <w:spacing w:after="0" w:line="240" w:lineRule="auto"/>
        <w:ind w:left="0" w:firstLine="0"/>
        <w:rPr>
          <w:b/>
          <w:bCs/>
          <w:sz w:val="20"/>
          <w:szCs w:val="20"/>
        </w:rPr>
      </w:pPr>
      <w:r w:rsidRPr="006D2379">
        <w:rPr>
          <w:b/>
          <w:bCs/>
          <w:sz w:val="20"/>
          <w:szCs w:val="20"/>
        </w:rPr>
        <w:t>*** = Enroll for 2-4 units</w:t>
      </w:r>
      <w:r w:rsidRPr="006D2379">
        <w:rPr>
          <w:b/>
          <w:bCs/>
          <w:sz w:val="20"/>
          <w:szCs w:val="20"/>
        </w:rPr>
        <w:tab/>
      </w:r>
    </w:p>
    <w:p w14:paraId="09E5CDFB" w14:textId="77777777" w:rsidR="006D2379" w:rsidRPr="006D2379" w:rsidRDefault="006D2379" w:rsidP="006D2379">
      <w:pPr>
        <w:spacing w:after="0" w:line="240" w:lineRule="auto"/>
        <w:ind w:left="0" w:firstLine="0"/>
        <w:rPr>
          <w:b/>
          <w:bCs/>
          <w:sz w:val="20"/>
          <w:szCs w:val="20"/>
        </w:rPr>
      </w:pPr>
      <w:r w:rsidRPr="006D2379">
        <w:rPr>
          <w:b/>
          <w:bCs/>
          <w:sz w:val="20"/>
          <w:szCs w:val="20"/>
        </w:rPr>
        <w:lastRenderedPageBreak/>
        <w:t>SCHEDULE FOR SOPHOMORE YR INTERNATIONAL PROGRAM- Full year</w:t>
      </w:r>
    </w:p>
    <w:p w14:paraId="501BBEDE"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(This is not an official list of requirements for graduation, just a starting point to get your schedules set for your first year at </w:t>
      </w:r>
      <w:proofErr w:type="spellStart"/>
      <w:r w:rsidRPr="006D2379">
        <w:rPr>
          <w:b/>
          <w:bCs/>
          <w:sz w:val="20"/>
          <w:szCs w:val="20"/>
        </w:rPr>
        <w:t>Seaver</w:t>
      </w:r>
      <w:proofErr w:type="spellEnd"/>
      <w:r w:rsidRPr="006D2379">
        <w:rPr>
          <w:b/>
          <w:bCs/>
          <w:sz w:val="20"/>
          <w:szCs w:val="20"/>
        </w:rPr>
        <w:t xml:space="preserve"> College.  In NUTR 101, we will meet for 30 minutes to discuss your 4-year schedule that may or may not include an </w:t>
      </w:r>
      <w:proofErr w:type="gramStart"/>
      <w:r w:rsidRPr="006D2379">
        <w:rPr>
          <w:b/>
          <w:bCs/>
          <w:sz w:val="20"/>
          <w:szCs w:val="20"/>
        </w:rPr>
        <w:t>International</w:t>
      </w:r>
      <w:proofErr w:type="gramEnd"/>
      <w:r w:rsidRPr="006D2379">
        <w:rPr>
          <w:b/>
          <w:bCs/>
          <w:sz w:val="20"/>
          <w:szCs w:val="20"/>
        </w:rPr>
        <w:t xml:space="preserve"> program, or special program, or double major, or minor(s), or other idiosyncratic differences with your individual plan.)</w:t>
      </w:r>
    </w:p>
    <w:p w14:paraId="53763CB0" w14:textId="77777777" w:rsidR="006D2379" w:rsidRPr="006D2379" w:rsidRDefault="006D2379" w:rsidP="006D2379">
      <w:pPr>
        <w:spacing w:after="0" w:line="240" w:lineRule="auto"/>
        <w:ind w:left="0" w:firstLine="0"/>
        <w:rPr>
          <w:b/>
          <w:bCs/>
          <w:sz w:val="20"/>
          <w:szCs w:val="20"/>
        </w:rPr>
      </w:pPr>
    </w:p>
    <w:p w14:paraId="7A03174E" w14:textId="77777777" w:rsidR="006D2379" w:rsidRPr="006D2379" w:rsidRDefault="006D2379" w:rsidP="006D2379">
      <w:pPr>
        <w:spacing w:after="0" w:line="240" w:lineRule="auto"/>
        <w:ind w:left="0" w:firstLine="0"/>
        <w:rPr>
          <w:b/>
          <w:bCs/>
          <w:sz w:val="20"/>
          <w:szCs w:val="20"/>
        </w:rPr>
      </w:pPr>
      <w:r w:rsidRPr="006D2379">
        <w:rPr>
          <w:b/>
          <w:bCs/>
          <w:sz w:val="20"/>
          <w:szCs w:val="20"/>
        </w:rPr>
        <w:t>YEAR</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FALL</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SPRING</w:t>
      </w:r>
      <w:r w:rsidRPr="006D2379">
        <w:rPr>
          <w:b/>
          <w:bCs/>
          <w:sz w:val="20"/>
          <w:szCs w:val="20"/>
        </w:rPr>
        <w:tab/>
      </w:r>
      <w:r w:rsidRPr="006D2379">
        <w:rPr>
          <w:b/>
          <w:bCs/>
          <w:sz w:val="20"/>
          <w:szCs w:val="20"/>
        </w:rPr>
        <w:tab/>
        <w:t>NOTES</w:t>
      </w:r>
    </w:p>
    <w:p w14:paraId="63A216B3" w14:textId="77777777" w:rsidR="006D2379" w:rsidRPr="006D2379" w:rsidRDefault="006D2379" w:rsidP="006D2379">
      <w:pPr>
        <w:spacing w:after="0" w:line="240" w:lineRule="auto"/>
        <w:ind w:left="0" w:firstLine="0"/>
        <w:rPr>
          <w:b/>
          <w:bCs/>
          <w:sz w:val="20"/>
          <w:szCs w:val="20"/>
        </w:rPr>
      </w:pPr>
    </w:p>
    <w:p w14:paraId="5C4DCB89" w14:textId="7A4A4C34" w:rsidR="006D2379" w:rsidRPr="006D2379" w:rsidRDefault="006D2379" w:rsidP="006D2379">
      <w:pPr>
        <w:spacing w:after="0" w:line="240" w:lineRule="auto"/>
        <w:ind w:left="0" w:firstLine="0"/>
        <w:rPr>
          <w:b/>
          <w:bCs/>
          <w:sz w:val="20"/>
          <w:szCs w:val="20"/>
        </w:rPr>
      </w:pPr>
      <w:r w:rsidRPr="006D2379">
        <w:rPr>
          <w:b/>
          <w:bCs/>
          <w:sz w:val="20"/>
          <w:szCs w:val="20"/>
        </w:rPr>
        <w:t>FRESHMAN</w:t>
      </w:r>
      <w:r w:rsidRPr="006D2379">
        <w:rPr>
          <w:b/>
          <w:bCs/>
          <w:sz w:val="20"/>
          <w:szCs w:val="20"/>
        </w:rPr>
        <w:tab/>
      </w:r>
      <w:r w:rsidRPr="006D2379">
        <w:rPr>
          <w:b/>
          <w:bCs/>
          <w:sz w:val="20"/>
          <w:szCs w:val="20"/>
        </w:rPr>
        <w:tab/>
      </w:r>
      <w:r w:rsidRPr="006D2379">
        <w:rPr>
          <w:b/>
          <w:bCs/>
          <w:sz w:val="20"/>
          <w:szCs w:val="20"/>
        </w:rPr>
        <w:tab/>
        <w:t>NUTR 101</w:t>
      </w:r>
      <w:r w:rsidRPr="006D2379">
        <w:rPr>
          <w:b/>
          <w:bCs/>
          <w:sz w:val="20"/>
          <w:szCs w:val="20"/>
        </w:rPr>
        <w:tab/>
      </w:r>
      <w:r w:rsidRPr="006D2379">
        <w:rPr>
          <w:b/>
          <w:bCs/>
          <w:sz w:val="20"/>
          <w:szCs w:val="20"/>
        </w:rPr>
        <w:tab/>
      </w:r>
      <w:r w:rsidRPr="006D2379">
        <w:rPr>
          <w:b/>
          <w:bCs/>
          <w:sz w:val="20"/>
          <w:szCs w:val="20"/>
        </w:rPr>
        <w:tab/>
        <w:t>BIOL 211</w:t>
      </w:r>
      <w:r w:rsidRPr="006D2379">
        <w:rPr>
          <w:b/>
          <w:bCs/>
          <w:sz w:val="20"/>
          <w:szCs w:val="20"/>
        </w:rPr>
        <w:tab/>
        <w:t xml:space="preserve">Good </w:t>
      </w:r>
      <w:proofErr w:type="gramStart"/>
      <w:r w:rsidRPr="006D2379">
        <w:rPr>
          <w:b/>
          <w:bCs/>
          <w:sz w:val="20"/>
          <w:szCs w:val="20"/>
        </w:rPr>
        <w:t>idea</w:t>
      </w:r>
      <w:proofErr w:type="gramEnd"/>
      <w:r w:rsidRPr="006D2379">
        <w:rPr>
          <w:b/>
          <w:bCs/>
          <w:sz w:val="20"/>
          <w:szCs w:val="20"/>
        </w:rPr>
        <w:t xml:space="preserve"> if IP in Soph yr.</w:t>
      </w:r>
    </w:p>
    <w:p w14:paraId="2F861FEF" w14:textId="71029889"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212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213</w:t>
      </w:r>
    </w:p>
    <w:p w14:paraId="4783F382" w14:textId="0BA2A96C"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CHEM 120*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CHEM 121 (lab)</w:t>
      </w:r>
      <w:r w:rsidRPr="006D2379">
        <w:rPr>
          <w:b/>
          <w:bCs/>
          <w:sz w:val="20"/>
          <w:szCs w:val="20"/>
        </w:rPr>
        <w:tab/>
        <w:t>If Calculus completed.</w:t>
      </w:r>
    </w:p>
    <w:p w14:paraId="2C219A58" w14:textId="18630A5D"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Or, MATH 150</w:t>
      </w:r>
      <w:r w:rsidRPr="006D2379">
        <w:rPr>
          <w:b/>
          <w:bCs/>
          <w:sz w:val="20"/>
          <w:szCs w:val="20"/>
        </w:rPr>
        <w:tab/>
      </w:r>
      <w:r w:rsidRPr="006D2379">
        <w:rPr>
          <w:b/>
          <w:bCs/>
          <w:sz w:val="20"/>
          <w:szCs w:val="20"/>
        </w:rPr>
        <w:tab/>
      </w:r>
      <w:r w:rsidR="00C8170E">
        <w:rPr>
          <w:b/>
          <w:bCs/>
          <w:sz w:val="20"/>
          <w:szCs w:val="20"/>
        </w:rPr>
        <w:tab/>
      </w:r>
      <w:r w:rsidRPr="006D2379">
        <w:rPr>
          <w:b/>
          <w:bCs/>
          <w:sz w:val="20"/>
          <w:szCs w:val="20"/>
        </w:rPr>
        <w:t>CHEM 120</w:t>
      </w:r>
      <w:r w:rsidRPr="006D2379">
        <w:rPr>
          <w:b/>
          <w:bCs/>
          <w:sz w:val="20"/>
          <w:szCs w:val="20"/>
        </w:rPr>
        <w:tab/>
        <w:t>Fall 2018, CHEM 121</w:t>
      </w:r>
    </w:p>
    <w:p w14:paraId="202AECD3" w14:textId="2A915E10"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Or, MATH 103/104</w:t>
      </w:r>
      <w:r w:rsidRPr="006D2379">
        <w:rPr>
          <w:b/>
          <w:bCs/>
          <w:sz w:val="20"/>
          <w:szCs w:val="20"/>
        </w:rPr>
        <w:tab/>
      </w:r>
      <w:r w:rsidRPr="006D2379">
        <w:rPr>
          <w:b/>
          <w:bCs/>
          <w:sz w:val="20"/>
          <w:szCs w:val="20"/>
        </w:rPr>
        <w:tab/>
        <w:t>MATH 150</w:t>
      </w:r>
      <w:r w:rsidRPr="006D2379">
        <w:rPr>
          <w:b/>
          <w:bCs/>
          <w:sz w:val="20"/>
          <w:szCs w:val="20"/>
        </w:rPr>
        <w:tab/>
        <w:t xml:space="preserve">CHEM 120/121 (1 </w:t>
      </w:r>
      <w:proofErr w:type="spellStart"/>
      <w:r w:rsidRPr="006D2379">
        <w:rPr>
          <w:b/>
          <w:bCs/>
          <w:sz w:val="20"/>
          <w:szCs w:val="20"/>
        </w:rPr>
        <w:t>sem</w:t>
      </w:r>
      <w:proofErr w:type="spellEnd"/>
      <w:r w:rsidRPr="006D2379">
        <w:rPr>
          <w:b/>
          <w:bCs/>
          <w:sz w:val="20"/>
          <w:szCs w:val="20"/>
        </w:rPr>
        <w:t xml:space="preserve"> IP)</w:t>
      </w:r>
    </w:p>
    <w:p w14:paraId="29CC1FBD"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16EA5B45"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SUMMER (after freshman year)</w:t>
      </w:r>
    </w:p>
    <w:p w14:paraId="37BC3617"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Summer courses offered: MATH 150, CHEM 121, PSYCH 250, or other GEs</w:t>
      </w:r>
    </w:p>
    <w:p w14:paraId="4A73E9E5" w14:textId="77777777" w:rsidR="006D2379" w:rsidRPr="006D2379" w:rsidRDefault="006D2379" w:rsidP="006D2379">
      <w:pPr>
        <w:spacing w:after="0" w:line="240" w:lineRule="auto"/>
        <w:ind w:left="0" w:firstLine="0"/>
        <w:rPr>
          <w:b/>
          <w:bCs/>
          <w:sz w:val="20"/>
          <w:szCs w:val="20"/>
        </w:rPr>
      </w:pPr>
    </w:p>
    <w:p w14:paraId="5BE0D25A" w14:textId="77777777" w:rsidR="006D2379" w:rsidRPr="006D2379" w:rsidRDefault="006D2379" w:rsidP="006D2379">
      <w:pPr>
        <w:spacing w:after="0" w:line="240" w:lineRule="auto"/>
        <w:ind w:left="0" w:firstLine="0"/>
        <w:rPr>
          <w:b/>
          <w:bCs/>
          <w:sz w:val="20"/>
          <w:szCs w:val="20"/>
        </w:rPr>
      </w:pPr>
      <w:r w:rsidRPr="006D2379">
        <w:rPr>
          <w:b/>
          <w:bCs/>
          <w:sz w:val="20"/>
          <w:szCs w:val="20"/>
        </w:rPr>
        <w:t>SOPHOMORE</w:t>
      </w:r>
      <w:r w:rsidRPr="006D2379">
        <w:rPr>
          <w:b/>
          <w:bCs/>
          <w:sz w:val="20"/>
          <w:szCs w:val="20"/>
        </w:rPr>
        <w:tab/>
        <w:t>If you plan to be abroad for the full year, make sure you have completed Biol 211, Biol 270, Chem 120 and Chem 121 before the start of junior year to assure that you do not fall behind and possibly need a 5</w:t>
      </w:r>
      <w:r w:rsidRPr="006D2379">
        <w:rPr>
          <w:b/>
          <w:bCs/>
          <w:sz w:val="20"/>
          <w:szCs w:val="20"/>
          <w:vertAlign w:val="superscript"/>
        </w:rPr>
        <w:t>th</w:t>
      </w:r>
      <w:r w:rsidRPr="006D2379">
        <w:rPr>
          <w:b/>
          <w:bCs/>
          <w:sz w:val="20"/>
          <w:szCs w:val="20"/>
        </w:rPr>
        <w:t xml:space="preserve"> year. This means you’ll need to plan ahead and take summer school (listed above and below).  </w:t>
      </w:r>
    </w:p>
    <w:p w14:paraId="5AF2B091"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p>
    <w:p w14:paraId="2B6C9DC4" w14:textId="77777777" w:rsidR="006D2379" w:rsidRPr="006D2379" w:rsidRDefault="006D2379" w:rsidP="006D2379">
      <w:pPr>
        <w:spacing w:after="0" w:line="240" w:lineRule="auto"/>
        <w:ind w:left="0" w:firstLine="0"/>
        <w:rPr>
          <w:b/>
          <w:bCs/>
          <w:sz w:val="20"/>
          <w:szCs w:val="20"/>
        </w:rPr>
      </w:pPr>
      <w:r w:rsidRPr="006D2379">
        <w:rPr>
          <w:b/>
          <w:bCs/>
          <w:sz w:val="20"/>
          <w:szCs w:val="20"/>
        </w:rPr>
        <w:t>SUMMER (after freshman year)</w:t>
      </w:r>
    </w:p>
    <w:p w14:paraId="00ED420C"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Summer courses offered: MATH 150, CHEM 121, PSYCH 250, or other GEs</w:t>
      </w:r>
    </w:p>
    <w:p w14:paraId="290B71AB"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37148683" w14:textId="25D26235" w:rsidR="006D2379" w:rsidRPr="006D2379" w:rsidRDefault="006D2379" w:rsidP="006D2379">
      <w:pPr>
        <w:spacing w:after="0" w:line="240" w:lineRule="auto"/>
        <w:ind w:left="0" w:firstLine="0"/>
        <w:rPr>
          <w:b/>
          <w:bCs/>
          <w:sz w:val="20"/>
          <w:szCs w:val="20"/>
        </w:rPr>
      </w:pPr>
      <w:r w:rsidRPr="006D2379">
        <w:rPr>
          <w:b/>
          <w:bCs/>
          <w:sz w:val="20"/>
          <w:szCs w:val="20"/>
        </w:rPr>
        <w:t>JUNIOR</w:t>
      </w:r>
      <w:r w:rsidRPr="006D2379">
        <w:rPr>
          <w:b/>
          <w:bCs/>
          <w:sz w:val="20"/>
          <w:szCs w:val="20"/>
        </w:rPr>
        <w:tab/>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313</w:t>
      </w:r>
      <w:r w:rsidRPr="006D2379">
        <w:rPr>
          <w:b/>
          <w:bCs/>
          <w:sz w:val="20"/>
          <w:szCs w:val="20"/>
        </w:rPr>
        <w:tab/>
      </w:r>
      <w:r w:rsidRPr="006D2379">
        <w:rPr>
          <w:b/>
          <w:bCs/>
          <w:sz w:val="20"/>
          <w:szCs w:val="20"/>
        </w:rPr>
        <w:tab/>
      </w:r>
      <w:r w:rsidRPr="006D2379">
        <w:rPr>
          <w:b/>
          <w:bCs/>
          <w:sz w:val="20"/>
          <w:szCs w:val="20"/>
        </w:rPr>
        <w:tab/>
        <w:t>NUTR 301</w:t>
      </w:r>
    </w:p>
    <w:p w14:paraId="29792951"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310</w:t>
      </w:r>
      <w:r w:rsidRPr="006D2379">
        <w:rPr>
          <w:b/>
          <w:bCs/>
          <w:sz w:val="20"/>
          <w:szCs w:val="20"/>
        </w:rPr>
        <w:tab/>
      </w:r>
      <w:r w:rsidRPr="006D2379">
        <w:rPr>
          <w:b/>
          <w:bCs/>
          <w:sz w:val="20"/>
          <w:szCs w:val="20"/>
        </w:rPr>
        <w:tab/>
      </w:r>
      <w:r w:rsidRPr="006D2379">
        <w:rPr>
          <w:b/>
          <w:bCs/>
          <w:sz w:val="20"/>
          <w:szCs w:val="20"/>
        </w:rPr>
        <w:tab/>
        <w:t>NUTR 360</w:t>
      </w:r>
      <w:r w:rsidRPr="006D2379">
        <w:rPr>
          <w:b/>
          <w:bCs/>
          <w:sz w:val="20"/>
          <w:szCs w:val="20"/>
        </w:rPr>
        <w:tab/>
      </w:r>
      <w:r w:rsidRPr="006D2379">
        <w:rPr>
          <w:b/>
          <w:bCs/>
          <w:sz w:val="20"/>
          <w:szCs w:val="20"/>
        </w:rPr>
        <w:tab/>
      </w:r>
    </w:p>
    <w:p w14:paraId="2832E2CB"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 xml:space="preserve">BIOL 270 </w:t>
      </w:r>
      <w:r w:rsidRPr="006D2379">
        <w:rPr>
          <w:b/>
          <w:bCs/>
          <w:sz w:val="20"/>
          <w:szCs w:val="20"/>
        </w:rPr>
        <w:tab/>
      </w:r>
      <w:r w:rsidRPr="006D2379">
        <w:rPr>
          <w:b/>
          <w:bCs/>
          <w:sz w:val="20"/>
          <w:szCs w:val="20"/>
        </w:rPr>
        <w:tab/>
      </w:r>
      <w:r w:rsidRPr="006D2379">
        <w:rPr>
          <w:b/>
          <w:bCs/>
          <w:sz w:val="20"/>
          <w:szCs w:val="20"/>
        </w:rPr>
        <w:tab/>
        <w:t>CHEM 310</w:t>
      </w:r>
      <w:r w:rsidRPr="006D2379">
        <w:rPr>
          <w:b/>
          <w:bCs/>
          <w:sz w:val="20"/>
          <w:szCs w:val="20"/>
        </w:rPr>
        <w:tab/>
      </w:r>
      <w:r w:rsidRPr="006D2379">
        <w:rPr>
          <w:b/>
          <w:bCs/>
          <w:sz w:val="20"/>
          <w:szCs w:val="20"/>
        </w:rPr>
        <w:tab/>
      </w:r>
    </w:p>
    <w:p w14:paraId="43333B78"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MATH 317</w:t>
      </w:r>
      <w:r w:rsidRPr="006D2379">
        <w:rPr>
          <w:b/>
          <w:bCs/>
          <w:sz w:val="20"/>
          <w:szCs w:val="20"/>
        </w:rPr>
        <w:tab/>
      </w:r>
      <w:r w:rsidRPr="006D2379">
        <w:rPr>
          <w:b/>
          <w:bCs/>
          <w:sz w:val="20"/>
          <w:szCs w:val="20"/>
        </w:rPr>
        <w:tab/>
      </w:r>
    </w:p>
    <w:p w14:paraId="1F7D4D80"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211</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p>
    <w:p w14:paraId="2512F859" w14:textId="2704A107" w:rsidR="006D2379" w:rsidRPr="006D2379" w:rsidRDefault="006D2379" w:rsidP="006D2379">
      <w:pPr>
        <w:spacing w:after="0" w:line="240" w:lineRule="auto"/>
        <w:ind w:left="0" w:firstLine="0"/>
        <w:rPr>
          <w:b/>
          <w:bCs/>
          <w:sz w:val="20"/>
          <w:szCs w:val="20"/>
        </w:rPr>
      </w:pPr>
      <w:r w:rsidRPr="006D2379">
        <w:rPr>
          <w:b/>
          <w:bCs/>
          <w:sz w:val="20"/>
          <w:szCs w:val="20"/>
        </w:rPr>
        <w:t>SENIOR</w:t>
      </w:r>
      <w:r w:rsidRPr="006D2379">
        <w:rPr>
          <w:b/>
          <w:bCs/>
          <w:sz w:val="20"/>
          <w:szCs w:val="20"/>
        </w:rPr>
        <w:tab/>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440 (lab)</w:t>
      </w:r>
      <w:r w:rsidRPr="006D2379">
        <w:rPr>
          <w:b/>
          <w:bCs/>
          <w:sz w:val="20"/>
          <w:szCs w:val="20"/>
        </w:rPr>
        <w:tab/>
      </w:r>
      <w:r w:rsidRPr="006D2379">
        <w:rPr>
          <w:b/>
          <w:bCs/>
          <w:sz w:val="20"/>
          <w:szCs w:val="20"/>
        </w:rPr>
        <w:tab/>
      </w:r>
      <w:r w:rsidR="00C8170E">
        <w:rPr>
          <w:b/>
          <w:bCs/>
          <w:sz w:val="20"/>
          <w:szCs w:val="20"/>
        </w:rPr>
        <w:tab/>
      </w:r>
      <w:r w:rsidRPr="006D2379">
        <w:rPr>
          <w:b/>
          <w:bCs/>
          <w:sz w:val="20"/>
          <w:szCs w:val="20"/>
        </w:rPr>
        <w:t>NUTR 460 (lab)</w:t>
      </w:r>
      <w:r w:rsidRPr="006D2379">
        <w:rPr>
          <w:b/>
          <w:bCs/>
          <w:sz w:val="20"/>
          <w:szCs w:val="20"/>
        </w:rPr>
        <w:tab/>
      </w:r>
      <w:r w:rsidRPr="006D2379">
        <w:rPr>
          <w:b/>
          <w:bCs/>
          <w:sz w:val="20"/>
          <w:szCs w:val="20"/>
          <w:u w:val="single"/>
        </w:rPr>
        <w:t>Clinical Nutrition Track</w:t>
      </w:r>
    </w:p>
    <w:p w14:paraId="63CE47CB"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BIOL  420 (lab)</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CHEM 331 (Spring)</w:t>
      </w:r>
    </w:p>
    <w:p w14:paraId="7BA5324D" w14:textId="77A24688"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(1</w:t>
      </w:r>
      <w:r w:rsidRPr="006D2379">
        <w:rPr>
          <w:b/>
          <w:bCs/>
          <w:sz w:val="20"/>
          <w:szCs w:val="20"/>
          <w:vertAlign w:val="superscript"/>
        </w:rPr>
        <w:t>st</w:t>
      </w:r>
      <w:r w:rsidRPr="006D2379">
        <w:rPr>
          <w:b/>
          <w:bCs/>
          <w:sz w:val="20"/>
          <w:szCs w:val="20"/>
        </w:rPr>
        <w:t xml:space="preserve"> elective)</w:t>
      </w:r>
      <w:r w:rsidRPr="006D2379">
        <w:rPr>
          <w:b/>
          <w:bCs/>
          <w:sz w:val="20"/>
          <w:szCs w:val="20"/>
        </w:rPr>
        <w:tab/>
      </w:r>
      <w:r w:rsidRPr="006D2379">
        <w:rPr>
          <w:b/>
          <w:bCs/>
          <w:sz w:val="20"/>
          <w:szCs w:val="20"/>
        </w:rPr>
        <w:tab/>
      </w:r>
      <w:r w:rsidRPr="006D2379">
        <w:rPr>
          <w:b/>
          <w:bCs/>
          <w:sz w:val="20"/>
          <w:szCs w:val="20"/>
        </w:rPr>
        <w:tab/>
        <w:t>(2</w:t>
      </w:r>
      <w:r w:rsidRPr="006D2379">
        <w:rPr>
          <w:b/>
          <w:bCs/>
          <w:sz w:val="20"/>
          <w:szCs w:val="20"/>
          <w:vertAlign w:val="superscript"/>
        </w:rPr>
        <w:t>nd</w:t>
      </w:r>
      <w:r w:rsidRPr="006D2379">
        <w:rPr>
          <w:b/>
          <w:bCs/>
          <w:sz w:val="20"/>
          <w:szCs w:val="20"/>
        </w:rPr>
        <w:t xml:space="preserve"> elective)</w:t>
      </w:r>
      <w:r w:rsidRPr="006D2379">
        <w:rPr>
          <w:b/>
          <w:bCs/>
          <w:sz w:val="20"/>
          <w:szCs w:val="20"/>
        </w:rPr>
        <w:tab/>
        <w:t>BIOL 350 (Spring)</w:t>
      </w:r>
    </w:p>
    <w:p w14:paraId="0B87A1F9" w14:textId="77777777"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CHEM 330</w:t>
      </w:r>
    </w:p>
    <w:p w14:paraId="6D5D7371" w14:textId="47252422"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00C8170E" w:rsidRPr="00C8170E">
        <w:rPr>
          <w:b/>
          <w:bCs/>
          <w:sz w:val="20"/>
          <w:szCs w:val="20"/>
          <w:u w:val="single"/>
        </w:rPr>
        <w:t>P</w:t>
      </w:r>
      <w:r w:rsidRPr="006D2379">
        <w:rPr>
          <w:b/>
          <w:bCs/>
          <w:sz w:val="20"/>
          <w:szCs w:val="20"/>
          <w:u w:val="single"/>
        </w:rPr>
        <w:t>ublic Health Track</w:t>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370 (Kenya sum IP)</w:t>
      </w:r>
      <w:r w:rsidRPr="006D2379">
        <w:rPr>
          <w:b/>
          <w:bCs/>
          <w:sz w:val="20"/>
          <w:szCs w:val="20"/>
        </w:rPr>
        <w:tab/>
      </w:r>
      <w:r w:rsidRPr="006D2379">
        <w:rPr>
          <w:b/>
          <w:bCs/>
          <w:sz w:val="20"/>
          <w:szCs w:val="20"/>
        </w:rPr>
        <w:tab/>
        <w:t xml:space="preserve">                   </w:t>
      </w:r>
      <w:r w:rsidRPr="006D2379">
        <w:rPr>
          <w:b/>
          <w:bCs/>
          <w:sz w:val="20"/>
          <w:szCs w:val="20"/>
        </w:rPr>
        <w:tab/>
        <w:t>NUTR 440 (Fall)</w:t>
      </w:r>
    </w:p>
    <w:p w14:paraId="3522B9C7" w14:textId="76E81818"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441 (Spring)</w:t>
      </w:r>
    </w:p>
    <w:p w14:paraId="103DC75C" w14:textId="40F15890"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NUTR 442 (Spring)</w:t>
      </w:r>
    </w:p>
    <w:p w14:paraId="2D15D383" w14:textId="234E8EC9" w:rsidR="006D2379" w:rsidRPr="006D2379" w:rsidRDefault="006D2379" w:rsidP="006D2379">
      <w:pPr>
        <w:spacing w:after="0" w:line="240" w:lineRule="auto"/>
        <w:ind w:left="0" w:firstLine="0"/>
        <w:rPr>
          <w:b/>
          <w:bCs/>
          <w:sz w:val="20"/>
          <w:szCs w:val="20"/>
        </w:rPr>
      </w:pPr>
      <w:r w:rsidRPr="006D2379">
        <w:rPr>
          <w:b/>
          <w:bCs/>
          <w:sz w:val="20"/>
          <w:szCs w:val="20"/>
        </w:rPr>
        <w:tab/>
      </w:r>
      <w:r w:rsidRPr="006D2379">
        <w:rPr>
          <w:b/>
          <w:bCs/>
          <w:sz w:val="20"/>
          <w:szCs w:val="20"/>
        </w:rPr>
        <w:tab/>
      </w:r>
      <w:r w:rsidRPr="006D2379">
        <w:rPr>
          <w:b/>
          <w:bCs/>
          <w:sz w:val="20"/>
          <w:szCs w:val="20"/>
        </w:rPr>
        <w:tab/>
      </w:r>
      <w:r w:rsidRPr="006D2379">
        <w:rPr>
          <w:b/>
          <w:bCs/>
          <w:sz w:val="20"/>
          <w:szCs w:val="20"/>
        </w:rPr>
        <w:tab/>
        <w:t xml:space="preserve">NUTR 499*** </w:t>
      </w:r>
      <w:r w:rsidRPr="006D2379">
        <w:rPr>
          <w:b/>
          <w:bCs/>
          <w:sz w:val="20"/>
          <w:szCs w:val="20"/>
        </w:rPr>
        <w:tab/>
      </w:r>
      <w:r w:rsidRPr="006D2379">
        <w:rPr>
          <w:b/>
          <w:bCs/>
          <w:sz w:val="20"/>
          <w:szCs w:val="20"/>
        </w:rPr>
        <w:tab/>
      </w:r>
      <w:r w:rsidRPr="006D2379">
        <w:rPr>
          <w:b/>
          <w:bCs/>
          <w:sz w:val="20"/>
          <w:szCs w:val="20"/>
        </w:rPr>
        <w:tab/>
        <w:t>NUTR 499***</w:t>
      </w:r>
      <w:r w:rsidRPr="006D2379">
        <w:rPr>
          <w:b/>
          <w:bCs/>
          <w:sz w:val="20"/>
          <w:szCs w:val="20"/>
        </w:rPr>
        <w:tab/>
        <w:t>SENIOR CAPSTONE</w:t>
      </w:r>
    </w:p>
    <w:p w14:paraId="3960202F" w14:textId="77777777" w:rsidR="006D2379" w:rsidRPr="006D2379" w:rsidRDefault="006D2379" w:rsidP="006D2379">
      <w:pPr>
        <w:spacing w:after="0" w:line="240" w:lineRule="auto"/>
        <w:ind w:left="0" w:firstLine="0"/>
        <w:rPr>
          <w:b/>
          <w:bCs/>
          <w:sz w:val="20"/>
          <w:szCs w:val="20"/>
        </w:rPr>
      </w:pPr>
      <w:r w:rsidRPr="006D2379">
        <w:rPr>
          <w:b/>
          <w:bCs/>
          <w:sz w:val="20"/>
          <w:szCs w:val="20"/>
        </w:rPr>
        <w:t>NOTES:</w:t>
      </w:r>
    </w:p>
    <w:p w14:paraId="37BF6B83" w14:textId="77777777" w:rsidR="006D2379" w:rsidRPr="006D2379" w:rsidRDefault="006D2379" w:rsidP="006D2379">
      <w:pPr>
        <w:spacing w:after="0" w:line="240" w:lineRule="auto"/>
        <w:ind w:left="0" w:firstLine="0"/>
        <w:rPr>
          <w:b/>
          <w:bCs/>
          <w:sz w:val="20"/>
          <w:szCs w:val="20"/>
        </w:rPr>
      </w:pPr>
      <w:r w:rsidRPr="006D2379">
        <w:rPr>
          <w:b/>
          <w:bCs/>
          <w:sz w:val="20"/>
          <w:szCs w:val="20"/>
        </w:rPr>
        <w:t>* = Need ACT ≥27 or old SAT ≥600, New SAT ≥620 or Math 103 with C- or better.</w:t>
      </w:r>
    </w:p>
    <w:p w14:paraId="458C6285" w14:textId="77777777" w:rsidR="006D2379" w:rsidRPr="006D2379" w:rsidRDefault="006D2379" w:rsidP="006D2379">
      <w:pPr>
        <w:spacing w:after="0" w:line="240" w:lineRule="auto"/>
        <w:ind w:left="0" w:firstLine="0"/>
        <w:rPr>
          <w:b/>
          <w:bCs/>
          <w:sz w:val="20"/>
          <w:szCs w:val="20"/>
        </w:rPr>
      </w:pPr>
      <w:r w:rsidRPr="006D2379">
        <w:rPr>
          <w:b/>
          <w:bCs/>
          <w:sz w:val="20"/>
          <w:szCs w:val="20"/>
        </w:rPr>
        <w:t xml:space="preserve">** = Can also substitute for PSYC 250 (preferred), or SOSC 250, or </w:t>
      </w:r>
      <w:proofErr w:type="spellStart"/>
      <w:r w:rsidRPr="006D2379">
        <w:rPr>
          <w:b/>
          <w:bCs/>
          <w:sz w:val="20"/>
          <w:szCs w:val="20"/>
        </w:rPr>
        <w:t>PolSci</w:t>
      </w:r>
      <w:proofErr w:type="spellEnd"/>
      <w:r w:rsidRPr="006D2379">
        <w:rPr>
          <w:b/>
          <w:bCs/>
          <w:sz w:val="20"/>
          <w:szCs w:val="20"/>
        </w:rPr>
        <w:t xml:space="preserve"> 250. All are adequate substitutions. Please take biostatistics/statistics before the spring of junior year because you will take Math 317 the spring of junior year in order to prepare you for senior capstone research project. </w:t>
      </w:r>
    </w:p>
    <w:p w14:paraId="35AC71AB" w14:textId="77777777" w:rsidR="006D2379" w:rsidRPr="006D2379" w:rsidRDefault="006D2379" w:rsidP="006D2379">
      <w:pPr>
        <w:spacing w:after="0" w:line="240" w:lineRule="auto"/>
        <w:ind w:left="0" w:firstLine="0"/>
        <w:rPr>
          <w:b/>
          <w:bCs/>
        </w:rPr>
      </w:pPr>
      <w:r w:rsidRPr="006D2379">
        <w:rPr>
          <w:b/>
          <w:bCs/>
        </w:rPr>
        <w:t>*** = Enroll for 2-4 units for your senior research capstone; this is a whole year of independent research.</w:t>
      </w:r>
      <w:r w:rsidRPr="006D2379">
        <w:rPr>
          <w:b/>
          <w:bCs/>
        </w:rPr>
        <w:tab/>
      </w:r>
    </w:p>
    <w:p w14:paraId="683062E3" w14:textId="77777777" w:rsidR="00C8170E" w:rsidRDefault="00C8170E" w:rsidP="006D2379">
      <w:pPr>
        <w:spacing w:after="0" w:line="240" w:lineRule="auto"/>
        <w:ind w:left="0" w:firstLine="0"/>
        <w:rPr>
          <w:b/>
          <w:bCs/>
          <w:sz w:val="22"/>
          <w:szCs w:val="22"/>
        </w:rPr>
      </w:pPr>
    </w:p>
    <w:p w14:paraId="429CAED0" w14:textId="05DF724B" w:rsidR="006D2379" w:rsidRPr="006D2379" w:rsidRDefault="006D2379" w:rsidP="006D2379">
      <w:pPr>
        <w:spacing w:after="0" w:line="240" w:lineRule="auto"/>
        <w:ind w:left="0" w:firstLine="0"/>
        <w:rPr>
          <w:b/>
          <w:bCs/>
          <w:sz w:val="22"/>
          <w:szCs w:val="22"/>
        </w:rPr>
      </w:pPr>
      <w:r w:rsidRPr="006D2379">
        <w:rPr>
          <w:b/>
          <w:bCs/>
          <w:sz w:val="22"/>
          <w:szCs w:val="22"/>
        </w:rPr>
        <w:lastRenderedPageBreak/>
        <w:t>LISTS OF COURSES FOR NUTRITIONAL SCIENCE MAJORS</w:t>
      </w:r>
    </w:p>
    <w:p w14:paraId="0FEB2D8B" w14:textId="77777777" w:rsidR="006D2379" w:rsidRPr="006D2379" w:rsidRDefault="006D2379" w:rsidP="006D2379">
      <w:pPr>
        <w:spacing w:after="0" w:line="240" w:lineRule="auto"/>
        <w:ind w:left="0" w:firstLine="0"/>
        <w:rPr>
          <w:b/>
          <w:bCs/>
          <w:sz w:val="22"/>
          <w:szCs w:val="22"/>
        </w:rPr>
      </w:pPr>
      <w:r w:rsidRPr="006D2379">
        <w:rPr>
          <w:b/>
          <w:bCs/>
          <w:sz w:val="22"/>
          <w:szCs w:val="22"/>
        </w:rPr>
        <w:t>NUTR 101</w:t>
      </w:r>
    </w:p>
    <w:p w14:paraId="4C3EF37B" w14:textId="77777777" w:rsidR="006D2379" w:rsidRPr="006D2379" w:rsidRDefault="006D2379" w:rsidP="006D2379">
      <w:pPr>
        <w:spacing w:after="0" w:line="240" w:lineRule="auto"/>
        <w:ind w:left="0" w:firstLine="0"/>
        <w:rPr>
          <w:b/>
          <w:bCs/>
          <w:sz w:val="22"/>
          <w:szCs w:val="22"/>
        </w:rPr>
      </w:pPr>
      <w:r w:rsidRPr="006D2379">
        <w:rPr>
          <w:b/>
          <w:bCs/>
          <w:sz w:val="22"/>
          <w:szCs w:val="22"/>
        </w:rPr>
        <w:t>NUTR 211</w:t>
      </w:r>
    </w:p>
    <w:p w14:paraId="260F8230" w14:textId="77777777" w:rsidR="006D2379" w:rsidRPr="006D2379" w:rsidRDefault="006D2379" w:rsidP="006D2379">
      <w:pPr>
        <w:spacing w:after="0" w:line="240" w:lineRule="auto"/>
        <w:ind w:left="0" w:firstLine="0"/>
        <w:rPr>
          <w:b/>
          <w:bCs/>
          <w:sz w:val="22"/>
          <w:szCs w:val="22"/>
        </w:rPr>
      </w:pPr>
      <w:r w:rsidRPr="006D2379">
        <w:rPr>
          <w:b/>
          <w:bCs/>
          <w:sz w:val="22"/>
          <w:szCs w:val="22"/>
        </w:rPr>
        <w:t>NUTR 212 (lab)</w:t>
      </w:r>
    </w:p>
    <w:p w14:paraId="3C02305F" w14:textId="77777777" w:rsidR="006D2379" w:rsidRPr="006D2379" w:rsidRDefault="006D2379" w:rsidP="006D2379">
      <w:pPr>
        <w:spacing w:after="0" w:line="240" w:lineRule="auto"/>
        <w:ind w:left="0" w:firstLine="0"/>
        <w:rPr>
          <w:b/>
          <w:bCs/>
          <w:sz w:val="22"/>
          <w:szCs w:val="22"/>
        </w:rPr>
      </w:pPr>
      <w:r w:rsidRPr="006D2379">
        <w:rPr>
          <w:b/>
          <w:bCs/>
          <w:sz w:val="22"/>
          <w:szCs w:val="22"/>
        </w:rPr>
        <w:t>NUTR 213 (lab)</w:t>
      </w:r>
    </w:p>
    <w:p w14:paraId="3B068A8C" w14:textId="77777777" w:rsidR="006D2379" w:rsidRPr="006D2379" w:rsidRDefault="006D2379" w:rsidP="006D2379">
      <w:pPr>
        <w:spacing w:after="0" w:line="240" w:lineRule="auto"/>
        <w:ind w:left="0" w:firstLine="0"/>
        <w:rPr>
          <w:b/>
          <w:bCs/>
          <w:sz w:val="22"/>
          <w:szCs w:val="22"/>
        </w:rPr>
      </w:pPr>
      <w:r w:rsidRPr="006D2379">
        <w:rPr>
          <w:b/>
          <w:bCs/>
          <w:sz w:val="22"/>
          <w:szCs w:val="22"/>
        </w:rPr>
        <w:t>NUTR 301</w:t>
      </w:r>
    </w:p>
    <w:p w14:paraId="04FDF521" w14:textId="77777777" w:rsidR="006D2379" w:rsidRPr="006D2379" w:rsidRDefault="006D2379" w:rsidP="006D2379">
      <w:pPr>
        <w:spacing w:after="0" w:line="240" w:lineRule="auto"/>
        <w:ind w:left="0" w:firstLine="0"/>
        <w:rPr>
          <w:b/>
          <w:bCs/>
          <w:sz w:val="22"/>
          <w:szCs w:val="22"/>
        </w:rPr>
      </w:pPr>
      <w:r w:rsidRPr="006D2379">
        <w:rPr>
          <w:b/>
          <w:bCs/>
          <w:sz w:val="22"/>
          <w:szCs w:val="22"/>
        </w:rPr>
        <w:t>NUTR 310</w:t>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p>
    <w:p w14:paraId="1DB1A56B" w14:textId="77777777" w:rsidR="006D2379" w:rsidRPr="006D2379" w:rsidRDefault="006D2379" w:rsidP="006D2379">
      <w:pPr>
        <w:spacing w:after="0" w:line="240" w:lineRule="auto"/>
        <w:ind w:left="0" w:firstLine="0"/>
        <w:rPr>
          <w:b/>
          <w:bCs/>
          <w:sz w:val="22"/>
          <w:szCs w:val="22"/>
        </w:rPr>
      </w:pPr>
      <w:r w:rsidRPr="006D2379">
        <w:rPr>
          <w:b/>
          <w:bCs/>
          <w:sz w:val="22"/>
          <w:szCs w:val="22"/>
        </w:rPr>
        <w:t>NUTR 313 (lab)</w:t>
      </w:r>
      <w:r w:rsidRPr="006D2379">
        <w:rPr>
          <w:b/>
          <w:bCs/>
          <w:sz w:val="22"/>
          <w:szCs w:val="22"/>
        </w:rPr>
        <w:tab/>
      </w:r>
      <w:r w:rsidRPr="006D2379">
        <w:rPr>
          <w:b/>
          <w:bCs/>
          <w:sz w:val="22"/>
          <w:szCs w:val="22"/>
        </w:rPr>
        <w:tab/>
      </w:r>
    </w:p>
    <w:p w14:paraId="4323B6B7" w14:textId="77777777" w:rsidR="006D2379" w:rsidRPr="006D2379" w:rsidRDefault="006D2379" w:rsidP="006D2379">
      <w:pPr>
        <w:spacing w:after="0" w:line="240" w:lineRule="auto"/>
        <w:ind w:left="0" w:firstLine="0"/>
        <w:rPr>
          <w:b/>
          <w:bCs/>
          <w:sz w:val="22"/>
          <w:szCs w:val="22"/>
        </w:rPr>
      </w:pPr>
      <w:r w:rsidRPr="006D2379">
        <w:rPr>
          <w:b/>
          <w:bCs/>
          <w:sz w:val="22"/>
          <w:szCs w:val="22"/>
        </w:rPr>
        <w:t>NUTR 360 (lab)</w:t>
      </w:r>
    </w:p>
    <w:p w14:paraId="4C2550D6" w14:textId="77777777" w:rsidR="006D2379" w:rsidRPr="006D2379" w:rsidRDefault="006D2379" w:rsidP="006D2379">
      <w:pPr>
        <w:spacing w:after="0" w:line="240" w:lineRule="auto"/>
        <w:ind w:left="0" w:firstLine="0"/>
        <w:rPr>
          <w:b/>
          <w:bCs/>
          <w:sz w:val="22"/>
          <w:szCs w:val="22"/>
        </w:rPr>
      </w:pPr>
      <w:r w:rsidRPr="006D2379">
        <w:rPr>
          <w:b/>
          <w:bCs/>
          <w:sz w:val="22"/>
          <w:szCs w:val="22"/>
        </w:rPr>
        <w:t>NUTR 440 (field trips)</w:t>
      </w:r>
      <w:r w:rsidRPr="006D2379">
        <w:rPr>
          <w:b/>
          <w:bCs/>
          <w:sz w:val="22"/>
          <w:szCs w:val="22"/>
        </w:rPr>
        <w:tab/>
      </w:r>
      <w:r w:rsidRPr="006D2379">
        <w:rPr>
          <w:b/>
          <w:bCs/>
          <w:sz w:val="22"/>
          <w:szCs w:val="22"/>
        </w:rPr>
        <w:tab/>
      </w:r>
    </w:p>
    <w:p w14:paraId="4E9B1116" w14:textId="77777777" w:rsidR="006D2379" w:rsidRPr="006D2379" w:rsidRDefault="006D2379" w:rsidP="006D2379">
      <w:pPr>
        <w:spacing w:after="0" w:line="240" w:lineRule="auto"/>
        <w:ind w:left="0" w:firstLine="0"/>
        <w:rPr>
          <w:b/>
          <w:bCs/>
          <w:sz w:val="22"/>
          <w:szCs w:val="22"/>
        </w:rPr>
      </w:pPr>
      <w:r w:rsidRPr="006D2379">
        <w:rPr>
          <w:b/>
          <w:bCs/>
          <w:sz w:val="22"/>
          <w:szCs w:val="22"/>
        </w:rPr>
        <w:t>NUTR 460 (lab)</w:t>
      </w:r>
    </w:p>
    <w:p w14:paraId="2DEB4FB0" w14:textId="77777777" w:rsidR="006D2379" w:rsidRPr="006D2379" w:rsidRDefault="006D2379" w:rsidP="006D2379">
      <w:pPr>
        <w:spacing w:after="0" w:line="240" w:lineRule="auto"/>
        <w:ind w:left="0" w:firstLine="0"/>
        <w:rPr>
          <w:b/>
          <w:bCs/>
          <w:sz w:val="22"/>
          <w:szCs w:val="22"/>
        </w:rPr>
      </w:pPr>
      <w:r w:rsidRPr="006D2379">
        <w:rPr>
          <w:b/>
          <w:bCs/>
          <w:sz w:val="22"/>
          <w:szCs w:val="22"/>
        </w:rPr>
        <w:t>NUTR 499 (to be taken all of senior year—senior capstone research)</w:t>
      </w:r>
      <w:r w:rsidRPr="006D2379">
        <w:rPr>
          <w:b/>
          <w:bCs/>
          <w:sz w:val="22"/>
          <w:szCs w:val="22"/>
        </w:rPr>
        <w:tab/>
      </w:r>
    </w:p>
    <w:p w14:paraId="375CCC7C" w14:textId="77777777" w:rsidR="006D2379" w:rsidRPr="006D2379" w:rsidRDefault="006D2379" w:rsidP="006D2379">
      <w:pPr>
        <w:spacing w:after="0" w:line="240" w:lineRule="auto"/>
        <w:ind w:left="0" w:firstLine="0"/>
        <w:rPr>
          <w:b/>
          <w:bCs/>
          <w:sz w:val="22"/>
          <w:szCs w:val="22"/>
        </w:rPr>
      </w:pPr>
      <w:r w:rsidRPr="006D2379">
        <w:rPr>
          <w:b/>
          <w:bCs/>
          <w:sz w:val="22"/>
          <w:szCs w:val="22"/>
        </w:rPr>
        <w:tab/>
      </w:r>
      <w:r w:rsidRPr="006D2379">
        <w:rPr>
          <w:b/>
          <w:bCs/>
          <w:sz w:val="22"/>
          <w:szCs w:val="22"/>
        </w:rPr>
        <w:tab/>
      </w:r>
      <w:r w:rsidRPr="006D2379">
        <w:rPr>
          <w:b/>
          <w:bCs/>
          <w:sz w:val="22"/>
          <w:szCs w:val="22"/>
        </w:rPr>
        <w:tab/>
      </w:r>
    </w:p>
    <w:p w14:paraId="7E1D77B3" w14:textId="77777777" w:rsidR="006D2379" w:rsidRPr="006D2379" w:rsidRDefault="006D2379" w:rsidP="006D2379">
      <w:pPr>
        <w:spacing w:after="0" w:line="240" w:lineRule="auto"/>
        <w:ind w:left="0" w:firstLine="0"/>
        <w:rPr>
          <w:b/>
          <w:bCs/>
          <w:sz w:val="22"/>
          <w:szCs w:val="22"/>
        </w:rPr>
      </w:pPr>
      <w:r w:rsidRPr="006D2379">
        <w:rPr>
          <w:b/>
          <w:bCs/>
          <w:sz w:val="22"/>
          <w:szCs w:val="22"/>
        </w:rPr>
        <w:t>BIOL 211 (lab)</w:t>
      </w:r>
    </w:p>
    <w:p w14:paraId="4B86193E" w14:textId="77777777" w:rsidR="006D2379" w:rsidRPr="006D2379" w:rsidRDefault="006D2379" w:rsidP="006D2379">
      <w:pPr>
        <w:spacing w:after="0" w:line="240" w:lineRule="auto"/>
        <w:ind w:left="0" w:firstLine="0"/>
        <w:rPr>
          <w:b/>
          <w:bCs/>
          <w:sz w:val="22"/>
          <w:szCs w:val="22"/>
        </w:rPr>
      </w:pPr>
      <w:r w:rsidRPr="006D2379">
        <w:rPr>
          <w:b/>
          <w:bCs/>
          <w:sz w:val="22"/>
          <w:szCs w:val="22"/>
        </w:rPr>
        <w:t>BIOL 270 (lab)</w:t>
      </w:r>
    </w:p>
    <w:p w14:paraId="72834C3E" w14:textId="77777777" w:rsidR="006D2379" w:rsidRPr="006D2379" w:rsidRDefault="006D2379" w:rsidP="006D2379">
      <w:pPr>
        <w:spacing w:after="0" w:line="240" w:lineRule="auto"/>
        <w:ind w:left="0" w:firstLine="0"/>
        <w:rPr>
          <w:b/>
          <w:bCs/>
          <w:sz w:val="22"/>
          <w:szCs w:val="22"/>
        </w:rPr>
      </w:pPr>
      <w:r w:rsidRPr="006D2379">
        <w:rPr>
          <w:b/>
          <w:bCs/>
          <w:sz w:val="22"/>
          <w:szCs w:val="22"/>
        </w:rPr>
        <w:t>BIOL 420 (lab)</w:t>
      </w:r>
      <w:r w:rsidRPr="006D2379">
        <w:rPr>
          <w:b/>
          <w:bCs/>
          <w:sz w:val="22"/>
          <w:szCs w:val="22"/>
        </w:rPr>
        <w:tab/>
      </w:r>
    </w:p>
    <w:p w14:paraId="3210D5DE" w14:textId="77777777" w:rsidR="006D2379" w:rsidRPr="006D2379" w:rsidRDefault="006D2379" w:rsidP="006D2379">
      <w:pPr>
        <w:spacing w:after="0" w:line="240" w:lineRule="auto"/>
        <w:ind w:left="0" w:firstLine="0"/>
        <w:rPr>
          <w:b/>
          <w:bCs/>
          <w:sz w:val="22"/>
          <w:szCs w:val="22"/>
        </w:rPr>
      </w:pPr>
    </w:p>
    <w:p w14:paraId="4AE97C7D" w14:textId="77777777" w:rsidR="006D2379" w:rsidRPr="006D2379" w:rsidRDefault="006D2379" w:rsidP="006D2379">
      <w:pPr>
        <w:spacing w:after="0" w:line="240" w:lineRule="auto"/>
        <w:ind w:left="0" w:firstLine="0"/>
        <w:rPr>
          <w:b/>
          <w:bCs/>
          <w:sz w:val="22"/>
          <w:szCs w:val="22"/>
        </w:rPr>
      </w:pPr>
      <w:r w:rsidRPr="006D2379">
        <w:rPr>
          <w:b/>
          <w:bCs/>
          <w:sz w:val="22"/>
          <w:szCs w:val="22"/>
        </w:rPr>
        <w:t>CHEM 120 (lab)</w:t>
      </w:r>
      <w:r w:rsidRPr="006D2379">
        <w:rPr>
          <w:b/>
          <w:bCs/>
          <w:sz w:val="22"/>
          <w:szCs w:val="22"/>
        </w:rPr>
        <w:tab/>
      </w:r>
      <w:r w:rsidRPr="006D2379">
        <w:rPr>
          <w:b/>
          <w:bCs/>
          <w:sz w:val="22"/>
          <w:szCs w:val="22"/>
        </w:rPr>
        <w:tab/>
      </w:r>
    </w:p>
    <w:p w14:paraId="7A59B540" w14:textId="77777777" w:rsidR="006D2379" w:rsidRPr="006D2379" w:rsidRDefault="006D2379" w:rsidP="006D2379">
      <w:pPr>
        <w:spacing w:after="0" w:line="240" w:lineRule="auto"/>
        <w:ind w:left="0" w:firstLine="0"/>
        <w:rPr>
          <w:b/>
          <w:bCs/>
          <w:sz w:val="22"/>
          <w:szCs w:val="22"/>
        </w:rPr>
      </w:pPr>
      <w:r w:rsidRPr="006D2379">
        <w:rPr>
          <w:b/>
          <w:bCs/>
          <w:sz w:val="22"/>
          <w:szCs w:val="22"/>
        </w:rPr>
        <w:t>CHEM 121 (lab)</w:t>
      </w:r>
    </w:p>
    <w:p w14:paraId="5E8B6364" w14:textId="77777777" w:rsidR="006D2379" w:rsidRPr="006D2379" w:rsidRDefault="006D2379" w:rsidP="006D2379">
      <w:pPr>
        <w:spacing w:after="0" w:line="240" w:lineRule="auto"/>
        <w:ind w:left="0" w:firstLine="0"/>
        <w:rPr>
          <w:b/>
          <w:bCs/>
          <w:sz w:val="22"/>
          <w:szCs w:val="22"/>
        </w:rPr>
      </w:pPr>
      <w:r w:rsidRPr="006D2379">
        <w:rPr>
          <w:b/>
          <w:bCs/>
          <w:sz w:val="22"/>
          <w:szCs w:val="22"/>
        </w:rPr>
        <w:t xml:space="preserve">CHEM 310 (lab) </w:t>
      </w:r>
    </w:p>
    <w:p w14:paraId="2470D902" w14:textId="77777777" w:rsidR="006D2379" w:rsidRPr="006D2379" w:rsidRDefault="006D2379" w:rsidP="006D2379">
      <w:pPr>
        <w:spacing w:after="0" w:line="240" w:lineRule="auto"/>
        <w:ind w:left="0" w:firstLine="0"/>
        <w:rPr>
          <w:b/>
          <w:bCs/>
          <w:sz w:val="22"/>
          <w:szCs w:val="22"/>
        </w:rPr>
      </w:pPr>
      <w:r w:rsidRPr="006D2379">
        <w:rPr>
          <w:b/>
          <w:bCs/>
          <w:sz w:val="22"/>
          <w:szCs w:val="22"/>
        </w:rPr>
        <w:t>CHEM 330 (lab)</w:t>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p>
    <w:p w14:paraId="1841E7DD" w14:textId="77777777" w:rsidR="006D2379" w:rsidRPr="006D2379" w:rsidRDefault="006D2379" w:rsidP="006D2379">
      <w:pPr>
        <w:spacing w:after="0" w:line="240" w:lineRule="auto"/>
        <w:ind w:left="0" w:firstLine="0"/>
        <w:rPr>
          <w:b/>
          <w:bCs/>
          <w:sz w:val="22"/>
          <w:szCs w:val="22"/>
        </w:rPr>
      </w:pPr>
    </w:p>
    <w:p w14:paraId="3368BD5D" w14:textId="77777777" w:rsidR="006D2379" w:rsidRPr="006D2379" w:rsidRDefault="006D2379" w:rsidP="006D2379">
      <w:pPr>
        <w:spacing w:after="0" w:line="240" w:lineRule="auto"/>
        <w:ind w:left="0" w:firstLine="0"/>
        <w:rPr>
          <w:b/>
          <w:bCs/>
          <w:sz w:val="22"/>
          <w:szCs w:val="22"/>
        </w:rPr>
      </w:pPr>
      <w:r w:rsidRPr="006D2379">
        <w:rPr>
          <w:b/>
          <w:bCs/>
          <w:sz w:val="22"/>
          <w:szCs w:val="22"/>
        </w:rPr>
        <w:t>MATH 103/104 (Depending on entering SAT or ACT scores)</w:t>
      </w:r>
    </w:p>
    <w:p w14:paraId="5435557A" w14:textId="77777777" w:rsidR="006D2379" w:rsidRPr="006D2379" w:rsidRDefault="006D2379" w:rsidP="006D2379">
      <w:pPr>
        <w:spacing w:after="0" w:line="240" w:lineRule="auto"/>
        <w:ind w:left="0" w:firstLine="0"/>
        <w:rPr>
          <w:b/>
          <w:bCs/>
          <w:sz w:val="22"/>
          <w:szCs w:val="22"/>
        </w:rPr>
      </w:pPr>
      <w:r w:rsidRPr="006D2379">
        <w:rPr>
          <w:b/>
          <w:bCs/>
          <w:sz w:val="22"/>
          <w:szCs w:val="22"/>
        </w:rPr>
        <w:t>MATH 150</w:t>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p>
    <w:p w14:paraId="1D1D081B" w14:textId="77777777" w:rsidR="006D2379" w:rsidRPr="006D2379" w:rsidRDefault="006D2379" w:rsidP="006D2379">
      <w:pPr>
        <w:spacing w:after="0" w:line="240" w:lineRule="auto"/>
        <w:ind w:left="0" w:firstLine="0"/>
        <w:rPr>
          <w:b/>
          <w:bCs/>
          <w:sz w:val="22"/>
          <w:szCs w:val="22"/>
        </w:rPr>
      </w:pPr>
      <w:r w:rsidRPr="006D2379">
        <w:rPr>
          <w:b/>
          <w:bCs/>
          <w:sz w:val="22"/>
          <w:szCs w:val="22"/>
        </w:rPr>
        <w:t xml:space="preserve">MATH 316 (or PSYC 250 (preferred), or SOSC 250, or </w:t>
      </w:r>
      <w:proofErr w:type="spellStart"/>
      <w:r w:rsidRPr="006D2379">
        <w:rPr>
          <w:b/>
          <w:bCs/>
          <w:sz w:val="22"/>
          <w:szCs w:val="22"/>
        </w:rPr>
        <w:t>PolSci</w:t>
      </w:r>
      <w:proofErr w:type="spellEnd"/>
      <w:r w:rsidRPr="006D2379">
        <w:rPr>
          <w:b/>
          <w:bCs/>
          <w:sz w:val="22"/>
          <w:szCs w:val="22"/>
        </w:rPr>
        <w:t xml:space="preserve"> 250. All are adequate substitutions) </w:t>
      </w:r>
      <w:r w:rsidRPr="006D2379">
        <w:rPr>
          <w:b/>
          <w:bCs/>
          <w:sz w:val="22"/>
          <w:szCs w:val="22"/>
        </w:rPr>
        <w:tab/>
      </w:r>
    </w:p>
    <w:p w14:paraId="7DCCC507" w14:textId="77777777" w:rsidR="006D2379" w:rsidRPr="006D2379" w:rsidRDefault="006D2379" w:rsidP="006D2379">
      <w:pPr>
        <w:spacing w:after="0" w:line="240" w:lineRule="auto"/>
        <w:ind w:left="0" w:firstLine="0"/>
        <w:rPr>
          <w:b/>
          <w:bCs/>
          <w:sz w:val="22"/>
          <w:szCs w:val="22"/>
        </w:rPr>
      </w:pPr>
      <w:r w:rsidRPr="006D2379">
        <w:rPr>
          <w:b/>
          <w:bCs/>
          <w:sz w:val="22"/>
          <w:szCs w:val="22"/>
        </w:rPr>
        <w:t>MATH 317 (to be taken in in spring of junior year)</w:t>
      </w:r>
      <w:r w:rsidRPr="006D2379">
        <w:rPr>
          <w:b/>
          <w:bCs/>
          <w:sz w:val="22"/>
          <w:szCs w:val="22"/>
        </w:rPr>
        <w:tab/>
      </w:r>
      <w:r w:rsidRPr="006D2379">
        <w:rPr>
          <w:b/>
          <w:bCs/>
          <w:sz w:val="22"/>
          <w:szCs w:val="22"/>
        </w:rPr>
        <w:tab/>
      </w:r>
    </w:p>
    <w:p w14:paraId="33AF99DA" w14:textId="77777777" w:rsidR="006D2379" w:rsidRPr="006D2379" w:rsidRDefault="006D2379" w:rsidP="006D2379">
      <w:pPr>
        <w:spacing w:after="0" w:line="240" w:lineRule="auto"/>
        <w:ind w:left="0" w:firstLine="0"/>
        <w:rPr>
          <w:b/>
          <w:bCs/>
          <w:sz w:val="22"/>
          <w:szCs w:val="22"/>
        </w:rPr>
      </w:pP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r w:rsidRPr="006D2379">
        <w:rPr>
          <w:b/>
          <w:bCs/>
          <w:sz w:val="22"/>
          <w:szCs w:val="22"/>
        </w:rPr>
        <w:tab/>
      </w:r>
    </w:p>
    <w:p w14:paraId="72AE00DB" w14:textId="77777777" w:rsidR="006D2379" w:rsidRPr="006D2379" w:rsidRDefault="006D2379" w:rsidP="006D2379">
      <w:pPr>
        <w:spacing w:after="0" w:line="240" w:lineRule="auto"/>
        <w:ind w:left="0" w:firstLine="0"/>
        <w:rPr>
          <w:b/>
          <w:bCs/>
          <w:sz w:val="22"/>
          <w:szCs w:val="22"/>
        </w:rPr>
      </w:pPr>
      <w:r w:rsidRPr="006D2379">
        <w:rPr>
          <w:b/>
          <w:bCs/>
          <w:sz w:val="22"/>
          <w:szCs w:val="22"/>
        </w:rPr>
        <w:t>Clinical Nutrition Track</w:t>
      </w:r>
    </w:p>
    <w:p w14:paraId="1863C866" w14:textId="77777777" w:rsidR="006D2379" w:rsidRPr="006D2379" w:rsidRDefault="006D2379" w:rsidP="006D2379">
      <w:pPr>
        <w:spacing w:after="0" w:line="240" w:lineRule="auto"/>
        <w:ind w:left="0" w:firstLine="0"/>
        <w:rPr>
          <w:b/>
          <w:bCs/>
          <w:sz w:val="22"/>
          <w:szCs w:val="22"/>
        </w:rPr>
      </w:pPr>
      <w:r w:rsidRPr="006D2379">
        <w:rPr>
          <w:b/>
          <w:bCs/>
          <w:sz w:val="22"/>
          <w:szCs w:val="22"/>
        </w:rPr>
        <w:t>NUTR 360 (Spring of Junior year)</w:t>
      </w:r>
    </w:p>
    <w:p w14:paraId="470BA7D4" w14:textId="77777777" w:rsidR="006D2379" w:rsidRPr="006D2379" w:rsidRDefault="006D2379" w:rsidP="006D2379">
      <w:pPr>
        <w:spacing w:after="0" w:line="240" w:lineRule="auto"/>
        <w:ind w:left="0" w:firstLine="0"/>
        <w:rPr>
          <w:b/>
          <w:bCs/>
          <w:sz w:val="22"/>
          <w:szCs w:val="22"/>
        </w:rPr>
      </w:pPr>
      <w:r w:rsidRPr="006D2379">
        <w:rPr>
          <w:b/>
          <w:bCs/>
          <w:sz w:val="22"/>
          <w:szCs w:val="22"/>
        </w:rPr>
        <w:t>NUTR 460 (Spring of Senior Year</w:t>
      </w:r>
    </w:p>
    <w:p w14:paraId="25324164" w14:textId="77777777" w:rsidR="006D2379" w:rsidRPr="006D2379" w:rsidRDefault="006D2379" w:rsidP="006D2379">
      <w:pPr>
        <w:spacing w:after="0" w:line="240" w:lineRule="auto"/>
        <w:ind w:left="0" w:firstLine="0"/>
        <w:rPr>
          <w:b/>
          <w:bCs/>
          <w:sz w:val="22"/>
          <w:szCs w:val="22"/>
        </w:rPr>
      </w:pPr>
      <w:r w:rsidRPr="006D2379">
        <w:rPr>
          <w:b/>
          <w:bCs/>
          <w:sz w:val="22"/>
          <w:szCs w:val="22"/>
        </w:rPr>
        <w:t>CHEM 331 (</w:t>
      </w:r>
      <w:proofErr w:type="gramStart"/>
      <w:r w:rsidRPr="006D2379">
        <w:rPr>
          <w:b/>
          <w:bCs/>
          <w:sz w:val="22"/>
          <w:szCs w:val="22"/>
        </w:rPr>
        <w:t>Spring  of</w:t>
      </w:r>
      <w:proofErr w:type="gramEnd"/>
      <w:r w:rsidRPr="006D2379">
        <w:rPr>
          <w:b/>
          <w:bCs/>
          <w:sz w:val="22"/>
          <w:szCs w:val="22"/>
        </w:rPr>
        <w:t xml:space="preserve"> senior year)</w:t>
      </w:r>
    </w:p>
    <w:p w14:paraId="140356D9" w14:textId="77777777" w:rsidR="006D2379" w:rsidRPr="006D2379" w:rsidRDefault="006D2379" w:rsidP="006D2379">
      <w:pPr>
        <w:spacing w:after="0" w:line="240" w:lineRule="auto"/>
        <w:ind w:left="0" w:firstLine="0"/>
        <w:rPr>
          <w:b/>
          <w:bCs/>
          <w:sz w:val="22"/>
          <w:szCs w:val="22"/>
        </w:rPr>
      </w:pPr>
      <w:r w:rsidRPr="006D2379">
        <w:rPr>
          <w:b/>
          <w:bCs/>
          <w:sz w:val="22"/>
          <w:szCs w:val="22"/>
        </w:rPr>
        <w:t>BIOL 350 (Spring of senior year; preferably Spring of Junior year)</w:t>
      </w:r>
    </w:p>
    <w:p w14:paraId="5F277B2D" w14:textId="77777777" w:rsidR="006D2379" w:rsidRPr="006D2379" w:rsidRDefault="006D2379" w:rsidP="006D2379">
      <w:pPr>
        <w:spacing w:after="0" w:line="240" w:lineRule="auto"/>
        <w:ind w:left="0" w:firstLine="0"/>
        <w:rPr>
          <w:b/>
          <w:bCs/>
          <w:sz w:val="22"/>
          <w:szCs w:val="22"/>
        </w:rPr>
      </w:pPr>
    </w:p>
    <w:p w14:paraId="08AD5DF8" w14:textId="77777777" w:rsidR="006D2379" w:rsidRPr="006D2379" w:rsidRDefault="006D2379" w:rsidP="006D2379">
      <w:pPr>
        <w:spacing w:after="0" w:line="240" w:lineRule="auto"/>
        <w:ind w:left="0" w:firstLine="0"/>
        <w:rPr>
          <w:b/>
          <w:bCs/>
          <w:sz w:val="22"/>
          <w:szCs w:val="22"/>
        </w:rPr>
      </w:pPr>
      <w:r w:rsidRPr="006D2379">
        <w:rPr>
          <w:b/>
          <w:bCs/>
          <w:sz w:val="22"/>
          <w:szCs w:val="22"/>
        </w:rPr>
        <w:t>Public Health Track</w:t>
      </w:r>
      <w:r w:rsidRPr="006D2379">
        <w:rPr>
          <w:b/>
          <w:bCs/>
          <w:sz w:val="22"/>
          <w:szCs w:val="22"/>
        </w:rPr>
        <w:tab/>
      </w:r>
    </w:p>
    <w:p w14:paraId="7DFAA6CA" w14:textId="77777777" w:rsidR="006D2379" w:rsidRPr="006D2379" w:rsidRDefault="006D2379" w:rsidP="006D2379">
      <w:pPr>
        <w:spacing w:after="0" w:line="240" w:lineRule="auto"/>
        <w:ind w:left="0" w:firstLine="0"/>
        <w:rPr>
          <w:b/>
          <w:bCs/>
          <w:sz w:val="22"/>
          <w:szCs w:val="22"/>
        </w:rPr>
      </w:pPr>
      <w:r w:rsidRPr="006D2379">
        <w:rPr>
          <w:b/>
          <w:bCs/>
          <w:sz w:val="22"/>
          <w:szCs w:val="22"/>
        </w:rPr>
        <w:t>NUTR 370 (Kenya summer IP course); elective-option to take this course OR NUTR 442</w:t>
      </w:r>
      <w:r w:rsidRPr="006D2379">
        <w:rPr>
          <w:b/>
          <w:bCs/>
          <w:sz w:val="22"/>
          <w:szCs w:val="22"/>
        </w:rPr>
        <w:tab/>
        <w:t xml:space="preserve">                </w:t>
      </w:r>
    </w:p>
    <w:p w14:paraId="13DDA053" w14:textId="77777777" w:rsidR="006D2379" w:rsidRPr="006D2379" w:rsidRDefault="006D2379" w:rsidP="006D2379">
      <w:pPr>
        <w:spacing w:after="0" w:line="240" w:lineRule="auto"/>
        <w:ind w:left="0" w:firstLine="0"/>
        <w:rPr>
          <w:b/>
          <w:bCs/>
          <w:sz w:val="22"/>
          <w:szCs w:val="22"/>
        </w:rPr>
      </w:pPr>
      <w:r w:rsidRPr="006D2379">
        <w:rPr>
          <w:b/>
          <w:bCs/>
          <w:sz w:val="22"/>
          <w:szCs w:val="22"/>
        </w:rPr>
        <w:t>NUTR 440 (Fall of senior year)</w:t>
      </w:r>
    </w:p>
    <w:p w14:paraId="385C5D41" w14:textId="77777777" w:rsidR="006D2379" w:rsidRPr="006D2379" w:rsidRDefault="006D2379" w:rsidP="006D2379">
      <w:pPr>
        <w:spacing w:after="0" w:line="240" w:lineRule="auto"/>
        <w:ind w:left="0" w:firstLine="0"/>
        <w:rPr>
          <w:b/>
          <w:bCs/>
          <w:sz w:val="22"/>
          <w:szCs w:val="22"/>
        </w:rPr>
      </w:pPr>
      <w:r w:rsidRPr="006D2379">
        <w:rPr>
          <w:b/>
          <w:bCs/>
          <w:sz w:val="22"/>
          <w:szCs w:val="22"/>
        </w:rPr>
        <w:t>NUTR 441 (Spring of senior year)</w:t>
      </w:r>
    </w:p>
    <w:p w14:paraId="4A725CEE" w14:textId="77777777" w:rsidR="006D2379" w:rsidRPr="006D2379" w:rsidRDefault="006D2379" w:rsidP="006D2379">
      <w:pPr>
        <w:spacing w:after="0" w:line="240" w:lineRule="auto"/>
        <w:ind w:left="0" w:firstLine="0"/>
        <w:rPr>
          <w:b/>
          <w:bCs/>
        </w:rPr>
      </w:pPr>
      <w:r w:rsidRPr="006D2379">
        <w:rPr>
          <w:b/>
          <w:bCs/>
          <w:sz w:val="22"/>
          <w:szCs w:val="22"/>
        </w:rPr>
        <w:t>NUTR 442 (Spring of senior year); elective- option to take this course OR NUTR 370</w:t>
      </w:r>
    </w:p>
    <w:p w14:paraId="2A5D0A23" w14:textId="3DDC7189" w:rsidR="006D2379" w:rsidRPr="006D2379" w:rsidRDefault="006D2379" w:rsidP="006D2379">
      <w:pPr>
        <w:spacing w:after="0" w:line="240" w:lineRule="auto"/>
        <w:ind w:left="0" w:firstLine="0"/>
        <w:rPr>
          <w:b/>
          <w:bCs/>
        </w:rPr>
      </w:pPr>
      <w:r w:rsidRPr="006D2379">
        <w:rPr>
          <w:b/>
          <w:bCs/>
        </w:rPr>
        <w:lastRenderedPageBreak/>
        <w:t>MY 4 YEAR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6D2379" w:rsidRPr="006D2379" w14:paraId="04B1A4F1" w14:textId="77777777" w:rsidTr="009F4D22">
        <w:trPr>
          <w:trHeight w:val="432"/>
        </w:trPr>
        <w:tc>
          <w:tcPr>
            <w:tcW w:w="11016" w:type="dxa"/>
            <w:gridSpan w:val="3"/>
            <w:shd w:val="clear" w:color="auto" w:fill="auto"/>
          </w:tcPr>
          <w:p w14:paraId="4E5A9923" w14:textId="77777777" w:rsidR="006D2379" w:rsidRPr="006D2379" w:rsidRDefault="006D2379" w:rsidP="006D2379">
            <w:pPr>
              <w:spacing w:after="0" w:line="240" w:lineRule="auto"/>
              <w:ind w:left="0" w:firstLine="0"/>
              <w:rPr>
                <w:b/>
                <w:bCs/>
              </w:rPr>
            </w:pPr>
            <w:r w:rsidRPr="006D2379">
              <w:rPr>
                <w:b/>
                <w:bCs/>
              </w:rPr>
              <w:t>YEAR 1</w:t>
            </w:r>
          </w:p>
        </w:tc>
      </w:tr>
      <w:tr w:rsidR="006D2379" w:rsidRPr="006D2379" w14:paraId="40B66245" w14:textId="77777777" w:rsidTr="009F4D22">
        <w:trPr>
          <w:trHeight w:val="432"/>
        </w:trPr>
        <w:tc>
          <w:tcPr>
            <w:tcW w:w="3672" w:type="dxa"/>
            <w:shd w:val="clear" w:color="auto" w:fill="auto"/>
          </w:tcPr>
          <w:p w14:paraId="2E116122" w14:textId="77777777" w:rsidR="006D2379" w:rsidRPr="006D2379" w:rsidRDefault="006D2379" w:rsidP="006D2379">
            <w:pPr>
              <w:spacing w:after="0" w:line="240" w:lineRule="auto"/>
              <w:ind w:left="0" w:firstLine="0"/>
              <w:rPr>
                <w:b/>
                <w:bCs/>
              </w:rPr>
            </w:pPr>
            <w:r w:rsidRPr="006D2379">
              <w:rPr>
                <w:b/>
                <w:bCs/>
              </w:rPr>
              <w:t xml:space="preserve">Fall  </w:t>
            </w:r>
          </w:p>
        </w:tc>
        <w:tc>
          <w:tcPr>
            <w:tcW w:w="3672" w:type="dxa"/>
            <w:shd w:val="clear" w:color="auto" w:fill="auto"/>
          </w:tcPr>
          <w:p w14:paraId="6BC815F0" w14:textId="77777777" w:rsidR="006D2379" w:rsidRPr="006D2379" w:rsidRDefault="006D2379" w:rsidP="006D2379">
            <w:pPr>
              <w:spacing w:after="0" w:line="240" w:lineRule="auto"/>
              <w:ind w:left="0" w:firstLine="0"/>
              <w:rPr>
                <w:b/>
                <w:bCs/>
              </w:rPr>
            </w:pPr>
            <w:r w:rsidRPr="006D2379">
              <w:rPr>
                <w:b/>
                <w:bCs/>
              </w:rPr>
              <w:t xml:space="preserve">Spring  </w:t>
            </w:r>
          </w:p>
        </w:tc>
        <w:tc>
          <w:tcPr>
            <w:tcW w:w="3672" w:type="dxa"/>
            <w:shd w:val="clear" w:color="auto" w:fill="auto"/>
          </w:tcPr>
          <w:p w14:paraId="75FE880D" w14:textId="77777777" w:rsidR="006D2379" w:rsidRPr="006D2379" w:rsidRDefault="006D2379" w:rsidP="006D2379">
            <w:pPr>
              <w:spacing w:after="0" w:line="240" w:lineRule="auto"/>
              <w:ind w:left="0" w:firstLine="0"/>
              <w:rPr>
                <w:b/>
                <w:bCs/>
              </w:rPr>
            </w:pPr>
            <w:r w:rsidRPr="006D2379">
              <w:rPr>
                <w:b/>
                <w:bCs/>
              </w:rPr>
              <w:t xml:space="preserve"> Summer</w:t>
            </w:r>
          </w:p>
        </w:tc>
      </w:tr>
      <w:tr w:rsidR="006D2379" w:rsidRPr="006D2379" w14:paraId="4EA43BBC" w14:textId="77777777" w:rsidTr="009F4D22">
        <w:trPr>
          <w:trHeight w:val="432"/>
        </w:trPr>
        <w:tc>
          <w:tcPr>
            <w:tcW w:w="3672" w:type="dxa"/>
            <w:shd w:val="clear" w:color="auto" w:fill="auto"/>
          </w:tcPr>
          <w:p w14:paraId="68D3827C" w14:textId="77777777" w:rsidR="006D2379" w:rsidRPr="006D2379" w:rsidRDefault="006D2379" w:rsidP="006D2379">
            <w:pPr>
              <w:spacing w:after="0" w:line="240" w:lineRule="auto"/>
              <w:ind w:left="0" w:firstLine="0"/>
              <w:rPr>
                <w:b/>
                <w:bCs/>
              </w:rPr>
            </w:pPr>
          </w:p>
        </w:tc>
        <w:tc>
          <w:tcPr>
            <w:tcW w:w="3672" w:type="dxa"/>
            <w:shd w:val="clear" w:color="auto" w:fill="auto"/>
          </w:tcPr>
          <w:p w14:paraId="1541B57A" w14:textId="77777777" w:rsidR="006D2379" w:rsidRPr="006D2379" w:rsidRDefault="006D2379" w:rsidP="006D2379">
            <w:pPr>
              <w:spacing w:after="0" w:line="240" w:lineRule="auto"/>
              <w:ind w:left="0" w:firstLine="0"/>
              <w:rPr>
                <w:b/>
                <w:bCs/>
              </w:rPr>
            </w:pPr>
          </w:p>
        </w:tc>
        <w:tc>
          <w:tcPr>
            <w:tcW w:w="3672" w:type="dxa"/>
            <w:shd w:val="clear" w:color="auto" w:fill="auto"/>
          </w:tcPr>
          <w:p w14:paraId="14DBC86A" w14:textId="77777777" w:rsidR="006D2379" w:rsidRPr="006D2379" w:rsidRDefault="006D2379" w:rsidP="006D2379">
            <w:pPr>
              <w:spacing w:after="0" w:line="240" w:lineRule="auto"/>
              <w:ind w:left="0" w:firstLine="0"/>
              <w:rPr>
                <w:b/>
                <w:bCs/>
              </w:rPr>
            </w:pPr>
          </w:p>
        </w:tc>
      </w:tr>
      <w:tr w:rsidR="006D2379" w:rsidRPr="006D2379" w14:paraId="2F6F3A0D" w14:textId="77777777" w:rsidTr="009F4D22">
        <w:trPr>
          <w:trHeight w:val="432"/>
        </w:trPr>
        <w:tc>
          <w:tcPr>
            <w:tcW w:w="3672" w:type="dxa"/>
            <w:shd w:val="clear" w:color="auto" w:fill="auto"/>
          </w:tcPr>
          <w:p w14:paraId="6A3A901B" w14:textId="77777777" w:rsidR="006D2379" w:rsidRPr="006D2379" w:rsidRDefault="006D2379" w:rsidP="006D2379">
            <w:pPr>
              <w:spacing w:after="0" w:line="240" w:lineRule="auto"/>
              <w:ind w:left="0" w:firstLine="0"/>
              <w:rPr>
                <w:b/>
                <w:bCs/>
              </w:rPr>
            </w:pPr>
          </w:p>
        </w:tc>
        <w:tc>
          <w:tcPr>
            <w:tcW w:w="3672" w:type="dxa"/>
            <w:shd w:val="clear" w:color="auto" w:fill="auto"/>
          </w:tcPr>
          <w:p w14:paraId="63B75139" w14:textId="77777777" w:rsidR="006D2379" w:rsidRPr="006D2379" w:rsidRDefault="006D2379" w:rsidP="006D2379">
            <w:pPr>
              <w:spacing w:after="0" w:line="240" w:lineRule="auto"/>
              <w:ind w:left="0" w:firstLine="0"/>
              <w:rPr>
                <w:b/>
                <w:bCs/>
              </w:rPr>
            </w:pPr>
          </w:p>
        </w:tc>
        <w:tc>
          <w:tcPr>
            <w:tcW w:w="3672" w:type="dxa"/>
            <w:shd w:val="clear" w:color="auto" w:fill="auto"/>
          </w:tcPr>
          <w:p w14:paraId="0AB3D140" w14:textId="77777777" w:rsidR="006D2379" w:rsidRPr="006D2379" w:rsidRDefault="006D2379" w:rsidP="006D2379">
            <w:pPr>
              <w:spacing w:after="0" w:line="240" w:lineRule="auto"/>
              <w:ind w:left="0" w:firstLine="0"/>
              <w:rPr>
                <w:b/>
                <w:bCs/>
              </w:rPr>
            </w:pPr>
          </w:p>
        </w:tc>
      </w:tr>
      <w:tr w:rsidR="006D2379" w:rsidRPr="006D2379" w14:paraId="2B46B7FD" w14:textId="77777777" w:rsidTr="009F4D22">
        <w:trPr>
          <w:trHeight w:val="432"/>
        </w:trPr>
        <w:tc>
          <w:tcPr>
            <w:tcW w:w="3672" w:type="dxa"/>
            <w:shd w:val="clear" w:color="auto" w:fill="auto"/>
          </w:tcPr>
          <w:p w14:paraId="5912C83B" w14:textId="77777777" w:rsidR="006D2379" w:rsidRPr="006D2379" w:rsidRDefault="006D2379" w:rsidP="006D2379">
            <w:pPr>
              <w:spacing w:after="0" w:line="240" w:lineRule="auto"/>
              <w:ind w:left="0" w:firstLine="0"/>
              <w:rPr>
                <w:b/>
                <w:bCs/>
              </w:rPr>
            </w:pPr>
          </w:p>
        </w:tc>
        <w:tc>
          <w:tcPr>
            <w:tcW w:w="3672" w:type="dxa"/>
            <w:shd w:val="clear" w:color="auto" w:fill="auto"/>
          </w:tcPr>
          <w:p w14:paraId="40987286" w14:textId="77777777" w:rsidR="006D2379" w:rsidRPr="006D2379" w:rsidRDefault="006D2379" w:rsidP="006D2379">
            <w:pPr>
              <w:spacing w:after="0" w:line="240" w:lineRule="auto"/>
              <w:ind w:left="0" w:firstLine="0"/>
              <w:rPr>
                <w:b/>
                <w:bCs/>
              </w:rPr>
            </w:pPr>
          </w:p>
        </w:tc>
        <w:tc>
          <w:tcPr>
            <w:tcW w:w="3672" w:type="dxa"/>
            <w:shd w:val="clear" w:color="auto" w:fill="auto"/>
          </w:tcPr>
          <w:p w14:paraId="336E5885" w14:textId="77777777" w:rsidR="006D2379" w:rsidRPr="006D2379" w:rsidRDefault="006D2379" w:rsidP="006D2379">
            <w:pPr>
              <w:spacing w:after="0" w:line="240" w:lineRule="auto"/>
              <w:ind w:left="0" w:firstLine="0"/>
              <w:rPr>
                <w:b/>
                <w:bCs/>
              </w:rPr>
            </w:pPr>
          </w:p>
        </w:tc>
      </w:tr>
      <w:tr w:rsidR="006D2379" w:rsidRPr="006D2379" w14:paraId="72EB9421" w14:textId="77777777" w:rsidTr="009F4D22">
        <w:trPr>
          <w:trHeight w:val="432"/>
        </w:trPr>
        <w:tc>
          <w:tcPr>
            <w:tcW w:w="3672" w:type="dxa"/>
            <w:shd w:val="clear" w:color="auto" w:fill="auto"/>
          </w:tcPr>
          <w:p w14:paraId="530D3E4C" w14:textId="77777777" w:rsidR="006D2379" w:rsidRPr="006D2379" w:rsidRDefault="006D2379" w:rsidP="006D2379">
            <w:pPr>
              <w:spacing w:after="0" w:line="240" w:lineRule="auto"/>
              <w:ind w:left="0" w:firstLine="0"/>
              <w:rPr>
                <w:b/>
                <w:bCs/>
              </w:rPr>
            </w:pPr>
          </w:p>
        </w:tc>
        <w:tc>
          <w:tcPr>
            <w:tcW w:w="3672" w:type="dxa"/>
            <w:shd w:val="clear" w:color="auto" w:fill="auto"/>
          </w:tcPr>
          <w:p w14:paraId="3E1BDE33" w14:textId="77777777" w:rsidR="006D2379" w:rsidRPr="006D2379" w:rsidRDefault="006D2379" w:rsidP="006D2379">
            <w:pPr>
              <w:spacing w:after="0" w:line="240" w:lineRule="auto"/>
              <w:ind w:left="0" w:firstLine="0"/>
              <w:rPr>
                <w:b/>
                <w:bCs/>
              </w:rPr>
            </w:pPr>
          </w:p>
        </w:tc>
        <w:tc>
          <w:tcPr>
            <w:tcW w:w="3672" w:type="dxa"/>
            <w:shd w:val="clear" w:color="auto" w:fill="auto"/>
          </w:tcPr>
          <w:p w14:paraId="4E281648" w14:textId="77777777" w:rsidR="006D2379" w:rsidRPr="006D2379" w:rsidRDefault="006D2379" w:rsidP="006D2379">
            <w:pPr>
              <w:spacing w:after="0" w:line="240" w:lineRule="auto"/>
              <w:ind w:left="0" w:firstLine="0"/>
              <w:rPr>
                <w:b/>
                <w:bCs/>
              </w:rPr>
            </w:pPr>
          </w:p>
        </w:tc>
      </w:tr>
      <w:tr w:rsidR="006D2379" w:rsidRPr="006D2379" w14:paraId="2ECE7B64" w14:textId="77777777" w:rsidTr="009F4D22">
        <w:trPr>
          <w:trHeight w:val="432"/>
        </w:trPr>
        <w:tc>
          <w:tcPr>
            <w:tcW w:w="11016" w:type="dxa"/>
            <w:gridSpan w:val="3"/>
            <w:shd w:val="clear" w:color="auto" w:fill="auto"/>
          </w:tcPr>
          <w:p w14:paraId="529EBD3C" w14:textId="77777777" w:rsidR="006D2379" w:rsidRPr="006D2379" w:rsidRDefault="006D2379" w:rsidP="006D2379">
            <w:pPr>
              <w:spacing w:after="0" w:line="240" w:lineRule="auto"/>
              <w:ind w:left="0" w:firstLine="0"/>
              <w:rPr>
                <w:b/>
                <w:bCs/>
              </w:rPr>
            </w:pPr>
            <w:r w:rsidRPr="006D2379">
              <w:rPr>
                <w:b/>
                <w:bCs/>
              </w:rPr>
              <w:t>YEAR 2</w:t>
            </w:r>
          </w:p>
        </w:tc>
      </w:tr>
      <w:tr w:rsidR="006D2379" w:rsidRPr="006D2379" w14:paraId="4A9204F1" w14:textId="77777777" w:rsidTr="009F4D22">
        <w:trPr>
          <w:trHeight w:val="432"/>
        </w:trPr>
        <w:tc>
          <w:tcPr>
            <w:tcW w:w="3672" w:type="dxa"/>
            <w:shd w:val="clear" w:color="auto" w:fill="auto"/>
          </w:tcPr>
          <w:p w14:paraId="426087F1" w14:textId="77777777" w:rsidR="006D2379" w:rsidRPr="006D2379" w:rsidRDefault="006D2379" w:rsidP="006D2379">
            <w:pPr>
              <w:spacing w:after="0" w:line="240" w:lineRule="auto"/>
              <w:ind w:left="0" w:firstLine="0"/>
              <w:rPr>
                <w:b/>
                <w:bCs/>
              </w:rPr>
            </w:pPr>
            <w:r w:rsidRPr="006D2379">
              <w:rPr>
                <w:b/>
                <w:bCs/>
              </w:rPr>
              <w:t xml:space="preserve">Fall  </w:t>
            </w:r>
          </w:p>
        </w:tc>
        <w:tc>
          <w:tcPr>
            <w:tcW w:w="3672" w:type="dxa"/>
            <w:shd w:val="clear" w:color="auto" w:fill="auto"/>
          </w:tcPr>
          <w:p w14:paraId="0C4BEF83" w14:textId="77777777" w:rsidR="006D2379" w:rsidRPr="006D2379" w:rsidRDefault="006D2379" w:rsidP="006D2379">
            <w:pPr>
              <w:spacing w:after="0" w:line="240" w:lineRule="auto"/>
              <w:ind w:left="0" w:firstLine="0"/>
              <w:rPr>
                <w:b/>
                <w:bCs/>
              </w:rPr>
            </w:pPr>
            <w:r w:rsidRPr="006D2379">
              <w:rPr>
                <w:b/>
                <w:bCs/>
              </w:rPr>
              <w:t xml:space="preserve">Spring </w:t>
            </w:r>
          </w:p>
        </w:tc>
        <w:tc>
          <w:tcPr>
            <w:tcW w:w="3672" w:type="dxa"/>
            <w:shd w:val="clear" w:color="auto" w:fill="auto"/>
          </w:tcPr>
          <w:p w14:paraId="58302897" w14:textId="77777777" w:rsidR="006D2379" w:rsidRPr="006D2379" w:rsidRDefault="006D2379" w:rsidP="006D2379">
            <w:pPr>
              <w:spacing w:after="0" w:line="240" w:lineRule="auto"/>
              <w:ind w:left="0" w:firstLine="0"/>
              <w:rPr>
                <w:b/>
                <w:bCs/>
              </w:rPr>
            </w:pPr>
            <w:r w:rsidRPr="006D2379">
              <w:rPr>
                <w:b/>
                <w:bCs/>
              </w:rPr>
              <w:t xml:space="preserve">Summer </w:t>
            </w:r>
          </w:p>
        </w:tc>
      </w:tr>
      <w:tr w:rsidR="006D2379" w:rsidRPr="006D2379" w14:paraId="66B75D16" w14:textId="77777777" w:rsidTr="009F4D22">
        <w:trPr>
          <w:trHeight w:val="432"/>
        </w:trPr>
        <w:tc>
          <w:tcPr>
            <w:tcW w:w="3672" w:type="dxa"/>
            <w:shd w:val="clear" w:color="auto" w:fill="auto"/>
          </w:tcPr>
          <w:p w14:paraId="5ED47474" w14:textId="77777777" w:rsidR="006D2379" w:rsidRPr="006D2379" w:rsidRDefault="006D2379" w:rsidP="006D2379">
            <w:pPr>
              <w:spacing w:after="0" w:line="240" w:lineRule="auto"/>
              <w:ind w:left="0" w:firstLine="0"/>
              <w:rPr>
                <w:b/>
                <w:bCs/>
              </w:rPr>
            </w:pPr>
          </w:p>
        </w:tc>
        <w:tc>
          <w:tcPr>
            <w:tcW w:w="3672" w:type="dxa"/>
            <w:shd w:val="clear" w:color="auto" w:fill="auto"/>
          </w:tcPr>
          <w:p w14:paraId="17847D5B" w14:textId="77777777" w:rsidR="006D2379" w:rsidRPr="006D2379" w:rsidRDefault="006D2379" w:rsidP="006D2379">
            <w:pPr>
              <w:spacing w:after="0" w:line="240" w:lineRule="auto"/>
              <w:ind w:left="0" w:firstLine="0"/>
              <w:rPr>
                <w:b/>
                <w:bCs/>
              </w:rPr>
            </w:pPr>
          </w:p>
        </w:tc>
        <w:tc>
          <w:tcPr>
            <w:tcW w:w="3672" w:type="dxa"/>
            <w:shd w:val="clear" w:color="auto" w:fill="auto"/>
          </w:tcPr>
          <w:p w14:paraId="50C9BF29" w14:textId="77777777" w:rsidR="006D2379" w:rsidRPr="006D2379" w:rsidRDefault="006D2379" w:rsidP="006D2379">
            <w:pPr>
              <w:spacing w:after="0" w:line="240" w:lineRule="auto"/>
              <w:ind w:left="0" w:firstLine="0"/>
              <w:rPr>
                <w:b/>
                <w:bCs/>
              </w:rPr>
            </w:pPr>
          </w:p>
        </w:tc>
      </w:tr>
      <w:tr w:rsidR="006D2379" w:rsidRPr="006D2379" w14:paraId="19B23459" w14:textId="77777777" w:rsidTr="009F4D22">
        <w:trPr>
          <w:trHeight w:val="432"/>
        </w:trPr>
        <w:tc>
          <w:tcPr>
            <w:tcW w:w="3672" w:type="dxa"/>
            <w:shd w:val="clear" w:color="auto" w:fill="auto"/>
          </w:tcPr>
          <w:p w14:paraId="41EB4BDA" w14:textId="77777777" w:rsidR="006D2379" w:rsidRPr="006D2379" w:rsidRDefault="006D2379" w:rsidP="006D2379">
            <w:pPr>
              <w:spacing w:after="0" w:line="240" w:lineRule="auto"/>
              <w:ind w:left="0" w:firstLine="0"/>
              <w:rPr>
                <w:b/>
                <w:bCs/>
              </w:rPr>
            </w:pPr>
          </w:p>
        </w:tc>
        <w:tc>
          <w:tcPr>
            <w:tcW w:w="3672" w:type="dxa"/>
            <w:shd w:val="clear" w:color="auto" w:fill="auto"/>
          </w:tcPr>
          <w:p w14:paraId="7AC9CA06" w14:textId="77777777" w:rsidR="006D2379" w:rsidRPr="006D2379" w:rsidRDefault="006D2379" w:rsidP="006D2379">
            <w:pPr>
              <w:spacing w:after="0" w:line="240" w:lineRule="auto"/>
              <w:ind w:left="0" w:firstLine="0"/>
              <w:rPr>
                <w:b/>
                <w:bCs/>
              </w:rPr>
            </w:pPr>
          </w:p>
        </w:tc>
        <w:tc>
          <w:tcPr>
            <w:tcW w:w="3672" w:type="dxa"/>
            <w:shd w:val="clear" w:color="auto" w:fill="auto"/>
          </w:tcPr>
          <w:p w14:paraId="2A585499" w14:textId="77777777" w:rsidR="006D2379" w:rsidRPr="006D2379" w:rsidRDefault="006D2379" w:rsidP="006D2379">
            <w:pPr>
              <w:spacing w:after="0" w:line="240" w:lineRule="auto"/>
              <w:ind w:left="0" w:firstLine="0"/>
              <w:rPr>
                <w:b/>
                <w:bCs/>
              </w:rPr>
            </w:pPr>
          </w:p>
        </w:tc>
      </w:tr>
      <w:tr w:rsidR="006D2379" w:rsidRPr="006D2379" w14:paraId="0396D99E" w14:textId="77777777" w:rsidTr="009F4D22">
        <w:trPr>
          <w:trHeight w:val="432"/>
        </w:trPr>
        <w:tc>
          <w:tcPr>
            <w:tcW w:w="3672" w:type="dxa"/>
            <w:shd w:val="clear" w:color="auto" w:fill="auto"/>
          </w:tcPr>
          <w:p w14:paraId="2B2E98CF" w14:textId="77777777" w:rsidR="006D2379" w:rsidRPr="006D2379" w:rsidRDefault="006D2379" w:rsidP="006D2379">
            <w:pPr>
              <w:spacing w:after="0" w:line="240" w:lineRule="auto"/>
              <w:ind w:left="0" w:firstLine="0"/>
              <w:rPr>
                <w:b/>
                <w:bCs/>
              </w:rPr>
            </w:pPr>
          </w:p>
        </w:tc>
        <w:tc>
          <w:tcPr>
            <w:tcW w:w="3672" w:type="dxa"/>
            <w:shd w:val="clear" w:color="auto" w:fill="auto"/>
          </w:tcPr>
          <w:p w14:paraId="35A8F638" w14:textId="77777777" w:rsidR="006D2379" w:rsidRPr="006D2379" w:rsidRDefault="006D2379" w:rsidP="006D2379">
            <w:pPr>
              <w:spacing w:after="0" w:line="240" w:lineRule="auto"/>
              <w:ind w:left="0" w:firstLine="0"/>
              <w:rPr>
                <w:b/>
                <w:bCs/>
              </w:rPr>
            </w:pPr>
          </w:p>
        </w:tc>
        <w:tc>
          <w:tcPr>
            <w:tcW w:w="3672" w:type="dxa"/>
            <w:shd w:val="clear" w:color="auto" w:fill="auto"/>
          </w:tcPr>
          <w:p w14:paraId="2DFAA4F3" w14:textId="77777777" w:rsidR="006D2379" w:rsidRPr="006D2379" w:rsidRDefault="006D2379" w:rsidP="006D2379">
            <w:pPr>
              <w:spacing w:after="0" w:line="240" w:lineRule="auto"/>
              <w:ind w:left="0" w:firstLine="0"/>
              <w:rPr>
                <w:b/>
                <w:bCs/>
              </w:rPr>
            </w:pPr>
          </w:p>
        </w:tc>
      </w:tr>
      <w:tr w:rsidR="006D2379" w:rsidRPr="006D2379" w14:paraId="26BFA492" w14:textId="77777777" w:rsidTr="009F4D22">
        <w:trPr>
          <w:trHeight w:val="432"/>
        </w:trPr>
        <w:tc>
          <w:tcPr>
            <w:tcW w:w="3672" w:type="dxa"/>
            <w:shd w:val="clear" w:color="auto" w:fill="auto"/>
          </w:tcPr>
          <w:p w14:paraId="4D2745FC" w14:textId="77777777" w:rsidR="006D2379" w:rsidRPr="006D2379" w:rsidRDefault="006D2379" w:rsidP="006D2379">
            <w:pPr>
              <w:spacing w:after="0" w:line="240" w:lineRule="auto"/>
              <w:ind w:left="0" w:firstLine="0"/>
              <w:rPr>
                <w:b/>
                <w:bCs/>
              </w:rPr>
            </w:pPr>
          </w:p>
        </w:tc>
        <w:tc>
          <w:tcPr>
            <w:tcW w:w="3672" w:type="dxa"/>
            <w:shd w:val="clear" w:color="auto" w:fill="auto"/>
          </w:tcPr>
          <w:p w14:paraId="76B4A83D" w14:textId="77777777" w:rsidR="006D2379" w:rsidRPr="006D2379" w:rsidRDefault="006D2379" w:rsidP="006D2379">
            <w:pPr>
              <w:spacing w:after="0" w:line="240" w:lineRule="auto"/>
              <w:ind w:left="0" w:firstLine="0"/>
              <w:rPr>
                <w:b/>
                <w:bCs/>
              </w:rPr>
            </w:pPr>
          </w:p>
        </w:tc>
        <w:tc>
          <w:tcPr>
            <w:tcW w:w="3672" w:type="dxa"/>
            <w:shd w:val="clear" w:color="auto" w:fill="auto"/>
          </w:tcPr>
          <w:p w14:paraId="0BA7283F" w14:textId="77777777" w:rsidR="006D2379" w:rsidRPr="006D2379" w:rsidRDefault="006D2379" w:rsidP="006D2379">
            <w:pPr>
              <w:spacing w:after="0" w:line="240" w:lineRule="auto"/>
              <w:ind w:left="0" w:firstLine="0"/>
              <w:rPr>
                <w:b/>
                <w:bCs/>
              </w:rPr>
            </w:pPr>
          </w:p>
        </w:tc>
      </w:tr>
      <w:tr w:rsidR="006D2379" w:rsidRPr="006D2379" w14:paraId="625B8643" w14:textId="77777777" w:rsidTr="009F4D22">
        <w:trPr>
          <w:trHeight w:val="432"/>
        </w:trPr>
        <w:tc>
          <w:tcPr>
            <w:tcW w:w="11016" w:type="dxa"/>
            <w:gridSpan w:val="3"/>
            <w:shd w:val="clear" w:color="auto" w:fill="auto"/>
          </w:tcPr>
          <w:p w14:paraId="21194AE9" w14:textId="77777777" w:rsidR="006D2379" w:rsidRPr="006D2379" w:rsidRDefault="006D2379" w:rsidP="006D2379">
            <w:pPr>
              <w:spacing w:after="0" w:line="240" w:lineRule="auto"/>
              <w:ind w:left="0" w:firstLine="0"/>
              <w:rPr>
                <w:b/>
                <w:bCs/>
              </w:rPr>
            </w:pPr>
            <w:r w:rsidRPr="006D2379">
              <w:rPr>
                <w:b/>
                <w:bCs/>
              </w:rPr>
              <w:t>YEAR 3</w:t>
            </w:r>
          </w:p>
        </w:tc>
      </w:tr>
      <w:tr w:rsidR="006D2379" w:rsidRPr="006D2379" w14:paraId="587C3D22" w14:textId="77777777" w:rsidTr="009F4D22">
        <w:trPr>
          <w:trHeight w:val="432"/>
        </w:trPr>
        <w:tc>
          <w:tcPr>
            <w:tcW w:w="3672" w:type="dxa"/>
            <w:shd w:val="clear" w:color="auto" w:fill="auto"/>
          </w:tcPr>
          <w:p w14:paraId="6C3AAC54" w14:textId="77777777" w:rsidR="006D2379" w:rsidRPr="006D2379" w:rsidRDefault="006D2379" w:rsidP="006D2379">
            <w:pPr>
              <w:spacing w:after="0" w:line="240" w:lineRule="auto"/>
              <w:ind w:left="0" w:firstLine="0"/>
              <w:rPr>
                <w:b/>
                <w:bCs/>
              </w:rPr>
            </w:pPr>
            <w:r w:rsidRPr="006D2379">
              <w:rPr>
                <w:b/>
                <w:bCs/>
              </w:rPr>
              <w:t xml:space="preserve">Fall </w:t>
            </w:r>
          </w:p>
        </w:tc>
        <w:tc>
          <w:tcPr>
            <w:tcW w:w="3672" w:type="dxa"/>
            <w:shd w:val="clear" w:color="auto" w:fill="auto"/>
          </w:tcPr>
          <w:p w14:paraId="21F1F340" w14:textId="77777777" w:rsidR="006D2379" w:rsidRPr="006D2379" w:rsidRDefault="006D2379" w:rsidP="006D2379">
            <w:pPr>
              <w:spacing w:after="0" w:line="240" w:lineRule="auto"/>
              <w:ind w:left="0" w:firstLine="0"/>
              <w:rPr>
                <w:b/>
                <w:bCs/>
              </w:rPr>
            </w:pPr>
            <w:r w:rsidRPr="006D2379">
              <w:rPr>
                <w:b/>
                <w:bCs/>
              </w:rPr>
              <w:t xml:space="preserve">Spring </w:t>
            </w:r>
          </w:p>
        </w:tc>
        <w:tc>
          <w:tcPr>
            <w:tcW w:w="3672" w:type="dxa"/>
            <w:shd w:val="clear" w:color="auto" w:fill="auto"/>
          </w:tcPr>
          <w:p w14:paraId="5A0DA4E8" w14:textId="77777777" w:rsidR="006D2379" w:rsidRPr="006D2379" w:rsidRDefault="006D2379" w:rsidP="006D2379">
            <w:pPr>
              <w:spacing w:after="0" w:line="240" w:lineRule="auto"/>
              <w:ind w:left="0" w:firstLine="0"/>
              <w:rPr>
                <w:b/>
                <w:bCs/>
              </w:rPr>
            </w:pPr>
            <w:r w:rsidRPr="006D2379">
              <w:rPr>
                <w:b/>
                <w:bCs/>
              </w:rPr>
              <w:t xml:space="preserve">Summer </w:t>
            </w:r>
          </w:p>
        </w:tc>
      </w:tr>
      <w:tr w:rsidR="006D2379" w:rsidRPr="006D2379" w14:paraId="5F9F5E3F" w14:textId="77777777" w:rsidTr="009F4D22">
        <w:trPr>
          <w:trHeight w:val="432"/>
        </w:trPr>
        <w:tc>
          <w:tcPr>
            <w:tcW w:w="3672" w:type="dxa"/>
            <w:shd w:val="clear" w:color="auto" w:fill="auto"/>
          </w:tcPr>
          <w:p w14:paraId="31422DED" w14:textId="77777777" w:rsidR="006D2379" w:rsidRPr="006D2379" w:rsidRDefault="006D2379" w:rsidP="006D2379">
            <w:pPr>
              <w:spacing w:after="0" w:line="240" w:lineRule="auto"/>
              <w:ind w:left="0" w:firstLine="0"/>
              <w:rPr>
                <w:b/>
                <w:bCs/>
              </w:rPr>
            </w:pPr>
          </w:p>
        </w:tc>
        <w:tc>
          <w:tcPr>
            <w:tcW w:w="3672" w:type="dxa"/>
            <w:shd w:val="clear" w:color="auto" w:fill="auto"/>
          </w:tcPr>
          <w:p w14:paraId="52E89824" w14:textId="77777777" w:rsidR="006D2379" w:rsidRPr="006D2379" w:rsidRDefault="006D2379" w:rsidP="006D2379">
            <w:pPr>
              <w:spacing w:after="0" w:line="240" w:lineRule="auto"/>
              <w:ind w:left="0" w:firstLine="0"/>
              <w:rPr>
                <w:b/>
                <w:bCs/>
              </w:rPr>
            </w:pPr>
          </w:p>
        </w:tc>
        <w:tc>
          <w:tcPr>
            <w:tcW w:w="3672" w:type="dxa"/>
            <w:shd w:val="clear" w:color="auto" w:fill="auto"/>
          </w:tcPr>
          <w:p w14:paraId="40217C03" w14:textId="77777777" w:rsidR="006D2379" w:rsidRPr="006D2379" w:rsidRDefault="006D2379" w:rsidP="006D2379">
            <w:pPr>
              <w:spacing w:after="0" w:line="240" w:lineRule="auto"/>
              <w:ind w:left="0" w:firstLine="0"/>
              <w:rPr>
                <w:b/>
                <w:bCs/>
              </w:rPr>
            </w:pPr>
          </w:p>
        </w:tc>
      </w:tr>
      <w:tr w:rsidR="006D2379" w:rsidRPr="006D2379" w14:paraId="02CC3DD4" w14:textId="77777777" w:rsidTr="009F4D22">
        <w:trPr>
          <w:trHeight w:val="432"/>
        </w:trPr>
        <w:tc>
          <w:tcPr>
            <w:tcW w:w="3672" w:type="dxa"/>
            <w:shd w:val="clear" w:color="auto" w:fill="auto"/>
          </w:tcPr>
          <w:p w14:paraId="5D509FB2" w14:textId="77777777" w:rsidR="006D2379" w:rsidRPr="006D2379" w:rsidRDefault="006D2379" w:rsidP="006D2379">
            <w:pPr>
              <w:spacing w:after="0" w:line="240" w:lineRule="auto"/>
              <w:ind w:left="0" w:firstLine="0"/>
              <w:rPr>
                <w:b/>
                <w:bCs/>
              </w:rPr>
            </w:pPr>
          </w:p>
        </w:tc>
        <w:tc>
          <w:tcPr>
            <w:tcW w:w="3672" w:type="dxa"/>
            <w:shd w:val="clear" w:color="auto" w:fill="auto"/>
          </w:tcPr>
          <w:p w14:paraId="790B6273" w14:textId="77777777" w:rsidR="006D2379" w:rsidRPr="006D2379" w:rsidRDefault="006D2379" w:rsidP="006D2379">
            <w:pPr>
              <w:spacing w:after="0" w:line="240" w:lineRule="auto"/>
              <w:ind w:left="0" w:firstLine="0"/>
              <w:rPr>
                <w:b/>
                <w:bCs/>
              </w:rPr>
            </w:pPr>
          </w:p>
        </w:tc>
        <w:tc>
          <w:tcPr>
            <w:tcW w:w="3672" w:type="dxa"/>
            <w:shd w:val="clear" w:color="auto" w:fill="auto"/>
          </w:tcPr>
          <w:p w14:paraId="44CCE078" w14:textId="77777777" w:rsidR="006D2379" w:rsidRPr="006D2379" w:rsidRDefault="006D2379" w:rsidP="006D2379">
            <w:pPr>
              <w:spacing w:after="0" w:line="240" w:lineRule="auto"/>
              <w:ind w:left="0" w:firstLine="0"/>
              <w:rPr>
                <w:b/>
                <w:bCs/>
              </w:rPr>
            </w:pPr>
          </w:p>
        </w:tc>
      </w:tr>
      <w:tr w:rsidR="006D2379" w:rsidRPr="006D2379" w14:paraId="49BC48F1" w14:textId="77777777" w:rsidTr="009F4D22">
        <w:trPr>
          <w:trHeight w:val="432"/>
        </w:trPr>
        <w:tc>
          <w:tcPr>
            <w:tcW w:w="3672" w:type="dxa"/>
            <w:shd w:val="clear" w:color="auto" w:fill="auto"/>
          </w:tcPr>
          <w:p w14:paraId="706CA682" w14:textId="77777777" w:rsidR="006D2379" w:rsidRPr="006D2379" w:rsidRDefault="006D2379" w:rsidP="006D2379">
            <w:pPr>
              <w:spacing w:after="0" w:line="240" w:lineRule="auto"/>
              <w:ind w:left="0" w:firstLine="0"/>
              <w:rPr>
                <w:b/>
                <w:bCs/>
              </w:rPr>
            </w:pPr>
          </w:p>
        </w:tc>
        <w:tc>
          <w:tcPr>
            <w:tcW w:w="3672" w:type="dxa"/>
            <w:shd w:val="clear" w:color="auto" w:fill="auto"/>
          </w:tcPr>
          <w:p w14:paraId="133CC7C9" w14:textId="77777777" w:rsidR="006D2379" w:rsidRPr="006D2379" w:rsidRDefault="006D2379" w:rsidP="006D2379">
            <w:pPr>
              <w:spacing w:after="0" w:line="240" w:lineRule="auto"/>
              <w:ind w:left="0" w:firstLine="0"/>
              <w:rPr>
                <w:b/>
                <w:bCs/>
              </w:rPr>
            </w:pPr>
          </w:p>
        </w:tc>
        <w:tc>
          <w:tcPr>
            <w:tcW w:w="3672" w:type="dxa"/>
            <w:shd w:val="clear" w:color="auto" w:fill="auto"/>
          </w:tcPr>
          <w:p w14:paraId="1DC92C7C" w14:textId="77777777" w:rsidR="006D2379" w:rsidRPr="006D2379" w:rsidRDefault="006D2379" w:rsidP="006D2379">
            <w:pPr>
              <w:spacing w:after="0" w:line="240" w:lineRule="auto"/>
              <w:ind w:left="0" w:firstLine="0"/>
              <w:rPr>
                <w:b/>
                <w:bCs/>
              </w:rPr>
            </w:pPr>
          </w:p>
        </w:tc>
      </w:tr>
      <w:tr w:rsidR="006D2379" w:rsidRPr="006D2379" w14:paraId="7D6BCCDD" w14:textId="77777777" w:rsidTr="009F4D22">
        <w:trPr>
          <w:trHeight w:val="432"/>
        </w:trPr>
        <w:tc>
          <w:tcPr>
            <w:tcW w:w="3672" w:type="dxa"/>
            <w:shd w:val="clear" w:color="auto" w:fill="auto"/>
          </w:tcPr>
          <w:p w14:paraId="574732B8" w14:textId="77777777" w:rsidR="006D2379" w:rsidRPr="006D2379" w:rsidRDefault="006D2379" w:rsidP="006D2379">
            <w:pPr>
              <w:spacing w:after="0" w:line="240" w:lineRule="auto"/>
              <w:ind w:left="0" w:firstLine="0"/>
              <w:rPr>
                <w:b/>
                <w:bCs/>
              </w:rPr>
            </w:pPr>
          </w:p>
        </w:tc>
        <w:tc>
          <w:tcPr>
            <w:tcW w:w="3672" w:type="dxa"/>
            <w:shd w:val="clear" w:color="auto" w:fill="auto"/>
          </w:tcPr>
          <w:p w14:paraId="6171AFA2" w14:textId="77777777" w:rsidR="006D2379" w:rsidRPr="006D2379" w:rsidRDefault="006D2379" w:rsidP="006D2379">
            <w:pPr>
              <w:spacing w:after="0" w:line="240" w:lineRule="auto"/>
              <w:ind w:left="0" w:firstLine="0"/>
              <w:rPr>
                <w:b/>
                <w:bCs/>
              </w:rPr>
            </w:pPr>
          </w:p>
        </w:tc>
        <w:tc>
          <w:tcPr>
            <w:tcW w:w="3672" w:type="dxa"/>
            <w:shd w:val="clear" w:color="auto" w:fill="auto"/>
          </w:tcPr>
          <w:p w14:paraId="616BBE2E" w14:textId="77777777" w:rsidR="006D2379" w:rsidRPr="006D2379" w:rsidRDefault="006D2379" w:rsidP="006D2379">
            <w:pPr>
              <w:spacing w:after="0" w:line="240" w:lineRule="auto"/>
              <w:ind w:left="0" w:firstLine="0"/>
              <w:rPr>
                <w:b/>
                <w:bCs/>
              </w:rPr>
            </w:pPr>
          </w:p>
        </w:tc>
      </w:tr>
      <w:tr w:rsidR="006D2379" w:rsidRPr="006D2379" w14:paraId="1648E286" w14:textId="77777777" w:rsidTr="009F4D22">
        <w:trPr>
          <w:trHeight w:val="432"/>
        </w:trPr>
        <w:tc>
          <w:tcPr>
            <w:tcW w:w="11016" w:type="dxa"/>
            <w:gridSpan w:val="3"/>
            <w:shd w:val="clear" w:color="auto" w:fill="auto"/>
          </w:tcPr>
          <w:p w14:paraId="2B9F388A" w14:textId="77777777" w:rsidR="006D2379" w:rsidRPr="006D2379" w:rsidRDefault="006D2379" w:rsidP="006D2379">
            <w:pPr>
              <w:spacing w:after="0" w:line="240" w:lineRule="auto"/>
              <w:ind w:left="0" w:firstLine="0"/>
              <w:rPr>
                <w:b/>
                <w:bCs/>
              </w:rPr>
            </w:pPr>
            <w:r w:rsidRPr="006D2379">
              <w:rPr>
                <w:b/>
                <w:bCs/>
              </w:rPr>
              <w:t>YEAR 4</w:t>
            </w:r>
          </w:p>
        </w:tc>
      </w:tr>
      <w:tr w:rsidR="006D2379" w:rsidRPr="006D2379" w14:paraId="58ECF287" w14:textId="77777777" w:rsidTr="009F4D22">
        <w:trPr>
          <w:trHeight w:val="432"/>
        </w:trPr>
        <w:tc>
          <w:tcPr>
            <w:tcW w:w="3672" w:type="dxa"/>
            <w:shd w:val="clear" w:color="auto" w:fill="auto"/>
          </w:tcPr>
          <w:p w14:paraId="0526E0BC" w14:textId="77777777" w:rsidR="006D2379" w:rsidRPr="006D2379" w:rsidRDefault="006D2379" w:rsidP="006D2379">
            <w:pPr>
              <w:spacing w:after="0" w:line="240" w:lineRule="auto"/>
              <w:ind w:left="0" w:firstLine="0"/>
              <w:rPr>
                <w:b/>
                <w:bCs/>
              </w:rPr>
            </w:pPr>
            <w:r w:rsidRPr="006D2379">
              <w:rPr>
                <w:b/>
                <w:bCs/>
              </w:rPr>
              <w:t xml:space="preserve">Fall </w:t>
            </w:r>
          </w:p>
        </w:tc>
        <w:tc>
          <w:tcPr>
            <w:tcW w:w="3672" w:type="dxa"/>
            <w:shd w:val="clear" w:color="auto" w:fill="auto"/>
          </w:tcPr>
          <w:p w14:paraId="3F884CA9" w14:textId="77777777" w:rsidR="006D2379" w:rsidRPr="006D2379" w:rsidRDefault="006D2379" w:rsidP="006D2379">
            <w:pPr>
              <w:spacing w:after="0" w:line="240" w:lineRule="auto"/>
              <w:ind w:left="0" w:firstLine="0"/>
              <w:rPr>
                <w:b/>
                <w:bCs/>
              </w:rPr>
            </w:pPr>
            <w:r w:rsidRPr="006D2379">
              <w:rPr>
                <w:b/>
                <w:bCs/>
              </w:rPr>
              <w:t xml:space="preserve">Spring </w:t>
            </w:r>
          </w:p>
        </w:tc>
        <w:tc>
          <w:tcPr>
            <w:tcW w:w="3672" w:type="dxa"/>
            <w:shd w:val="clear" w:color="auto" w:fill="auto"/>
          </w:tcPr>
          <w:p w14:paraId="6AF1CA5B" w14:textId="77777777" w:rsidR="006D2379" w:rsidRPr="006D2379" w:rsidRDefault="006D2379" w:rsidP="006D2379">
            <w:pPr>
              <w:spacing w:after="0" w:line="240" w:lineRule="auto"/>
              <w:ind w:left="0" w:firstLine="0"/>
              <w:rPr>
                <w:b/>
                <w:bCs/>
              </w:rPr>
            </w:pPr>
            <w:r w:rsidRPr="006D2379">
              <w:rPr>
                <w:b/>
                <w:bCs/>
              </w:rPr>
              <w:t>Summer ___________</w:t>
            </w:r>
          </w:p>
        </w:tc>
      </w:tr>
      <w:tr w:rsidR="006D2379" w:rsidRPr="006D2379" w14:paraId="4FC67F6F" w14:textId="77777777" w:rsidTr="009F4D22">
        <w:trPr>
          <w:trHeight w:val="432"/>
        </w:trPr>
        <w:tc>
          <w:tcPr>
            <w:tcW w:w="3672" w:type="dxa"/>
            <w:shd w:val="clear" w:color="auto" w:fill="auto"/>
          </w:tcPr>
          <w:p w14:paraId="29F488F1" w14:textId="77777777" w:rsidR="006D2379" w:rsidRPr="006D2379" w:rsidRDefault="006D2379" w:rsidP="006D2379">
            <w:pPr>
              <w:spacing w:after="0" w:line="240" w:lineRule="auto"/>
              <w:ind w:left="0" w:firstLine="0"/>
              <w:rPr>
                <w:b/>
                <w:bCs/>
              </w:rPr>
            </w:pPr>
          </w:p>
        </w:tc>
        <w:tc>
          <w:tcPr>
            <w:tcW w:w="3672" w:type="dxa"/>
            <w:shd w:val="clear" w:color="auto" w:fill="auto"/>
          </w:tcPr>
          <w:p w14:paraId="253657D3" w14:textId="77777777" w:rsidR="006D2379" w:rsidRPr="006D2379" w:rsidRDefault="006D2379" w:rsidP="006D2379">
            <w:pPr>
              <w:spacing w:after="0" w:line="240" w:lineRule="auto"/>
              <w:ind w:left="0" w:firstLine="0"/>
              <w:rPr>
                <w:b/>
                <w:bCs/>
              </w:rPr>
            </w:pPr>
          </w:p>
        </w:tc>
        <w:tc>
          <w:tcPr>
            <w:tcW w:w="3672" w:type="dxa"/>
            <w:shd w:val="clear" w:color="auto" w:fill="auto"/>
          </w:tcPr>
          <w:p w14:paraId="30D3FE10" w14:textId="77777777" w:rsidR="006D2379" w:rsidRPr="006D2379" w:rsidRDefault="006D2379" w:rsidP="006D2379">
            <w:pPr>
              <w:spacing w:after="0" w:line="240" w:lineRule="auto"/>
              <w:ind w:left="0" w:firstLine="0"/>
              <w:rPr>
                <w:b/>
                <w:bCs/>
              </w:rPr>
            </w:pPr>
          </w:p>
        </w:tc>
      </w:tr>
      <w:tr w:rsidR="006D2379" w:rsidRPr="006D2379" w14:paraId="2B67C96A" w14:textId="77777777" w:rsidTr="009F4D22">
        <w:trPr>
          <w:trHeight w:val="432"/>
        </w:trPr>
        <w:tc>
          <w:tcPr>
            <w:tcW w:w="3672" w:type="dxa"/>
            <w:shd w:val="clear" w:color="auto" w:fill="auto"/>
          </w:tcPr>
          <w:p w14:paraId="0D139414" w14:textId="77777777" w:rsidR="006D2379" w:rsidRPr="006D2379" w:rsidRDefault="006D2379" w:rsidP="006D2379">
            <w:pPr>
              <w:spacing w:after="0" w:line="240" w:lineRule="auto"/>
              <w:ind w:left="0" w:firstLine="0"/>
              <w:rPr>
                <w:b/>
                <w:bCs/>
              </w:rPr>
            </w:pPr>
          </w:p>
        </w:tc>
        <w:tc>
          <w:tcPr>
            <w:tcW w:w="3672" w:type="dxa"/>
            <w:shd w:val="clear" w:color="auto" w:fill="auto"/>
          </w:tcPr>
          <w:p w14:paraId="43247312" w14:textId="77777777" w:rsidR="006D2379" w:rsidRPr="006D2379" w:rsidRDefault="006D2379" w:rsidP="006D2379">
            <w:pPr>
              <w:spacing w:after="0" w:line="240" w:lineRule="auto"/>
              <w:ind w:left="0" w:firstLine="0"/>
              <w:rPr>
                <w:b/>
                <w:bCs/>
              </w:rPr>
            </w:pPr>
          </w:p>
        </w:tc>
        <w:tc>
          <w:tcPr>
            <w:tcW w:w="3672" w:type="dxa"/>
            <w:shd w:val="clear" w:color="auto" w:fill="auto"/>
          </w:tcPr>
          <w:p w14:paraId="685F4F08" w14:textId="77777777" w:rsidR="006D2379" w:rsidRPr="006D2379" w:rsidRDefault="006D2379" w:rsidP="006D2379">
            <w:pPr>
              <w:spacing w:after="0" w:line="240" w:lineRule="auto"/>
              <w:ind w:left="0" w:firstLine="0"/>
              <w:rPr>
                <w:b/>
                <w:bCs/>
              </w:rPr>
            </w:pPr>
          </w:p>
        </w:tc>
      </w:tr>
    </w:tbl>
    <w:p w14:paraId="7CDF339A" w14:textId="4CFC60E5" w:rsidR="006D2379" w:rsidRPr="006D2379" w:rsidRDefault="006D2379" w:rsidP="00C8170E">
      <w:pPr>
        <w:spacing w:after="0" w:line="240" w:lineRule="auto"/>
        <w:ind w:left="0" w:firstLine="0"/>
        <w:rPr>
          <w:b/>
          <w:bCs/>
        </w:rPr>
      </w:pPr>
      <w:r w:rsidRPr="006D2379">
        <w:rPr>
          <w:b/>
          <w:bCs/>
        </w:rPr>
        <w:br w:type="page"/>
      </w:r>
    </w:p>
    <w:p w14:paraId="4AF6CBFD" w14:textId="270FCE26" w:rsidR="0074130E" w:rsidRDefault="00A90027" w:rsidP="003150EC">
      <w:pPr>
        <w:shd w:val="clear" w:color="auto" w:fill="E7E6E6" w:themeFill="background2"/>
        <w:spacing w:after="309" w:line="261" w:lineRule="auto"/>
      </w:pPr>
      <w:r>
        <w:rPr>
          <w:b/>
        </w:rPr>
        <w:lastRenderedPageBreak/>
        <w:t xml:space="preserve">Section 2 – </w:t>
      </w:r>
      <w:r w:rsidR="003150EC">
        <w:rPr>
          <w:b/>
        </w:rPr>
        <w:t xml:space="preserve">Pepperdine University, </w:t>
      </w:r>
      <w:proofErr w:type="spellStart"/>
      <w:r w:rsidR="003150EC">
        <w:rPr>
          <w:b/>
        </w:rPr>
        <w:t>Seaver</w:t>
      </w:r>
      <w:proofErr w:type="spellEnd"/>
      <w:r w:rsidR="003150EC">
        <w:rPr>
          <w:b/>
        </w:rPr>
        <w:t xml:space="preserve"> College, Nutritional Science Major, and DPD Program</w:t>
      </w:r>
      <w:r>
        <w:rPr>
          <w:b/>
        </w:rPr>
        <w:t xml:space="preserve"> Academic Regulations and Policies</w:t>
      </w:r>
      <w:r w:rsidR="008B2BC9">
        <w:rPr>
          <w:b/>
        </w:rPr>
        <w:t xml:space="preserve"> </w:t>
      </w:r>
      <w:r>
        <w:rPr>
          <w:b/>
        </w:rPr>
        <w:t xml:space="preserve">  </w:t>
      </w:r>
    </w:p>
    <w:p w14:paraId="46383F3C" w14:textId="4F7CBF05" w:rsidR="00EC3BFD" w:rsidRDefault="00A90027" w:rsidP="00EC3BFD">
      <w:pPr>
        <w:numPr>
          <w:ilvl w:val="0"/>
          <w:numId w:val="13"/>
        </w:numPr>
        <w:spacing w:after="0" w:line="240" w:lineRule="auto"/>
        <w:ind w:hanging="240"/>
      </w:pPr>
      <w:r>
        <w:rPr>
          <w:rFonts w:ascii="Gautami" w:eastAsia="Gautami" w:hAnsi="Gautami" w:cs="Gautami"/>
        </w:rPr>
        <w:t>​</w:t>
      </w:r>
      <w:r w:rsidR="00EC3BFD">
        <w:rPr>
          <w:rFonts w:ascii="Gautami" w:eastAsia="Gautami" w:hAnsi="Gautami" w:cs="Gautami"/>
          <w:b/>
          <w:bCs/>
        </w:rPr>
        <w:t>Post-baccalaureate student pathway to completion of DPD Requirements for Issuance of Verification Statement</w:t>
      </w:r>
    </w:p>
    <w:p w14:paraId="79FA8595" w14:textId="7AC4EB02" w:rsidR="00EC3BFD" w:rsidRDefault="00EC3BFD" w:rsidP="00EC3BFD">
      <w:pPr>
        <w:spacing w:after="0" w:line="240" w:lineRule="auto"/>
        <w:ind w:left="720" w:firstLine="0"/>
      </w:pPr>
      <w:r>
        <w:t xml:space="preserve">Post-baccalaureate students without degrees from </w:t>
      </w:r>
      <w:r w:rsidR="001349DB">
        <w:t>an ACEND</w:t>
      </w:r>
      <w:r>
        <w:t xml:space="preserve"> accredited nutrition program who request DPD Verification by Pepperdine University’s DPD program must consult with the DPD Director prior to enrollment at </w:t>
      </w:r>
      <w:proofErr w:type="spellStart"/>
      <w:r>
        <w:t>Seaver</w:t>
      </w:r>
      <w:proofErr w:type="spellEnd"/>
      <w:r>
        <w:t xml:space="preserve"> College in the Nutritional Science program as a nondegree student in order to determine required course work for completion of the DPD requirements that would lead to the issuance of a Verification Statement allowing eligibility to complete the Commission on Dietetic Registration (CDR) examination to become a Registered Dietitian Nutritionist (RDN)</w:t>
      </w:r>
      <w:r w:rsidR="001349DB">
        <w:t>, after completion of a Master’s degree</w:t>
      </w:r>
      <w:r>
        <w:t>.  Additional course work may be required to earn a second baccalaureate degree, if this is desired.  Students should consult with an academic advisor.  In addition, the Pepperdine University DPD program requires a minimum of 4 classes to be completed prior to the issuance of a Verification Statement even if the applicant has completed all DPD requirements at another institution.  The 4 classes required for issuance of the Verification Statement given completion of the DPD course equivalents at another institution are the following: 1) NUTR 310-Principles of Nutrition; 2) NUTR 313-Foodservice Systems Management; 3) NUTR 360-Therapeutic Nutrition for Populations; and 4) NUTR 460-Therapeutic Nutrition for Individuals.</w:t>
      </w:r>
    </w:p>
    <w:p w14:paraId="7CA48B62" w14:textId="77777777" w:rsidR="00EC3BFD" w:rsidRPr="00EC3BFD" w:rsidRDefault="00EC3BFD" w:rsidP="00EC3BFD">
      <w:pPr>
        <w:spacing w:after="0" w:line="240" w:lineRule="auto"/>
        <w:ind w:left="720" w:firstLine="0"/>
      </w:pPr>
    </w:p>
    <w:p w14:paraId="5B3B3E43" w14:textId="49C43769" w:rsidR="00EC3BFD" w:rsidRPr="00EC3BFD" w:rsidRDefault="00EC3BFD" w:rsidP="00EC3BFD">
      <w:pPr>
        <w:numPr>
          <w:ilvl w:val="0"/>
          <w:numId w:val="13"/>
        </w:numPr>
        <w:spacing w:after="0" w:line="240" w:lineRule="auto"/>
        <w:ind w:hanging="240"/>
      </w:pPr>
      <w:r>
        <w:rPr>
          <w:b/>
          <w:bCs/>
        </w:rPr>
        <w:t>Classroom and Laboratory Expectations</w:t>
      </w:r>
      <w:r w:rsidR="00EF4605">
        <w:rPr>
          <w:b/>
          <w:bCs/>
        </w:rPr>
        <w:t xml:space="preserve"> – Process Policy for Allegations of Academic or Professional Conduct Issues</w:t>
      </w:r>
    </w:p>
    <w:p w14:paraId="36299E89" w14:textId="4C2F3B80" w:rsidR="00EC3BFD" w:rsidRDefault="00B45628" w:rsidP="00852ABD">
      <w:pPr>
        <w:pStyle w:val="ListParagraph"/>
        <w:numPr>
          <w:ilvl w:val="0"/>
          <w:numId w:val="56"/>
        </w:numPr>
        <w:spacing w:after="0" w:line="240" w:lineRule="auto"/>
      </w:pPr>
      <w:r w:rsidRPr="00852ABD">
        <w:rPr>
          <w:b/>
          <w:bCs/>
        </w:rPr>
        <w:t>Pepperdine University</w:t>
      </w:r>
      <w:r w:rsidR="00EC3BFD" w:rsidRPr="00852ABD">
        <w:rPr>
          <w:b/>
          <w:bCs/>
        </w:rPr>
        <w:t xml:space="preserve"> Code of Ethics</w:t>
      </w:r>
      <w:r w:rsidRPr="00852ABD">
        <w:rPr>
          <w:b/>
          <w:bCs/>
        </w:rPr>
        <w:t xml:space="preserve"> Policy</w:t>
      </w:r>
      <w:r>
        <w:t xml:space="preserve"> - </w:t>
      </w:r>
      <w:hyperlink r:id="rId16" w:history="1">
        <w:r w:rsidRPr="00E9187C">
          <w:rPr>
            <w:rStyle w:val="Hyperlink"/>
          </w:rPr>
          <w:t>https://community.pepperdine.edu/hr/policies/ethics.htm</w:t>
        </w:r>
      </w:hyperlink>
    </w:p>
    <w:p w14:paraId="03197DB0" w14:textId="50F2EC14" w:rsidR="00B45628" w:rsidRDefault="00852ABD" w:rsidP="00852ABD">
      <w:pPr>
        <w:spacing w:after="0" w:line="240" w:lineRule="auto"/>
      </w:pPr>
      <w:r>
        <w:t xml:space="preserve">                         </w:t>
      </w:r>
      <w:r w:rsidR="00B45628">
        <w:t>Human Resources, Thornton Administrative Center, Suite 120, 24255 Pacific Coast Highway, Malibu, CA 90263-4397</w:t>
      </w:r>
    </w:p>
    <w:p w14:paraId="68AE62B1" w14:textId="31CE7728" w:rsidR="00B45628" w:rsidRDefault="00852ABD" w:rsidP="00852ABD">
      <w:pPr>
        <w:spacing w:after="0" w:line="240" w:lineRule="auto"/>
        <w:ind w:left="730" w:firstLine="0"/>
      </w:pPr>
      <w:r>
        <w:t xml:space="preserve">           (</w:t>
      </w:r>
      <w:r w:rsidR="00B45628">
        <w:t>310)506-4397</w:t>
      </w:r>
    </w:p>
    <w:p w14:paraId="666894A3" w14:textId="77777777" w:rsidR="00B45628" w:rsidRPr="0040021E" w:rsidRDefault="00B45628" w:rsidP="00B45628">
      <w:pPr>
        <w:pStyle w:val="NormalWeb"/>
        <w:shd w:val="clear" w:color="auto" w:fill="FFFFFF"/>
        <w:spacing w:before="0" w:beforeAutospacing="0" w:after="0" w:afterAutospacing="0"/>
        <w:ind w:left="576"/>
        <w:textAlignment w:val="baseline"/>
        <w:rPr>
          <w:rFonts w:asciiTheme="minorHAnsi" w:hAnsiTheme="minorHAnsi" w:cstheme="minorHAnsi"/>
          <w:color w:val="000000"/>
        </w:rPr>
      </w:pPr>
      <w:r w:rsidRPr="00B45628">
        <w:rPr>
          <w:rFonts w:ascii="PT Sans" w:hAnsi="PT Sans"/>
          <w:b/>
          <w:bCs/>
          <w:color w:val="000000"/>
        </w:rPr>
        <w:t>Pepperdine University is a Christian University committed to the highest standards of academic excellence and Christian values.</w:t>
      </w:r>
      <w:r>
        <w:rPr>
          <w:rFonts w:ascii="PT Sans" w:hAnsi="PT Sans"/>
          <w:color w:val="000000"/>
        </w:rPr>
        <w:t xml:space="preserve"> </w:t>
      </w:r>
      <w:r w:rsidRPr="0040021E">
        <w:rPr>
          <w:rFonts w:asciiTheme="minorHAnsi" w:hAnsiTheme="minorHAnsi" w:cstheme="minorHAnsi"/>
          <w:color w:val="000000"/>
        </w:rPr>
        <w:t>Members of the Pepperdine University community-faculty, staff, students, administrators, members of the Board of Regents, members of the University's advisory boards, and volunteers-are responsible for maintaining the standards of the institution and of the various communities in which they live. We value integrity, honesty, and fairness and strive to integrate these values into our daily practices.</w:t>
      </w:r>
    </w:p>
    <w:p w14:paraId="551B2F65" w14:textId="77777777" w:rsidR="00B45628" w:rsidRPr="0040021E" w:rsidRDefault="00B45628" w:rsidP="00B45628">
      <w:pPr>
        <w:pStyle w:val="NormalWeb"/>
        <w:shd w:val="clear" w:color="auto" w:fill="FFFFFF"/>
        <w:spacing w:before="0" w:beforeAutospacing="0" w:after="0" w:afterAutospacing="0"/>
        <w:ind w:left="576"/>
        <w:textAlignment w:val="baseline"/>
        <w:rPr>
          <w:rFonts w:asciiTheme="minorHAnsi" w:hAnsiTheme="minorHAnsi" w:cstheme="minorHAnsi"/>
          <w:color w:val="000000"/>
        </w:rPr>
      </w:pPr>
      <w:r w:rsidRPr="0040021E">
        <w:rPr>
          <w:rFonts w:asciiTheme="minorHAnsi" w:hAnsiTheme="minorHAnsi" w:cstheme="minorHAnsi"/>
          <w:color w:val="000000"/>
        </w:rPr>
        <w:t>Our ethical expectations are found in Holy Scripture, the University Mission Statement, the founding vision of George Pepperdine, and the University Affirmation Statement. Holy Scripture provides the ultimate source for our ethical standards, including the two great commands taught by Jesus: the duty to love God and love one's neighbor as one's self (Matthew 22: 37-40).</w:t>
      </w:r>
    </w:p>
    <w:p w14:paraId="0EF60B0A" w14:textId="77777777" w:rsidR="00B45628" w:rsidRPr="0040021E" w:rsidRDefault="00B45628" w:rsidP="00B45628">
      <w:pPr>
        <w:pStyle w:val="NormalWeb"/>
        <w:shd w:val="clear" w:color="auto" w:fill="FFFFFF"/>
        <w:spacing w:before="0" w:beforeAutospacing="0" w:after="0" w:afterAutospacing="0"/>
        <w:ind w:left="576"/>
        <w:textAlignment w:val="baseline"/>
        <w:rPr>
          <w:rFonts w:asciiTheme="minorHAnsi" w:hAnsiTheme="minorHAnsi" w:cstheme="minorHAnsi"/>
          <w:color w:val="000000"/>
        </w:rPr>
      </w:pPr>
      <w:r w:rsidRPr="0040021E">
        <w:rPr>
          <w:rFonts w:asciiTheme="minorHAnsi" w:hAnsiTheme="minorHAnsi" w:cstheme="minorHAnsi"/>
          <w:color w:val="000000"/>
        </w:rPr>
        <w:t>In this spirit, we commit ourselves to the highest standards of ethical conduct. We act with integrity; we treat others with respect and dignity; we carefully steward the University's resources; we avoid conflicts of interest or commitment; we maintain confidentiality; and we comply with legal and professional obligations. We are individually accountable for our own actions, and we are collectively accountable for upholding these standards of behavior and complying with all applicable laws, policies, standards, and regulations. While human and therefore fallible, we constantly strive to meet our ethical expectations. Moreover, because the Pepperdine community is composed of many distinct constituencies, we understand that, beyond the general ethical principles outlined in this document, we may be subject to additional rules of conduct specific to our respective roles within the community.</w:t>
      </w:r>
    </w:p>
    <w:p w14:paraId="5F17C847" w14:textId="77777777" w:rsidR="00B45628" w:rsidRPr="0040021E" w:rsidRDefault="00B45628" w:rsidP="00B45628">
      <w:pPr>
        <w:pStyle w:val="ListParagraph"/>
        <w:spacing w:after="0" w:line="240" w:lineRule="auto"/>
        <w:ind w:left="975" w:firstLine="0"/>
      </w:pPr>
    </w:p>
    <w:p w14:paraId="7B08855D" w14:textId="77777777" w:rsidR="00A2126D" w:rsidRPr="0040021E" w:rsidRDefault="00A2126D" w:rsidP="00B45628">
      <w:pPr>
        <w:pStyle w:val="ListParagraph"/>
        <w:spacing w:after="0" w:line="240" w:lineRule="auto"/>
        <w:ind w:left="975" w:firstLine="0"/>
        <w:rPr>
          <w:b/>
          <w:bCs/>
        </w:rPr>
      </w:pPr>
    </w:p>
    <w:p w14:paraId="4ED54180" w14:textId="00A912F2" w:rsidR="00A2126D" w:rsidRPr="00852ABD" w:rsidRDefault="00EC3BFD" w:rsidP="00852ABD">
      <w:pPr>
        <w:pStyle w:val="ListParagraph"/>
        <w:numPr>
          <w:ilvl w:val="0"/>
          <w:numId w:val="56"/>
        </w:numPr>
        <w:spacing w:after="0" w:line="240" w:lineRule="auto"/>
        <w:rPr>
          <w:b/>
          <w:bCs/>
        </w:rPr>
      </w:pPr>
      <w:r w:rsidRPr="00852ABD">
        <w:rPr>
          <w:b/>
          <w:bCs/>
        </w:rPr>
        <w:lastRenderedPageBreak/>
        <w:t>Professional Behavior; Student Performance Monitoring</w:t>
      </w:r>
    </w:p>
    <w:p w14:paraId="6F0E4B0B" w14:textId="3D1B6501" w:rsidR="00A2126D" w:rsidRDefault="00A2126D" w:rsidP="00852ABD">
      <w:pPr>
        <w:pStyle w:val="ListParagraph"/>
        <w:spacing w:after="0" w:line="240" w:lineRule="auto"/>
        <w:ind w:left="975" w:firstLine="0"/>
      </w:pPr>
      <w:r>
        <w:t>Students in the Nutritional Science and DPD program have an obligation to act in ways that will merit trust, confidence, and respect of the academic institution, any external sites associated with academic or volunteer work through the University, and with other health professionals, and the general public.</w:t>
      </w:r>
      <w:r w:rsidR="00852ABD">
        <w:t xml:space="preserve">  </w:t>
      </w:r>
      <w:r>
        <w:t xml:space="preserve">Students have the responsibility to foster the profession and act professionally.  To do so, individual behavior must be ethical including conduct in personal and academic affairs.  In pursuing this </w:t>
      </w:r>
      <w:proofErr w:type="gramStart"/>
      <w:r>
        <w:t>objective</w:t>
      </w:r>
      <w:proofErr w:type="gramEnd"/>
      <w:r>
        <w:t xml:space="preserve"> the student shall:</w:t>
      </w:r>
    </w:p>
    <w:p w14:paraId="6743E74A" w14:textId="45F392DE" w:rsidR="00A2126D" w:rsidRDefault="00A2126D" w:rsidP="00A2126D">
      <w:pPr>
        <w:pStyle w:val="ListParagraph"/>
        <w:numPr>
          <w:ilvl w:val="0"/>
          <w:numId w:val="43"/>
        </w:numPr>
        <w:spacing w:after="0" w:line="240" w:lineRule="auto"/>
      </w:pPr>
      <w:r w:rsidRPr="00C41278">
        <w:rPr>
          <w:b/>
          <w:bCs/>
        </w:rPr>
        <w:t>Demonstrate respectful and courteous behavior in the classroom and laboratory settings</w:t>
      </w:r>
      <w:r>
        <w:t>.  Disruptive or disrespectful behavior in the classroom or lab will not be tolerated.  Treat peers, faculty, supervisors, co-workers, patients/clients, visitors, and the general public with respect and tolerance for personal differences. Respect and protect the rights, privileges, and beliefs of others.  Students that cause disruption/distraction in the classroom or in the lab, as determined by the instructor and program director, may be asked to withdraw from the course and possibly from the program.</w:t>
      </w:r>
    </w:p>
    <w:p w14:paraId="7DD2724E" w14:textId="45DF2868" w:rsidR="00A2126D" w:rsidRDefault="00A2126D" w:rsidP="00A2126D">
      <w:pPr>
        <w:pStyle w:val="ListParagraph"/>
        <w:numPr>
          <w:ilvl w:val="0"/>
          <w:numId w:val="43"/>
        </w:numPr>
        <w:spacing w:after="0" w:line="240" w:lineRule="auto"/>
      </w:pPr>
      <w:r w:rsidRPr="00C41278">
        <w:rPr>
          <w:b/>
          <w:bCs/>
        </w:rPr>
        <w:t xml:space="preserve">Maintain good academic standing </w:t>
      </w:r>
      <w:r>
        <w:t xml:space="preserve">and abide by the procedures, rules, and regulations as described in the </w:t>
      </w:r>
      <w:proofErr w:type="spellStart"/>
      <w:r>
        <w:t>Seaver</w:t>
      </w:r>
      <w:proofErr w:type="spellEnd"/>
      <w:r>
        <w:t xml:space="preserve"> College catalog and DPD </w:t>
      </w:r>
      <w:r w:rsidR="00852ABD">
        <w:t xml:space="preserve">Student </w:t>
      </w:r>
      <w:r>
        <w:t>Handbook.</w:t>
      </w:r>
    </w:p>
    <w:p w14:paraId="01215998" w14:textId="7C2B5FE5" w:rsidR="00A2126D" w:rsidRDefault="00A2126D" w:rsidP="00A2126D">
      <w:pPr>
        <w:pStyle w:val="ListParagraph"/>
        <w:numPr>
          <w:ilvl w:val="0"/>
          <w:numId w:val="43"/>
        </w:numPr>
        <w:spacing w:after="0" w:line="240" w:lineRule="auto"/>
      </w:pPr>
      <w:r w:rsidRPr="00C41278">
        <w:rPr>
          <w:b/>
          <w:bCs/>
        </w:rPr>
        <w:t>Abide by the guidelines prescribed by each professor</w:t>
      </w:r>
      <w:r>
        <w:t xml:space="preserve"> in the preparation of academic assignments and other course requirements.</w:t>
      </w:r>
    </w:p>
    <w:p w14:paraId="634CB1FD" w14:textId="58E5DA87" w:rsidR="00A2126D" w:rsidRDefault="00A2126D" w:rsidP="00A2126D">
      <w:pPr>
        <w:pStyle w:val="ListParagraph"/>
        <w:numPr>
          <w:ilvl w:val="0"/>
          <w:numId w:val="43"/>
        </w:numPr>
        <w:spacing w:after="0" w:line="240" w:lineRule="auto"/>
      </w:pPr>
      <w:r w:rsidRPr="00C41278">
        <w:rPr>
          <w:b/>
          <w:bCs/>
        </w:rPr>
        <w:t>Be objective and honest in academic performance and relationships</w:t>
      </w:r>
      <w:r>
        <w:t>.</w:t>
      </w:r>
    </w:p>
    <w:p w14:paraId="061BE0AE" w14:textId="47D49257" w:rsidR="00A2126D" w:rsidRDefault="00A2126D" w:rsidP="00A2126D">
      <w:pPr>
        <w:pStyle w:val="ListParagraph"/>
        <w:numPr>
          <w:ilvl w:val="0"/>
          <w:numId w:val="43"/>
        </w:numPr>
        <w:spacing w:after="0" w:line="240" w:lineRule="auto"/>
      </w:pPr>
      <w:r w:rsidRPr="00C41278">
        <w:rPr>
          <w:b/>
          <w:bCs/>
        </w:rPr>
        <w:t>Strive toward academic excellence, improvement of professional skills, and expansion of professional knowledge</w:t>
      </w:r>
      <w:r>
        <w:t>.</w:t>
      </w:r>
    </w:p>
    <w:p w14:paraId="0F8A4DBA" w14:textId="46DDD504" w:rsidR="00A2126D" w:rsidRDefault="00A2126D" w:rsidP="00A2126D">
      <w:pPr>
        <w:pStyle w:val="ListParagraph"/>
        <w:numPr>
          <w:ilvl w:val="0"/>
          <w:numId w:val="43"/>
        </w:numPr>
        <w:spacing w:after="0" w:line="240" w:lineRule="auto"/>
      </w:pPr>
      <w:r w:rsidRPr="00C41278">
        <w:rPr>
          <w:b/>
          <w:bCs/>
        </w:rPr>
        <w:t>Neither engage in, assist in, nor condone cheating, plagiarism, or other such activities</w:t>
      </w:r>
      <w:r w:rsidR="00C41278">
        <w:t>.</w:t>
      </w:r>
    </w:p>
    <w:p w14:paraId="51AF638A" w14:textId="26004A97" w:rsidR="00C41278" w:rsidRDefault="00C41278" w:rsidP="00C41278">
      <w:pPr>
        <w:pStyle w:val="ListParagraph"/>
        <w:numPr>
          <w:ilvl w:val="0"/>
          <w:numId w:val="43"/>
        </w:numPr>
        <w:spacing w:after="0" w:line="240" w:lineRule="auto"/>
      </w:pPr>
      <w:r>
        <w:t xml:space="preserve">Students are encouraged to become familiar with </w:t>
      </w:r>
      <w:r w:rsidRPr="00C41278">
        <w:rPr>
          <w:b/>
          <w:bCs/>
        </w:rPr>
        <w:t>the Academy of Nutrition and Dietetics Code of Ethics</w:t>
      </w:r>
      <w:r>
        <w:t xml:space="preserve">.  Information about the code of ethics can be found at </w:t>
      </w:r>
      <w:hyperlink r:id="rId17" w:history="1">
        <w:r w:rsidRPr="00E9187C">
          <w:rPr>
            <w:rStyle w:val="Hyperlink"/>
          </w:rPr>
          <w:t>https://www.eatrightpro.org/-/media/files/eatrightpro/practice/code-of-ethics/codeofethicshandout.pdf?rev=e70b72588c044984a6b93cff61bcb793</w:t>
        </w:r>
      </w:hyperlink>
      <w:r>
        <w:t>.</w:t>
      </w:r>
    </w:p>
    <w:p w14:paraId="7BDE2935" w14:textId="2AAF9DC9" w:rsidR="00C41278" w:rsidRDefault="00C41278" w:rsidP="00C41278">
      <w:pPr>
        <w:pStyle w:val="ListParagraph"/>
        <w:numPr>
          <w:ilvl w:val="0"/>
          <w:numId w:val="43"/>
        </w:numPr>
        <w:spacing w:after="0" w:line="240" w:lineRule="auto"/>
      </w:pPr>
      <w:r w:rsidRPr="00C41278">
        <w:rPr>
          <w:b/>
          <w:bCs/>
        </w:rPr>
        <w:t>Online exams for DPD and Nutritional Science courses</w:t>
      </w:r>
      <w:r>
        <w:t>.  It is anticipated that some exams taken in class will be administered either through Courses or Zoom format.  It is expected of you, the student, are the one taking the exam.  Allowing another student to take the exam for you could result in failure of the course and/or removal from the program.</w:t>
      </w:r>
    </w:p>
    <w:p w14:paraId="281425B9" w14:textId="77777777" w:rsidR="00EF4605" w:rsidRDefault="00EF4605" w:rsidP="00852ABD">
      <w:pPr>
        <w:spacing w:after="0" w:line="240" w:lineRule="auto"/>
        <w:ind w:left="0" w:firstLine="0"/>
      </w:pPr>
    </w:p>
    <w:p w14:paraId="15888254" w14:textId="77777777" w:rsidR="0040021E" w:rsidRPr="0040021E" w:rsidRDefault="00EF4605" w:rsidP="0040021E">
      <w:pPr>
        <w:pStyle w:val="ListParagraph"/>
        <w:numPr>
          <w:ilvl w:val="0"/>
          <w:numId w:val="5"/>
        </w:numPr>
        <w:spacing w:after="0" w:line="240" w:lineRule="auto"/>
      </w:pPr>
      <w:r w:rsidRPr="0040021E">
        <w:rPr>
          <w:b/>
          <w:bCs/>
        </w:rPr>
        <w:t>Disciplinary/Termination Procedures</w:t>
      </w:r>
      <w:r w:rsidR="00401455" w:rsidRPr="0040021E">
        <w:rPr>
          <w:b/>
          <w:bCs/>
        </w:rPr>
        <w:t>:</w:t>
      </w:r>
    </w:p>
    <w:p w14:paraId="6B848E4B" w14:textId="0D9E8607" w:rsidR="00EF4605" w:rsidRDefault="00401455" w:rsidP="0040021E">
      <w:pPr>
        <w:pStyle w:val="ListParagraph"/>
        <w:spacing w:after="0" w:line="240" w:lineRule="auto"/>
        <w:ind w:left="1297" w:firstLine="143"/>
      </w:pPr>
      <w:r w:rsidRPr="0040021E">
        <w:rPr>
          <w:b/>
          <w:bCs/>
        </w:rPr>
        <w:t xml:space="preserve"> </w:t>
      </w:r>
      <w:hyperlink r:id="rId18" w:history="1">
        <w:r w:rsidRPr="00E9187C">
          <w:rPr>
            <w:rStyle w:val="Hyperlink"/>
          </w:rPr>
          <w:t>https://www.pepperdine.edu/student-life/student-code-of-conduct/disciplinary-procedures.htm</w:t>
        </w:r>
      </w:hyperlink>
    </w:p>
    <w:p w14:paraId="07C9F2BA" w14:textId="1830B3C9" w:rsidR="00FE0950" w:rsidRDefault="00401455" w:rsidP="0040021E">
      <w:pPr>
        <w:spacing w:after="0" w:line="240" w:lineRule="auto"/>
        <w:ind w:left="1440" w:firstLine="0"/>
      </w:pPr>
      <w:r>
        <w:t>The guidelines and process and procedures for any disciplinary action that may or may not lead to termination from the University are discussed an outlined with the provided link to this section.</w:t>
      </w:r>
    </w:p>
    <w:p w14:paraId="4418CD09" w14:textId="77777777" w:rsidR="00FE0950" w:rsidRDefault="00FE0950" w:rsidP="00C41278">
      <w:pPr>
        <w:spacing w:after="0" w:line="240" w:lineRule="auto"/>
        <w:ind w:left="0" w:firstLine="0"/>
      </w:pPr>
    </w:p>
    <w:p w14:paraId="736C4387" w14:textId="6601422D" w:rsidR="008F0447" w:rsidRPr="00C41278" w:rsidRDefault="00A90027" w:rsidP="0040021E">
      <w:pPr>
        <w:pStyle w:val="ListParagraph"/>
        <w:numPr>
          <w:ilvl w:val="0"/>
          <w:numId w:val="5"/>
        </w:numPr>
        <w:spacing w:after="0" w:line="240" w:lineRule="auto"/>
      </w:pPr>
      <w:r w:rsidRPr="0040021E">
        <w:rPr>
          <w:b/>
        </w:rPr>
        <w:t>Admission</w:t>
      </w:r>
      <w:r w:rsidR="00AE33CA" w:rsidRPr="0040021E">
        <w:rPr>
          <w:b/>
        </w:rPr>
        <w:t xml:space="preserve"> to Pepperdine University</w:t>
      </w:r>
      <w:r w:rsidRPr="0040021E">
        <w:rPr>
          <w:b/>
        </w:rPr>
        <w:t xml:space="preserve"> – please visit: </w:t>
      </w:r>
      <w:r w:rsidRPr="0040021E">
        <w:rPr>
          <w:rFonts w:ascii="Gautami" w:eastAsia="Gautami" w:hAnsi="Gautami" w:cs="Gautami"/>
        </w:rPr>
        <w:t>​</w:t>
      </w:r>
      <w:r w:rsidRPr="0040021E">
        <w:rPr>
          <w:b/>
          <w:color w:val="0000FF"/>
        </w:rPr>
        <w:t xml:space="preserve"> </w:t>
      </w:r>
      <w:hyperlink r:id="rId19" w:history="1">
        <w:r w:rsidR="008F0447" w:rsidRPr="0040021E">
          <w:rPr>
            <w:rStyle w:val="Hyperlink"/>
            <w:b/>
          </w:rPr>
          <w:t>https://seaver.pepperdine.edu/admission/</w:t>
        </w:r>
      </w:hyperlink>
      <w:r w:rsidR="008F0447" w:rsidRPr="0040021E">
        <w:rPr>
          <w:b/>
          <w:color w:val="0000FF"/>
        </w:rPr>
        <w:t xml:space="preserve"> </w:t>
      </w:r>
    </w:p>
    <w:p w14:paraId="12628597" w14:textId="77777777" w:rsidR="00401455" w:rsidRDefault="00401455" w:rsidP="00852ABD">
      <w:pPr>
        <w:spacing w:after="0" w:line="240" w:lineRule="auto"/>
        <w:ind w:left="0" w:firstLine="0"/>
      </w:pPr>
    </w:p>
    <w:p w14:paraId="0AA04DB4" w14:textId="2BBBBD0A" w:rsidR="0074130E" w:rsidRPr="008F0447" w:rsidRDefault="00A90027" w:rsidP="0040021E">
      <w:pPr>
        <w:numPr>
          <w:ilvl w:val="0"/>
          <w:numId w:val="5"/>
        </w:numPr>
        <w:spacing w:after="0" w:line="240" w:lineRule="auto"/>
        <w:ind w:hanging="240"/>
      </w:pPr>
      <w:r>
        <w:rPr>
          <w:rFonts w:ascii="Gautami" w:eastAsia="Gautami" w:hAnsi="Gautami" w:cs="Gautami"/>
        </w:rPr>
        <w:t>​</w:t>
      </w:r>
      <w:r w:rsidR="00852ABD">
        <w:rPr>
          <w:rFonts w:ascii="Gautami" w:eastAsia="Gautami" w:hAnsi="Gautami" w:cs="Gautami"/>
        </w:rPr>
        <w:tab/>
        <w:t xml:space="preserve"> </w:t>
      </w:r>
      <w:r w:rsidR="00852ABD">
        <w:rPr>
          <w:rFonts w:ascii="Gautami" w:eastAsia="Gautami" w:hAnsi="Gautami" w:cs="Gautami"/>
        </w:rPr>
        <w:tab/>
      </w:r>
      <w:r>
        <w:rPr>
          <w:b/>
        </w:rPr>
        <w:t xml:space="preserve">University policies and procedures </w:t>
      </w:r>
      <w:r w:rsidR="008F0447">
        <w:rPr>
          <w:b/>
        </w:rPr>
        <w:t>(</w:t>
      </w:r>
      <w:hyperlink r:id="rId20" w:history="1">
        <w:r w:rsidR="008F0447" w:rsidRPr="009A365C">
          <w:rPr>
            <w:rStyle w:val="Hyperlink"/>
            <w:b/>
          </w:rPr>
          <w:t>https://seaver.pepperdine.edu/academics/academic-support/integrity/policies/</w:t>
        </w:r>
      </w:hyperlink>
      <w:r w:rsidR="008F0447">
        <w:rPr>
          <w:b/>
        </w:rPr>
        <w:t xml:space="preserve">) </w:t>
      </w:r>
    </w:p>
    <w:p w14:paraId="3C1B9D81" w14:textId="37CD36B4" w:rsidR="008F0447" w:rsidRDefault="00852ABD" w:rsidP="00852ABD">
      <w:pPr>
        <w:pStyle w:val="ListParagraph"/>
        <w:numPr>
          <w:ilvl w:val="1"/>
          <w:numId w:val="5"/>
        </w:numPr>
        <w:spacing w:after="0" w:line="240" w:lineRule="auto"/>
      </w:pPr>
      <w:r>
        <w:rPr>
          <w:b/>
        </w:rPr>
        <w:t xml:space="preserve">Withdrawal </w:t>
      </w:r>
      <w:r w:rsidR="00DE10A9">
        <w:rPr>
          <w:b/>
        </w:rPr>
        <w:t xml:space="preserve">Procedures </w:t>
      </w:r>
      <w:r>
        <w:rPr>
          <w:b/>
        </w:rPr>
        <w:t xml:space="preserve">and Refund of </w:t>
      </w:r>
      <w:r w:rsidR="008F0447" w:rsidRPr="00852ABD">
        <w:rPr>
          <w:b/>
        </w:rPr>
        <w:t>Tuition and Fees,</w:t>
      </w:r>
      <w:r>
        <w:rPr>
          <w:b/>
        </w:rPr>
        <w:t xml:space="preserve"> </w:t>
      </w:r>
      <w:hyperlink r:id="rId21" w:history="1">
        <w:r w:rsidR="008F0447" w:rsidRPr="00852ABD">
          <w:rPr>
            <w:rStyle w:val="Hyperlink"/>
            <w:rFonts w:ascii="Gautami" w:eastAsia="Gautami" w:hAnsi="Gautami" w:cs="Gautami"/>
          </w:rPr>
          <w:t>https://seaver.pepperdine.edu/admission/financial-aid/</w:t>
        </w:r>
      </w:hyperlink>
      <w:r w:rsidR="008F0447" w:rsidRPr="00852ABD">
        <w:rPr>
          <w:rFonts w:ascii="Gautami" w:eastAsia="Gautami" w:hAnsi="Gautami" w:cs="Gautami"/>
        </w:rPr>
        <w:t xml:space="preserve"> </w:t>
      </w:r>
      <w:r w:rsidR="008F0447" w:rsidRPr="00852ABD">
        <w:rPr>
          <w:b/>
          <w:color w:val="0000FF"/>
        </w:rPr>
        <w:t xml:space="preserve">  </w:t>
      </w:r>
    </w:p>
    <w:p w14:paraId="42D1AF9B" w14:textId="2724BE65" w:rsidR="0074130E" w:rsidRDefault="00A90027" w:rsidP="008F0447">
      <w:pPr>
        <w:spacing w:after="0" w:line="240" w:lineRule="auto"/>
        <w:ind w:left="730" w:right="202"/>
        <w:rPr>
          <w:b/>
        </w:rPr>
      </w:pPr>
      <w:r>
        <w:t xml:space="preserve">The DPD program expects all enrolled students to abide by all the policies and procedures set forth in the student handbook, including but not limited to: protection and privacy of student information; filing and handling of complaints from students, retention </w:t>
      </w:r>
      <w:proofErr w:type="gramStart"/>
      <w:r>
        <w:t xml:space="preserve">and  </w:t>
      </w:r>
      <w:r>
        <w:lastRenderedPageBreak/>
        <w:t>remediation</w:t>
      </w:r>
      <w:proofErr w:type="gramEnd"/>
      <w:r>
        <w:t xml:space="preserve"> procedures, and disciplinary and termination procedures. In addition, all Nutritional Science and DPD assessment </w:t>
      </w:r>
      <w:proofErr w:type="gramStart"/>
      <w:r>
        <w:t>Program  Outcomes</w:t>
      </w:r>
      <w:proofErr w:type="gramEnd"/>
      <w:r>
        <w:t xml:space="preserve"> are available to the student upon request from Office of Institutional Effectiveness (OIE</w:t>
      </w:r>
      <w:r>
        <w:rPr>
          <w:b/>
        </w:rPr>
        <w:t>):</w:t>
      </w:r>
      <w:r>
        <w:rPr>
          <w:rFonts w:ascii="Gautami" w:eastAsia="Gautami" w:hAnsi="Gautami" w:cs="Gautami"/>
        </w:rPr>
        <w:t>​</w:t>
      </w:r>
      <w:r>
        <w:rPr>
          <w:b/>
        </w:rPr>
        <w:t xml:space="preserve"> </w:t>
      </w:r>
      <w:r w:rsidRPr="005978EF">
        <w:rPr>
          <w:b/>
          <w:color w:val="0000FF"/>
          <w:u w:val="single"/>
        </w:rPr>
        <w:t>w</w:t>
      </w:r>
      <w:r w:rsidRPr="005978EF">
        <w:rPr>
          <w:rFonts w:ascii="Gautami" w:eastAsia="Gautami" w:hAnsi="Gautami" w:cs="Gautami"/>
          <w:u w:val="single"/>
        </w:rPr>
        <w:t>​</w:t>
      </w:r>
      <w:r>
        <w:rPr>
          <w:b/>
          <w:color w:val="0000FF"/>
          <w:u w:val="single" w:color="0000FF"/>
        </w:rPr>
        <w:t>ww.oie.pepperdine.edu</w:t>
      </w:r>
      <w:r>
        <w:rPr>
          <w:rFonts w:ascii="Gautami" w:eastAsia="Gautami" w:hAnsi="Gautami" w:cs="Gautami"/>
        </w:rPr>
        <w:t>​</w:t>
      </w:r>
      <w:r>
        <w:t>.The</w:t>
      </w:r>
      <w:r w:rsidR="00C61894">
        <w:rPr>
          <w:rFonts w:ascii="Gautami" w:eastAsia="Gautami" w:hAnsi="Gautami" w:cs="Gautami"/>
          <w:u w:val="single" w:color="0000FF"/>
        </w:rPr>
        <w:t xml:space="preserve"> </w:t>
      </w:r>
      <w:r>
        <w:t xml:space="preserve">student handbook can be viewed in its entirety at: </w:t>
      </w:r>
      <w:r>
        <w:rPr>
          <w:rFonts w:ascii="Gautami" w:eastAsia="Gautami" w:hAnsi="Gautami" w:cs="Gautami"/>
          <w:u w:val="single" w:color="0000FF"/>
        </w:rPr>
        <w:t>​</w:t>
      </w:r>
      <w:r>
        <w:rPr>
          <w:b/>
          <w:color w:val="0000FF"/>
          <w:u w:val="single" w:color="0000FF"/>
        </w:rPr>
        <w:t>www.seaver.pepperdine.edu/studentlife/handbook</w:t>
      </w:r>
      <w:r>
        <w:rPr>
          <w:rFonts w:ascii="Gautami" w:eastAsia="Gautami" w:hAnsi="Gautami" w:cs="Gautami"/>
          <w:u w:val="single" w:color="0000FF"/>
        </w:rPr>
        <w:t>​</w:t>
      </w:r>
      <w:r>
        <w:rPr>
          <w:b/>
        </w:rPr>
        <w:t xml:space="preserve">.  </w:t>
      </w:r>
    </w:p>
    <w:p w14:paraId="3447B62D" w14:textId="77777777" w:rsidR="00DE10A9" w:rsidRDefault="00DE10A9" w:rsidP="00DE10A9">
      <w:pPr>
        <w:pStyle w:val="NormalWeb"/>
        <w:shd w:val="clear" w:color="auto" w:fill="FFFFFF"/>
        <w:spacing w:before="0" w:beforeAutospacing="0" w:after="0" w:afterAutospacing="0" w:line="220" w:lineRule="atLeast"/>
        <w:ind w:left="720"/>
        <w:textAlignment w:val="baseline"/>
        <w:rPr>
          <w:rFonts w:asciiTheme="minorHAnsi" w:hAnsiTheme="minorHAnsi" w:cstheme="minorHAnsi"/>
          <w:b/>
          <w:bCs/>
          <w:color w:val="000000"/>
        </w:rPr>
      </w:pPr>
    </w:p>
    <w:p w14:paraId="772BC7C6" w14:textId="229B4004" w:rsidR="00013A74" w:rsidRPr="00013A74" w:rsidRDefault="00013A74" w:rsidP="00DE10A9">
      <w:pPr>
        <w:pStyle w:val="NormalWeb"/>
        <w:shd w:val="clear" w:color="auto" w:fill="FFFFFF"/>
        <w:spacing w:before="0" w:beforeAutospacing="0" w:after="0" w:afterAutospacing="0" w:line="220" w:lineRule="atLeast"/>
        <w:ind w:left="720"/>
        <w:textAlignment w:val="baseline"/>
        <w:rPr>
          <w:rFonts w:asciiTheme="minorHAnsi" w:hAnsiTheme="minorHAnsi" w:cstheme="minorHAnsi"/>
          <w:color w:val="000000"/>
        </w:rPr>
      </w:pPr>
      <w:r w:rsidRPr="00013A74">
        <w:rPr>
          <w:rFonts w:asciiTheme="minorHAnsi" w:hAnsiTheme="minorHAnsi" w:cstheme="minorHAnsi"/>
          <w:b/>
          <w:bCs/>
          <w:color w:val="000000"/>
        </w:rPr>
        <w:t>Requests for Refunds</w:t>
      </w:r>
      <w:r>
        <w:rPr>
          <w:rFonts w:asciiTheme="minorHAnsi" w:hAnsiTheme="minorHAnsi" w:cstheme="minorHAnsi"/>
          <w:b/>
          <w:bCs/>
          <w:color w:val="000000"/>
        </w:rPr>
        <w:t xml:space="preserve"> using the following link</w:t>
      </w:r>
      <w:r w:rsidR="00DE10A9">
        <w:rPr>
          <w:rFonts w:asciiTheme="minorHAnsi" w:hAnsiTheme="minorHAnsi" w:cstheme="minorHAnsi"/>
          <w:b/>
          <w:bCs/>
          <w:color w:val="000000"/>
        </w:rPr>
        <w:t xml:space="preserve">: </w:t>
      </w:r>
      <w:hyperlink r:id="rId22" w:history="1">
        <w:r w:rsidR="00DE10A9" w:rsidRPr="00A81368">
          <w:rPr>
            <w:rStyle w:val="Hyperlink"/>
            <w:rFonts w:asciiTheme="minorHAnsi" w:hAnsiTheme="minorHAnsi" w:cstheme="minorHAnsi"/>
            <w:b/>
            <w:bCs/>
          </w:rPr>
          <w:t>https://seaver.pepperdine.edu/student-accounts/contact/</w:t>
        </w:r>
      </w:hyperlink>
      <w:r w:rsidR="00DE10A9">
        <w:rPr>
          <w:rFonts w:asciiTheme="minorHAnsi" w:hAnsiTheme="minorHAnsi" w:cstheme="minorHAnsi"/>
          <w:b/>
          <w:bCs/>
          <w:color w:val="000000"/>
        </w:rPr>
        <w:t>, (310)506-8000/7203, or email at SeaverSA@pepperdine.edu</w:t>
      </w:r>
      <w:r w:rsidRPr="00013A74">
        <w:rPr>
          <w:rFonts w:asciiTheme="minorHAnsi" w:hAnsiTheme="minorHAnsi" w:cstheme="minorHAnsi"/>
          <w:color w:val="000000"/>
        </w:rPr>
        <w:t xml:space="preserve">: Refunds from federal aid will be processed automatically at the start of each term. You do not need to do anything other than make sure you have a valid </w:t>
      </w:r>
      <w:proofErr w:type="spellStart"/>
      <w:r w:rsidRPr="00013A74">
        <w:rPr>
          <w:rFonts w:asciiTheme="minorHAnsi" w:hAnsiTheme="minorHAnsi" w:cstheme="minorHAnsi"/>
          <w:color w:val="000000"/>
        </w:rPr>
        <w:t>eRefund</w:t>
      </w:r>
      <w:proofErr w:type="spellEnd"/>
      <w:r w:rsidRPr="00013A74">
        <w:rPr>
          <w:rFonts w:asciiTheme="minorHAnsi" w:hAnsiTheme="minorHAnsi" w:cstheme="minorHAnsi"/>
          <w:color w:val="000000"/>
        </w:rPr>
        <w:t xml:space="preserve"> account set up about two weeks prior to the start of the term. In order to expedite the process, we ask that you do not call the office regarding the status of your refund during the following times of the term: the week prior to the start of the term or the first two weeks of the term.  Students may check their </w:t>
      </w:r>
      <w:proofErr w:type="spellStart"/>
      <w:r w:rsidRPr="00013A74">
        <w:rPr>
          <w:rFonts w:asciiTheme="minorHAnsi" w:hAnsiTheme="minorHAnsi" w:cstheme="minorHAnsi"/>
          <w:color w:val="000000"/>
        </w:rPr>
        <w:t>WaveNet</w:t>
      </w:r>
      <w:proofErr w:type="spellEnd"/>
      <w:r w:rsidRPr="00013A74">
        <w:rPr>
          <w:rFonts w:asciiTheme="minorHAnsi" w:hAnsiTheme="minorHAnsi" w:cstheme="minorHAnsi"/>
          <w:color w:val="000000"/>
        </w:rPr>
        <w:t xml:space="preserve"> account to see when the refund has been processed. It will show up in the "Refund" column under the Account Activity. Once on the student account, the funds will be released to the banks (for those with an </w:t>
      </w:r>
      <w:proofErr w:type="spellStart"/>
      <w:r w:rsidRPr="00013A74">
        <w:rPr>
          <w:rFonts w:asciiTheme="minorHAnsi" w:hAnsiTheme="minorHAnsi" w:cstheme="minorHAnsi"/>
          <w:color w:val="000000"/>
        </w:rPr>
        <w:t>eRefund</w:t>
      </w:r>
      <w:proofErr w:type="spellEnd"/>
      <w:r w:rsidRPr="00013A74">
        <w:rPr>
          <w:rFonts w:asciiTheme="minorHAnsi" w:hAnsiTheme="minorHAnsi" w:cstheme="minorHAnsi"/>
          <w:color w:val="000000"/>
        </w:rPr>
        <w:t xml:space="preserve">) at the close of business the following day. It then takes generally 3-7 business days for the bank to deposit the funds into the bank account designated on the </w:t>
      </w:r>
      <w:proofErr w:type="spellStart"/>
      <w:r w:rsidRPr="00013A74">
        <w:rPr>
          <w:rFonts w:asciiTheme="minorHAnsi" w:hAnsiTheme="minorHAnsi" w:cstheme="minorHAnsi"/>
          <w:color w:val="000000"/>
        </w:rPr>
        <w:t>eRefund</w:t>
      </w:r>
      <w:proofErr w:type="spellEnd"/>
      <w:r w:rsidRPr="00013A74">
        <w:rPr>
          <w:rFonts w:asciiTheme="minorHAnsi" w:hAnsiTheme="minorHAnsi" w:cstheme="minorHAnsi"/>
          <w:color w:val="000000"/>
        </w:rPr>
        <w:t>. For refund requests on any other credit balance throughout the semester, students may contact the Office of Student Accounts by phone at (310) 506-8000</w:t>
      </w:r>
      <w:r w:rsidR="00DE10A9">
        <w:rPr>
          <w:rFonts w:asciiTheme="minorHAnsi" w:hAnsiTheme="minorHAnsi" w:cstheme="minorHAnsi"/>
          <w:color w:val="000000"/>
        </w:rPr>
        <w:t>/7203</w:t>
      </w:r>
      <w:r w:rsidRPr="00013A74">
        <w:rPr>
          <w:rFonts w:asciiTheme="minorHAnsi" w:hAnsiTheme="minorHAnsi" w:cstheme="minorHAnsi"/>
          <w:color w:val="000000"/>
        </w:rPr>
        <w:t xml:space="preserve"> or using their Pepperdine email account, send an email to SeaverSA@pepperdine.edu. All requests for refunds must come from the student.</w:t>
      </w:r>
    </w:p>
    <w:p w14:paraId="1AE69C00" w14:textId="77777777" w:rsidR="00DE10A9" w:rsidRDefault="00DE10A9" w:rsidP="008F0447">
      <w:pPr>
        <w:spacing w:after="0" w:line="240" w:lineRule="auto"/>
        <w:ind w:left="730" w:right="202"/>
        <w:rPr>
          <w:b/>
        </w:rPr>
      </w:pPr>
    </w:p>
    <w:p w14:paraId="16915EFE" w14:textId="74B69106" w:rsidR="00013A74" w:rsidRDefault="00DE10A9" w:rsidP="008F0447">
      <w:pPr>
        <w:spacing w:after="0" w:line="240" w:lineRule="auto"/>
        <w:ind w:left="730" w:right="202"/>
        <w:rPr>
          <w:b/>
        </w:rPr>
      </w:pPr>
      <w:r>
        <w:rPr>
          <w:b/>
        </w:rPr>
        <w:t xml:space="preserve">Withdrawal Procedures from </w:t>
      </w:r>
      <w:proofErr w:type="spellStart"/>
      <w:r>
        <w:rPr>
          <w:b/>
        </w:rPr>
        <w:t>Seaver</w:t>
      </w:r>
      <w:proofErr w:type="spellEnd"/>
      <w:r>
        <w:rPr>
          <w:b/>
        </w:rPr>
        <w:t xml:space="preserve"> College: </w:t>
      </w:r>
      <w:hyperlink r:id="rId23" w:history="1">
        <w:r w:rsidRPr="00A81368">
          <w:rPr>
            <w:rStyle w:val="Hyperlink"/>
            <w:b/>
          </w:rPr>
          <w:t>https://community.pepperdine.edu/publicpolicy/studentservices/financialaid/withdrawal.htm</w:t>
        </w:r>
      </w:hyperlink>
      <w:r>
        <w:rPr>
          <w:b/>
        </w:rPr>
        <w:t>; (310)506-7369</w:t>
      </w:r>
    </w:p>
    <w:p w14:paraId="5ACA90BB" w14:textId="77777777" w:rsidR="00DE10A9" w:rsidRPr="00DE10A9" w:rsidRDefault="00DE10A9" w:rsidP="00DE10A9">
      <w:pPr>
        <w:pStyle w:val="NormalWeb"/>
        <w:shd w:val="clear" w:color="auto" w:fill="FFFFFF"/>
        <w:spacing w:before="0" w:beforeAutospacing="0" w:after="0" w:afterAutospacing="0" w:line="220" w:lineRule="auto"/>
        <w:ind w:left="1090"/>
        <w:textAlignment w:val="baseline"/>
        <w:rPr>
          <w:rFonts w:asciiTheme="minorHAnsi" w:hAnsiTheme="minorHAnsi" w:cstheme="minorHAnsi"/>
          <w:color w:val="000000"/>
        </w:rPr>
      </w:pPr>
      <w:r w:rsidRPr="00DE10A9">
        <w:rPr>
          <w:rFonts w:asciiTheme="minorHAnsi" w:hAnsiTheme="minorHAnsi" w:cstheme="minorHAnsi"/>
          <w:color w:val="000000"/>
        </w:rPr>
        <w:t>Only those students who follow these procedures and return all appropriate documents to the Office of Student Information and Services are considered to be officially withdrawn. A withdrawal fee of $150 will be charged.</w:t>
      </w:r>
    </w:p>
    <w:p w14:paraId="281F3D30" w14:textId="77777777" w:rsidR="00DE10A9" w:rsidRPr="00DE10A9" w:rsidRDefault="00DE10A9" w:rsidP="00DE10A9">
      <w:pPr>
        <w:numPr>
          <w:ilvl w:val="0"/>
          <w:numId w:val="78"/>
        </w:numPr>
        <w:shd w:val="clear" w:color="auto" w:fill="FFFFFF"/>
        <w:tabs>
          <w:tab w:val="clear" w:pos="720"/>
          <w:tab w:val="num" w:pos="1810"/>
        </w:tabs>
        <w:spacing w:after="0" w:line="220" w:lineRule="auto"/>
        <w:ind w:left="1810"/>
        <w:textAlignment w:val="baseline"/>
        <w:rPr>
          <w:rFonts w:asciiTheme="minorHAnsi" w:hAnsiTheme="minorHAnsi" w:cstheme="minorHAnsi"/>
        </w:rPr>
      </w:pPr>
      <w:r w:rsidRPr="00DE10A9">
        <w:rPr>
          <w:rFonts w:asciiTheme="minorHAnsi" w:hAnsiTheme="minorHAnsi" w:cstheme="minorHAnsi"/>
        </w:rPr>
        <w:t>Any student who leaves the University during a term following the add/drop period, must officially withdraw from all classes.</w:t>
      </w:r>
    </w:p>
    <w:p w14:paraId="517B24EA" w14:textId="77777777" w:rsidR="00DE10A9" w:rsidRPr="00DE10A9" w:rsidRDefault="00DE10A9" w:rsidP="00DE10A9">
      <w:pPr>
        <w:numPr>
          <w:ilvl w:val="0"/>
          <w:numId w:val="78"/>
        </w:numPr>
        <w:shd w:val="clear" w:color="auto" w:fill="FFFFFF"/>
        <w:tabs>
          <w:tab w:val="clear" w:pos="720"/>
          <w:tab w:val="num" w:pos="1810"/>
        </w:tabs>
        <w:spacing w:after="0" w:line="220" w:lineRule="auto"/>
        <w:ind w:left="1810"/>
        <w:textAlignment w:val="baseline"/>
        <w:rPr>
          <w:rFonts w:asciiTheme="minorHAnsi" w:hAnsiTheme="minorHAnsi" w:cstheme="minorHAnsi"/>
        </w:rPr>
      </w:pPr>
      <w:r w:rsidRPr="00DE10A9">
        <w:rPr>
          <w:rFonts w:asciiTheme="minorHAnsi" w:hAnsiTheme="minorHAnsi" w:cstheme="minorHAnsi"/>
        </w:rPr>
        <w:t>Notify the School of Public Policy and the Office of Student Information and Services via their Pepperdine email or written correspondence, which must be signed and dated.</w:t>
      </w:r>
    </w:p>
    <w:p w14:paraId="7C4413F9" w14:textId="77777777" w:rsidR="00DE10A9" w:rsidRPr="00DE10A9" w:rsidRDefault="00DE10A9" w:rsidP="00DE10A9">
      <w:pPr>
        <w:numPr>
          <w:ilvl w:val="0"/>
          <w:numId w:val="78"/>
        </w:numPr>
        <w:shd w:val="clear" w:color="auto" w:fill="FFFFFF"/>
        <w:tabs>
          <w:tab w:val="clear" w:pos="720"/>
          <w:tab w:val="num" w:pos="1810"/>
        </w:tabs>
        <w:spacing w:after="0" w:line="220" w:lineRule="auto"/>
        <w:ind w:left="1810"/>
        <w:textAlignment w:val="baseline"/>
        <w:rPr>
          <w:rFonts w:asciiTheme="minorHAnsi" w:hAnsiTheme="minorHAnsi" w:cstheme="minorHAnsi"/>
        </w:rPr>
      </w:pPr>
      <w:r w:rsidRPr="00DE10A9">
        <w:rPr>
          <w:rFonts w:asciiTheme="minorHAnsi" w:hAnsiTheme="minorHAnsi" w:cstheme="minorHAnsi"/>
        </w:rPr>
        <w:t>Students will need to contact the appropriate housing, telephone, student accounts, and other personnel.</w:t>
      </w:r>
    </w:p>
    <w:p w14:paraId="5ABF3808" w14:textId="77777777" w:rsidR="00DE10A9" w:rsidRDefault="00DE10A9" w:rsidP="00DE10A9">
      <w:pPr>
        <w:numPr>
          <w:ilvl w:val="0"/>
          <w:numId w:val="78"/>
        </w:numPr>
        <w:shd w:val="clear" w:color="auto" w:fill="FFFFFF"/>
        <w:tabs>
          <w:tab w:val="clear" w:pos="720"/>
          <w:tab w:val="num" w:pos="1810"/>
        </w:tabs>
        <w:spacing w:after="0" w:line="220" w:lineRule="auto"/>
        <w:ind w:left="1810"/>
        <w:textAlignment w:val="baseline"/>
        <w:rPr>
          <w:rFonts w:ascii="inherit" w:hAnsi="inherit"/>
        </w:rPr>
      </w:pPr>
      <w:r w:rsidRPr="00DE10A9">
        <w:rPr>
          <w:rFonts w:asciiTheme="minorHAnsi" w:hAnsiTheme="minorHAnsi" w:cstheme="minorHAnsi"/>
        </w:rPr>
        <w:t>Students with federal funding must also complete </w:t>
      </w:r>
      <w:hyperlink r:id="rId24" w:tgtFrame="_blank" w:tooltip="Link to External Site" w:history="1">
        <w:r w:rsidRPr="00DE10A9">
          <w:rPr>
            <w:rStyle w:val="Hyperlink"/>
            <w:rFonts w:asciiTheme="minorHAnsi" w:hAnsiTheme="minorHAnsi" w:cstheme="minorHAnsi"/>
            <w:color w:val="0078B0"/>
            <w:bdr w:val="none" w:sz="0" w:space="0" w:color="auto" w:frame="1"/>
          </w:rPr>
          <w:t>federal loan exit counseling</w:t>
        </w:r>
      </w:hyperlink>
      <w:r w:rsidRPr="00DE10A9">
        <w:rPr>
          <w:rFonts w:asciiTheme="minorHAnsi" w:hAnsiTheme="minorHAnsi" w:cstheme="minorHAnsi"/>
        </w:rPr>
        <w:t>. </w:t>
      </w:r>
    </w:p>
    <w:p w14:paraId="74D57F6B" w14:textId="77777777" w:rsidR="00DE10A9" w:rsidRPr="00DE10A9" w:rsidRDefault="00DE10A9" w:rsidP="00DE10A9">
      <w:pPr>
        <w:pStyle w:val="NormalWeb"/>
        <w:shd w:val="clear" w:color="auto" w:fill="FFFFFF"/>
        <w:spacing w:before="0" w:beforeAutospacing="0" w:after="0" w:afterAutospacing="0" w:line="220" w:lineRule="auto"/>
        <w:ind w:left="1440"/>
        <w:textAlignment w:val="baseline"/>
        <w:rPr>
          <w:rFonts w:asciiTheme="minorHAnsi" w:hAnsiTheme="minorHAnsi" w:cstheme="minorHAnsi"/>
          <w:color w:val="000000"/>
        </w:rPr>
      </w:pPr>
      <w:r w:rsidRPr="00DE10A9">
        <w:rPr>
          <w:rFonts w:asciiTheme="minorHAnsi" w:hAnsiTheme="minorHAnsi" w:cstheme="minorHAnsi"/>
          <w:color w:val="000000"/>
        </w:rPr>
        <w:t>A school is required to determine the earned and unearned Title IV aid a student has earned as of the date the student ceased attendance based on the amount of time the student spent in attendance. The calculation of Title IV funds earned by the student has no relationship to the student's incurred institutional charges. Up through the 60 percent point in each payment period or period of enrollment, a prorated schedule is used to determine the amount of Title IV funds the student has earned at the time of withdrawal. After the 60 percent point in the payment period or period of enrollment, a student has earned 100 percent of the Title IV funds he or she was scheduled to receive during the period. For a student who withdraws after the 60 percent point-in-time, there are no unearned funds. However, a school must still determine whether the student is eligible for a post-withdrawal disbursement.</w:t>
      </w:r>
    </w:p>
    <w:p w14:paraId="5C2DEB10" w14:textId="06B97F0B" w:rsidR="00DE10A9" w:rsidRPr="00DE10A9" w:rsidRDefault="00DE10A9" w:rsidP="00DE10A9">
      <w:pPr>
        <w:pStyle w:val="NormalWeb"/>
        <w:shd w:val="clear" w:color="auto" w:fill="FFFFFF"/>
        <w:spacing w:before="0" w:beforeAutospacing="0" w:after="0" w:afterAutospacing="0" w:line="220" w:lineRule="auto"/>
        <w:ind w:left="1440"/>
        <w:textAlignment w:val="baseline"/>
        <w:rPr>
          <w:rFonts w:asciiTheme="minorHAnsi" w:hAnsiTheme="minorHAnsi" w:cstheme="minorHAnsi"/>
          <w:color w:val="000000"/>
        </w:rPr>
      </w:pPr>
      <w:r w:rsidRPr="00DE10A9">
        <w:rPr>
          <w:rFonts w:asciiTheme="minorHAnsi" w:hAnsiTheme="minorHAnsi" w:cstheme="minorHAnsi"/>
          <w:color w:val="000000"/>
        </w:rPr>
        <w:t>The University refund policy will determine the charges a student will owe after withdrawing. Those policies will not affect the amount of Title IV Aid the student has earned under the return calculation. The student will be notified by the Office of Financial Aid if they are required to return any federal loan funds.</w:t>
      </w:r>
      <w:r>
        <w:rPr>
          <w:rFonts w:asciiTheme="minorHAnsi" w:hAnsiTheme="minorHAnsi" w:cstheme="minorHAnsi"/>
          <w:color w:val="000000"/>
        </w:rPr>
        <w:t xml:space="preserve">  </w:t>
      </w:r>
      <w:r w:rsidRPr="00DE10A9">
        <w:rPr>
          <w:rFonts w:asciiTheme="minorHAnsi" w:hAnsiTheme="minorHAnsi" w:cstheme="minorHAnsi"/>
          <w:color w:val="000000"/>
        </w:rPr>
        <w:t xml:space="preserve">Title IV funds are awarded to a student under the assumption that the student will attend school for the entire period for which the assistance is awarded. When a student withdraws, the student may no longer be eligible for the full amount of Title IV funds that the student was originally scheduled to receive. If a recipient of Title IV grant or </w:t>
      </w:r>
      <w:r w:rsidRPr="00DE10A9">
        <w:rPr>
          <w:rFonts w:asciiTheme="minorHAnsi" w:hAnsiTheme="minorHAnsi" w:cstheme="minorHAnsi"/>
          <w:color w:val="000000"/>
        </w:rPr>
        <w:lastRenderedPageBreak/>
        <w:t>loan funds withdraws from a school after beginning attendance, the amount of Title IV grant or loan assistance earned by the student must be determined. If the amount disbursed to the student is greater than the amount the student earned, unearned funds must be returned. If the amount disbursed to the student is less than the amount the student earned, and the student is otherwise eligible, the student is eligible to receive a post-withdrawal disbursement of the earned but not received aid.</w:t>
      </w:r>
    </w:p>
    <w:p w14:paraId="689FB341" w14:textId="77777777" w:rsidR="00DE10A9" w:rsidRPr="00DE10A9" w:rsidRDefault="00DE10A9" w:rsidP="00DE10A9">
      <w:pPr>
        <w:pStyle w:val="NormalWeb"/>
        <w:shd w:val="clear" w:color="auto" w:fill="FFFFFF"/>
        <w:spacing w:before="0" w:beforeAutospacing="0" w:after="0" w:afterAutospacing="0" w:line="220" w:lineRule="auto"/>
        <w:ind w:left="1440"/>
        <w:textAlignment w:val="baseline"/>
        <w:rPr>
          <w:rFonts w:asciiTheme="minorHAnsi" w:hAnsiTheme="minorHAnsi" w:cstheme="minorHAnsi"/>
          <w:color w:val="000000"/>
        </w:rPr>
      </w:pPr>
      <w:r w:rsidRPr="00DE10A9">
        <w:rPr>
          <w:rFonts w:asciiTheme="minorHAnsi" w:hAnsiTheme="minorHAnsi" w:cstheme="minorHAnsi"/>
          <w:color w:val="000000"/>
        </w:rPr>
        <w:t>An approved leave of absence may not exceed 180 days in any given 12-month period. If a student does not return from an approved leave of absence, the grace period of their loans will retroactively begin as of the start date of the leave of absence.</w:t>
      </w:r>
    </w:p>
    <w:p w14:paraId="51ACBAC6" w14:textId="77777777" w:rsidR="00DE10A9" w:rsidRPr="00DE10A9" w:rsidRDefault="00DE10A9" w:rsidP="00DE10A9">
      <w:pPr>
        <w:pStyle w:val="NormalWeb"/>
        <w:shd w:val="clear" w:color="auto" w:fill="FFFFFF"/>
        <w:spacing w:before="0" w:beforeAutospacing="0" w:after="0" w:afterAutospacing="0" w:line="220" w:lineRule="auto"/>
        <w:ind w:left="1440"/>
        <w:textAlignment w:val="baseline"/>
        <w:rPr>
          <w:rFonts w:asciiTheme="minorHAnsi" w:hAnsiTheme="minorHAnsi" w:cstheme="minorHAnsi"/>
          <w:color w:val="000000"/>
        </w:rPr>
      </w:pPr>
      <w:r w:rsidRPr="00DE10A9">
        <w:rPr>
          <w:rFonts w:asciiTheme="minorHAnsi" w:hAnsiTheme="minorHAnsi" w:cstheme="minorHAnsi"/>
          <w:color w:val="000000"/>
        </w:rPr>
        <w:t>Outstanding balances on a student account must be paid in full upon withdrawal. If an account is not paid in full, it will accrue finance charges, late fees, and be placed on hold. Unpaid balances may result in the withdrawal of the student's preregistration privileges as well as a hold being placed on academic transcript requests.</w:t>
      </w:r>
    </w:p>
    <w:p w14:paraId="6A8628ED" w14:textId="77777777" w:rsidR="00DE10A9" w:rsidRPr="00DE10A9" w:rsidRDefault="00DE10A9" w:rsidP="00DE10A9">
      <w:pPr>
        <w:pStyle w:val="NormalWeb"/>
        <w:shd w:val="clear" w:color="auto" w:fill="FFFFFF"/>
        <w:spacing w:before="0" w:beforeAutospacing="0" w:after="0" w:afterAutospacing="0" w:line="220" w:lineRule="auto"/>
        <w:ind w:left="1440"/>
        <w:textAlignment w:val="baseline"/>
        <w:rPr>
          <w:rFonts w:asciiTheme="minorHAnsi" w:hAnsiTheme="minorHAnsi" w:cstheme="minorHAnsi"/>
          <w:color w:val="000000"/>
        </w:rPr>
      </w:pPr>
      <w:r w:rsidRPr="00DE10A9">
        <w:rPr>
          <w:rFonts w:asciiTheme="minorHAnsi" w:hAnsiTheme="minorHAnsi" w:cstheme="minorHAnsi"/>
          <w:color w:val="000000"/>
        </w:rPr>
        <w:t>The Department of Education will be notified of your separation date.</w:t>
      </w:r>
    </w:p>
    <w:p w14:paraId="37DCF4A0" w14:textId="77777777" w:rsidR="00DE10A9" w:rsidRDefault="00DE10A9" w:rsidP="00DE10A9">
      <w:pPr>
        <w:pStyle w:val="NormalWeb"/>
        <w:shd w:val="clear" w:color="auto" w:fill="FFFFFF"/>
        <w:spacing w:before="0" w:beforeAutospacing="0" w:after="0" w:afterAutospacing="0" w:line="220" w:lineRule="auto"/>
        <w:ind w:left="1440"/>
        <w:textAlignment w:val="baseline"/>
        <w:rPr>
          <w:rFonts w:ascii="PT Sans" w:hAnsi="PT Sans"/>
          <w:color w:val="000000"/>
        </w:rPr>
      </w:pPr>
      <w:r w:rsidRPr="00DE10A9">
        <w:rPr>
          <w:rFonts w:asciiTheme="minorHAnsi" w:hAnsiTheme="minorHAnsi" w:cstheme="minorHAnsi"/>
          <w:color w:val="000000"/>
        </w:rPr>
        <w:t>Any private loan funds received in excess of the student account balance will be returned to the lender.</w:t>
      </w:r>
    </w:p>
    <w:p w14:paraId="4F95F1DF" w14:textId="7522AC24" w:rsidR="008F0447" w:rsidRDefault="008F0447" w:rsidP="00DE10A9">
      <w:pPr>
        <w:spacing w:after="0" w:line="240" w:lineRule="auto"/>
        <w:ind w:left="0" w:right="202" w:firstLine="0"/>
      </w:pPr>
    </w:p>
    <w:p w14:paraId="4C40467B" w14:textId="77777777" w:rsidR="00852ABD" w:rsidRPr="00852ABD" w:rsidRDefault="00AE33CA" w:rsidP="00852ABD">
      <w:pPr>
        <w:pStyle w:val="ListParagraph"/>
        <w:numPr>
          <w:ilvl w:val="1"/>
          <w:numId w:val="5"/>
        </w:numPr>
      </w:pPr>
      <w:r w:rsidRPr="00852ABD">
        <w:rPr>
          <w:b/>
        </w:rPr>
        <w:t xml:space="preserve">Professional Liability and Auto Insurance (applies to student involved in supervised practice component of the DPD program) </w:t>
      </w:r>
      <w:r w:rsidRPr="00852ABD">
        <w:rPr>
          <w:rFonts w:ascii="Gautami" w:eastAsia="Gautami" w:hAnsi="Gautami" w:cs="Gautami"/>
        </w:rPr>
        <w:t>​</w:t>
      </w:r>
      <w:r w:rsidRPr="00852ABD">
        <w:rPr>
          <w:rFonts w:ascii="Times New Roman" w:eastAsia="Times New Roman" w:hAnsi="Times New Roman" w:cs="Times New Roman"/>
        </w:rPr>
        <w:t xml:space="preserve"> </w:t>
      </w:r>
    </w:p>
    <w:p w14:paraId="11D98ED2" w14:textId="274CE6D5" w:rsidR="00AE33CA" w:rsidRDefault="00AE33CA" w:rsidP="00852ABD">
      <w:pPr>
        <w:pStyle w:val="ListParagraph"/>
        <w:ind w:left="1080" w:firstLine="0"/>
      </w:pPr>
      <w:r>
        <w:t>It is required that each student carry Professional Liability Insurance throughout the entire program. In addition, current auto insurance must be carried by the student. These costs are the responsibility of the student. Professional liability insurance is available on the Academy of Nutrition and Dietetic website (</w:t>
      </w:r>
      <w:r w:rsidRPr="00852ABD">
        <w:rPr>
          <w:rFonts w:ascii="Gautami" w:eastAsia="Gautami" w:hAnsi="Gautami" w:cs="Gautami"/>
          <w:u w:val="single" w:color="1155CC"/>
        </w:rPr>
        <w:t>​</w:t>
      </w:r>
      <w:hyperlink r:id="rId25">
        <w:r w:rsidRPr="00852ABD">
          <w:rPr>
            <w:b/>
            <w:color w:val="1155CC"/>
            <w:u w:val="single" w:color="1155CC"/>
          </w:rPr>
          <w:t>www.eatright.org</w:t>
        </w:r>
      </w:hyperlink>
      <w:r w:rsidRPr="00852ABD">
        <w:rPr>
          <w:rFonts w:ascii="Gautami" w:eastAsia="Gautami" w:hAnsi="Gautami" w:cs="Gautami"/>
        </w:rPr>
        <w:t>​</w:t>
      </w:r>
      <w:r>
        <w:t xml:space="preserve">). </w:t>
      </w:r>
    </w:p>
    <w:p w14:paraId="654FD8F3" w14:textId="77777777" w:rsidR="00FE0950" w:rsidRDefault="00FE0950" w:rsidP="00FE0950"/>
    <w:p w14:paraId="2EA921EF" w14:textId="411576E8" w:rsidR="00970047" w:rsidRPr="007C5C68" w:rsidRDefault="00FE0950" w:rsidP="0040021E">
      <w:pPr>
        <w:pStyle w:val="ListParagraph"/>
        <w:numPr>
          <w:ilvl w:val="0"/>
          <w:numId w:val="5"/>
        </w:numPr>
        <w:rPr>
          <w:b/>
          <w:bCs/>
        </w:rPr>
      </w:pPr>
      <w:r w:rsidRPr="007C5C68">
        <w:rPr>
          <w:b/>
          <w:bCs/>
        </w:rPr>
        <w:t>Leave of Absence</w:t>
      </w:r>
    </w:p>
    <w:p w14:paraId="449FF83E" w14:textId="5ECD9ABA" w:rsidR="00970047" w:rsidRPr="00970047" w:rsidRDefault="00970047" w:rsidP="00970047">
      <w:pPr>
        <w:pStyle w:val="ListParagraph"/>
        <w:spacing w:after="0" w:line="240" w:lineRule="auto"/>
        <w:ind w:firstLine="0"/>
        <w:rPr>
          <w:rFonts w:asciiTheme="minorHAnsi" w:hAnsiTheme="minorHAnsi" w:cstheme="minorHAnsi"/>
          <w:b/>
          <w:bCs/>
        </w:rPr>
      </w:pPr>
      <w:r w:rsidRPr="00970047">
        <w:rPr>
          <w:rFonts w:asciiTheme="minorHAnsi" w:eastAsia="Times New Roman" w:hAnsiTheme="minorHAnsi" w:cstheme="minorHAnsi"/>
        </w:rPr>
        <w:t>Students who wish to take a leave of absence will need to submit a request form that will be routed to the Program Office for review. A leave may be taken for up to two consecutive terms. If the leave of absence exceeds two consecutive terms, students will be withdrawn from the program and will need to complete a status reactivation application to resume their course of study. Students have seven years to complete their degree program from their initial term of admission</w:t>
      </w:r>
      <w:r>
        <w:rPr>
          <w:rFonts w:asciiTheme="minorHAnsi" w:eastAsia="Times New Roman" w:hAnsiTheme="minorHAnsi" w:cstheme="minorHAnsi"/>
          <w:color w:val="0078B0"/>
          <w:u w:val="single"/>
          <w:bdr w:val="none" w:sz="0" w:space="0" w:color="auto" w:frame="1"/>
        </w:rPr>
        <w:t>.</w:t>
      </w:r>
    </w:p>
    <w:p w14:paraId="4E32E720" w14:textId="77777777" w:rsidR="00AE33CA" w:rsidRDefault="00AE33CA" w:rsidP="00970047">
      <w:pPr>
        <w:spacing w:after="0" w:line="240" w:lineRule="auto"/>
        <w:ind w:left="0" w:right="202" w:firstLine="0"/>
      </w:pPr>
    </w:p>
    <w:p w14:paraId="014AB683" w14:textId="2DF3A30C" w:rsidR="0074130E" w:rsidRDefault="00A90027" w:rsidP="0040021E">
      <w:pPr>
        <w:pStyle w:val="ListParagraph"/>
        <w:numPr>
          <w:ilvl w:val="0"/>
          <w:numId w:val="5"/>
        </w:numPr>
        <w:spacing w:after="3" w:line="261" w:lineRule="auto"/>
      </w:pPr>
      <w:r w:rsidRPr="007C5C68">
        <w:rPr>
          <w:b/>
        </w:rPr>
        <w:t xml:space="preserve">Medical Exam and Medical Insurance Policies  </w:t>
      </w:r>
    </w:p>
    <w:p w14:paraId="043AE9D9" w14:textId="77777777" w:rsidR="008F0447" w:rsidRDefault="00A90027" w:rsidP="008F0447">
      <w:pPr>
        <w:spacing w:after="0" w:line="240" w:lineRule="auto"/>
        <w:ind w:left="677" w:right="130" w:firstLine="14"/>
      </w:pPr>
      <w:r>
        <w:t xml:space="preserve">Students must provide proof of a physical exam completed prior to enrollment and proof of medical insurance while enrolled in the </w:t>
      </w:r>
      <w:proofErr w:type="gramStart"/>
      <w:r>
        <w:t xml:space="preserve">DPD, </w:t>
      </w:r>
      <w:r w:rsidR="00C61894">
        <w:t xml:space="preserve">  </w:t>
      </w:r>
      <w:proofErr w:type="gramEnd"/>
      <w:r w:rsidR="00C61894">
        <w:t xml:space="preserve">    </w:t>
      </w:r>
      <w:r>
        <w:t xml:space="preserve">according to University policy. This includes, proof of physical examination, immunizations, vaccines, TB test, and Hepatitis B immunity. If a student becomes ill or injured while enrolled in the program, the student’s health coverage would take effect to cover all health costs: </w:t>
      </w:r>
    </w:p>
    <w:p w14:paraId="2A4873F7" w14:textId="0BB6F0A7" w:rsidR="0074130E" w:rsidRPr="008F0447" w:rsidRDefault="00A90027" w:rsidP="008F0447">
      <w:pPr>
        <w:spacing w:after="0" w:line="240" w:lineRule="auto"/>
        <w:ind w:left="677" w:right="130" w:firstLine="14"/>
        <w:rPr>
          <w:rFonts w:ascii="Gautami" w:eastAsia="Gautami" w:hAnsi="Gautami" w:cs="Gautami"/>
        </w:rPr>
      </w:pPr>
      <w:r>
        <w:rPr>
          <w:rFonts w:ascii="Gautami" w:eastAsia="Gautami" w:hAnsi="Gautami" w:cs="Gautami"/>
        </w:rPr>
        <w:t>​</w:t>
      </w:r>
      <w:proofErr w:type="gramStart"/>
      <w:r>
        <w:rPr>
          <w:b/>
          <w:color w:val="0000FF"/>
        </w:rPr>
        <w:t>w</w:t>
      </w:r>
      <w:r>
        <w:rPr>
          <w:rFonts w:ascii="Gautami" w:eastAsia="Gautami" w:hAnsi="Gautami" w:cs="Gautami"/>
          <w:u w:val="single" w:color="0000FF"/>
        </w:rPr>
        <w:t>​</w:t>
      </w:r>
      <w:r>
        <w:rPr>
          <w:b/>
          <w:color w:val="0000FF"/>
          <w:u w:val="single" w:color="0000FF"/>
        </w:rPr>
        <w:t>ww.seaver.pepperdine.edu</w:t>
      </w:r>
      <w:proofErr w:type="gramEnd"/>
      <w:r>
        <w:rPr>
          <w:b/>
          <w:color w:val="0000FF"/>
          <w:u w:val="single" w:color="0000FF"/>
        </w:rPr>
        <w:t>/</w:t>
      </w:r>
      <w:proofErr w:type="spellStart"/>
      <w:r>
        <w:rPr>
          <w:b/>
          <w:color w:val="0000FF"/>
          <w:u w:val="single" w:color="0000FF"/>
        </w:rPr>
        <w:t>studentlife</w:t>
      </w:r>
      <w:proofErr w:type="spellEnd"/>
      <w:r>
        <w:rPr>
          <w:b/>
          <w:color w:val="0000FF"/>
          <w:u w:val="single" w:color="0000FF"/>
        </w:rPr>
        <w:t>/handbook</w:t>
      </w:r>
      <w:r>
        <w:rPr>
          <w:rFonts w:ascii="Gautami" w:eastAsia="Gautami" w:hAnsi="Gautami" w:cs="Gautami"/>
        </w:rPr>
        <w:t>​</w:t>
      </w:r>
      <w:r>
        <w:rPr>
          <w:b/>
        </w:rPr>
        <w:t xml:space="preserve">.  </w:t>
      </w:r>
    </w:p>
    <w:p w14:paraId="5FA67469" w14:textId="77777777" w:rsidR="0074130E" w:rsidRDefault="00A90027">
      <w:pPr>
        <w:spacing w:after="0" w:line="259" w:lineRule="auto"/>
        <w:ind w:left="1455" w:firstLine="0"/>
      </w:pPr>
      <w:r>
        <w:t xml:space="preserve">  </w:t>
      </w:r>
    </w:p>
    <w:p w14:paraId="0FCCC18E" w14:textId="7E95D024" w:rsidR="0074130E" w:rsidRDefault="00A90027" w:rsidP="0040021E">
      <w:pPr>
        <w:pStyle w:val="ListParagraph"/>
        <w:numPr>
          <w:ilvl w:val="0"/>
          <w:numId w:val="5"/>
        </w:numPr>
      </w:pPr>
      <w:r w:rsidRPr="007C5C68">
        <w:rPr>
          <w:b/>
        </w:rPr>
        <w:t xml:space="preserve">Safety in Travel to and from Assigned Areas (applies to student involved in supervised practice component of the DPD program) </w:t>
      </w:r>
      <w:r>
        <w:t xml:space="preserve">Students must supply his/her transportation to and from assigned supervised practice facilities. Auto insurance must be current during the length of the program.  </w:t>
      </w:r>
    </w:p>
    <w:p w14:paraId="4847F87A" w14:textId="77777777" w:rsidR="005978EF" w:rsidRDefault="005978EF">
      <w:pPr>
        <w:spacing w:after="0" w:line="259" w:lineRule="auto"/>
        <w:ind w:left="735" w:firstLine="0"/>
      </w:pPr>
    </w:p>
    <w:p w14:paraId="2BF8D48C" w14:textId="77777777" w:rsidR="00DE10A9" w:rsidRDefault="00DE10A9">
      <w:pPr>
        <w:spacing w:after="0" w:line="259" w:lineRule="auto"/>
        <w:ind w:left="735" w:firstLine="0"/>
      </w:pPr>
    </w:p>
    <w:p w14:paraId="61D4E7D2" w14:textId="77777777" w:rsidR="00DE10A9" w:rsidRDefault="00DE10A9">
      <w:pPr>
        <w:spacing w:after="0" w:line="259" w:lineRule="auto"/>
        <w:ind w:left="735" w:firstLine="0"/>
      </w:pPr>
    </w:p>
    <w:p w14:paraId="1D1D24A9" w14:textId="600116F0" w:rsidR="009D11CF" w:rsidRPr="007C5C68" w:rsidRDefault="00A90027" w:rsidP="0040021E">
      <w:pPr>
        <w:pStyle w:val="ListParagraph"/>
        <w:numPr>
          <w:ilvl w:val="0"/>
          <w:numId w:val="5"/>
        </w:numPr>
        <w:spacing w:after="3" w:line="261" w:lineRule="auto"/>
        <w:rPr>
          <w:b/>
        </w:rPr>
      </w:pPr>
      <w:r w:rsidRPr="007C5C68">
        <w:rPr>
          <w:b/>
        </w:rPr>
        <w:lastRenderedPageBreak/>
        <w:t>Injury or Illness While in DPD program</w:t>
      </w:r>
    </w:p>
    <w:p w14:paraId="3DC5B69A" w14:textId="62B95F05" w:rsidR="009D11CF" w:rsidRPr="009D11CF" w:rsidRDefault="009D11CF" w:rsidP="00AF41B3">
      <w:pPr>
        <w:spacing w:after="326"/>
        <w:ind w:left="567" w:right="4" w:firstLine="0"/>
      </w:pPr>
      <w:r>
        <w:t xml:space="preserve">Students who are injured or become ill while at a supervised practice rotation should seek immediate medical care at either a personal physician’s office or an emergency room depending on need. The student is responsible for financial/medical insurance to cover this care.  </w:t>
      </w:r>
    </w:p>
    <w:p w14:paraId="2FCAA8F0" w14:textId="00D63BD8" w:rsidR="009D11CF" w:rsidRDefault="00A90027" w:rsidP="0040021E">
      <w:pPr>
        <w:pStyle w:val="ListParagraph"/>
        <w:numPr>
          <w:ilvl w:val="0"/>
          <w:numId w:val="5"/>
        </w:numPr>
        <w:spacing w:after="3" w:line="261" w:lineRule="auto"/>
        <w:ind w:firstLine="0"/>
      </w:pPr>
      <w:r w:rsidRPr="009D11CF">
        <w:rPr>
          <w:b/>
        </w:rPr>
        <w:t xml:space="preserve">Education Purpose of Supervised Practice (such as in internship; volunteer activity; or laboratory exercise). </w:t>
      </w:r>
      <w:r w:rsidRPr="009D11CF">
        <w:rPr>
          <w:rFonts w:ascii="Gautami" w:eastAsia="Gautami" w:hAnsi="Gautami" w:cs="Gautami"/>
        </w:rPr>
        <w:t>​</w:t>
      </w:r>
      <w:r>
        <w:t xml:space="preserve">The educational purpose of supervised practice is important to understand for each student. If the student is engaged in a laboratory exercise, volunteer activity, or an internship, then the student must understand that the focus of this extracurricular activity </w:t>
      </w:r>
      <w:r w:rsidRPr="009D11CF">
        <w:rPr>
          <w:rFonts w:ascii="Gautami" w:eastAsia="Gautami" w:hAnsi="Gautami" w:cs="Gautami"/>
        </w:rPr>
        <w:t>​</w:t>
      </w:r>
      <w:r w:rsidRPr="009D11CF">
        <w:rPr>
          <w:b/>
        </w:rPr>
        <w:t>must maintain an educational focus in order to prevent the use of students/interns to replace employees</w:t>
      </w:r>
      <w:r w:rsidRPr="009D11CF">
        <w:rPr>
          <w:rFonts w:ascii="Gautami" w:eastAsia="Gautami" w:hAnsi="Gautami" w:cs="Gautami"/>
        </w:rPr>
        <w:t>​</w:t>
      </w:r>
      <w:r>
        <w:t xml:space="preserve">. If the student thinks that the he/she is being used as an actual employee, then the student can report this misunderstanding to the </w:t>
      </w:r>
      <w:r w:rsidR="00AE33CA">
        <w:t>Divisional Dean</w:t>
      </w:r>
      <w:r>
        <w:t xml:space="preserve"> of the Natural Science Division. </w:t>
      </w:r>
    </w:p>
    <w:p w14:paraId="300E70BE" w14:textId="56AC6C7C" w:rsidR="0074130E" w:rsidRDefault="00A90027" w:rsidP="009D11CF">
      <w:pPr>
        <w:pStyle w:val="ListParagraph"/>
        <w:spacing w:after="3" w:line="261" w:lineRule="auto"/>
        <w:ind w:firstLine="0"/>
      </w:pPr>
      <w:r>
        <w:t xml:space="preserve"> </w:t>
      </w:r>
    </w:p>
    <w:p w14:paraId="3507E4D1" w14:textId="482D7B7D" w:rsidR="0074130E" w:rsidRDefault="00970E43" w:rsidP="0040021E">
      <w:pPr>
        <w:pStyle w:val="ListParagraph"/>
        <w:numPr>
          <w:ilvl w:val="0"/>
          <w:numId w:val="5"/>
        </w:numPr>
        <w:spacing w:after="3" w:line="261" w:lineRule="auto"/>
      </w:pPr>
      <w:r w:rsidRPr="007C5C68">
        <w:rPr>
          <w:b/>
        </w:rPr>
        <w:t>Performance Monitoring</w:t>
      </w:r>
      <w:r w:rsidR="00A90027" w:rsidRPr="007C5C68">
        <w:rPr>
          <w:b/>
        </w:rPr>
        <w:t xml:space="preserve"> </w:t>
      </w:r>
    </w:p>
    <w:p w14:paraId="0AE1FDD2" w14:textId="5E9D0C34" w:rsidR="0074130E" w:rsidRDefault="00A90027" w:rsidP="00FE0950">
      <w:pPr>
        <w:ind w:left="720" w:right="508" w:firstLine="0"/>
      </w:pPr>
      <w:r>
        <w:rPr>
          <w:rFonts w:ascii="Gautami" w:eastAsia="Gautami" w:hAnsi="Gautami" w:cs="Gautami"/>
        </w:rPr>
        <w:t>​</w:t>
      </w:r>
      <w:r>
        <w:t>Formal assessment of student learning is maintained throughout a course using the Sakai software gradebook (students have continual access to their course grade</w:t>
      </w:r>
      <w:r w:rsidR="009D11CF">
        <w:t>, informally called “COURSES”</w:t>
      </w:r>
      <w:r>
        <w:t>)</w:t>
      </w:r>
      <w:r w:rsidR="009D11CF">
        <w:t>, and a more comprehensive continuous academic progress report with NAVIGATE</w:t>
      </w:r>
      <w:r w:rsidR="004633F4">
        <w:t xml:space="preserve"> (</w:t>
      </w:r>
      <w:hyperlink r:id="rId26" w:history="1">
        <w:r w:rsidR="00970047" w:rsidRPr="00E9187C">
          <w:rPr>
            <w:rStyle w:val="Hyperlink"/>
          </w:rPr>
          <w:t>https://seaver.pepperdine.edu/academics/academic-support/student-success-center/navigate/</w:t>
        </w:r>
      </w:hyperlink>
      <w:r w:rsidR="004633F4">
        <w:t xml:space="preserve">) </w:t>
      </w:r>
      <w:r w:rsidR="009D11CF">
        <w:t xml:space="preserve">. </w:t>
      </w:r>
      <w:r>
        <w:t xml:space="preserve"> In addition, a midterm report of performance is provided to each student around the 7</w:t>
      </w:r>
      <w:r>
        <w:rPr>
          <w:rFonts w:ascii="Gautami" w:eastAsia="Gautami" w:hAnsi="Gautami" w:cs="Gautami"/>
        </w:rPr>
        <w:t>​</w:t>
      </w:r>
      <w:proofErr w:type="spellStart"/>
      <w:r>
        <w:rPr>
          <w:sz w:val="22"/>
          <w:vertAlign w:val="superscript"/>
        </w:rPr>
        <w:t>th</w:t>
      </w:r>
      <w:proofErr w:type="spellEnd"/>
      <w:r>
        <w:rPr>
          <w:rFonts w:ascii="Gautami" w:eastAsia="Gautami" w:hAnsi="Gautami" w:cs="Gautami"/>
          <w:sz w:val="22"/>
          <w:vertAlign w:val="superscript"/>
        </w:rPr>
        <w:t>​</w:t>
      </w:r>
      <w:r>
        <w:rPr>
          <w:sz w:val="22"/>
          <w:vertAlign w:val="subscript"/>
        </w:rPr>
        <w:t xml:space="preserve"> </w:t>
      </w:r>
      <w:r>
        <w:t>to 8</w:t>
      </w:r>
      <w:r>
        <w:rPr>
          <w:rFonts w:ascii="Gautami" w:eastAsia="Gautami" w:hAnsi="Gautami" w:cs="Gautami"/>
          <w:sz w:val="22"/>
          <w:vertAlign w:val="subscript"/>
        </w:rPr>
        <w:t>​</w:t>
      </w:r>
      <w:r>
        <w:rPr>
          <w:rFonts w:ascii="Gautami" w:eastAsia="Gautami" w:hAnsi="Gautami" w:cs="Gautami"/>
        </w:rPr>
        <w:t>​</w:t>
      </w:r>
      <w:proofErr w:type="spellStart"/>
      <w:r>
        <w:rPr>
          <w:sz w:val="22"/>
          <w:vertAlign w:val="superscript"/>
        </w:rPr>
        <w:t>th</w:t>
      </w:r>
      <w:proofErr w:type="spellEnd"/>
      <w:r>
        <w:rPr>
          <w:rFonts w:ascii="Gautami" w:eastAsia="Gautami" w:hAnsi="Gautami" w:cs="Gautami"/>
          <w:sz w:val="22"/>
          <w:vertAlign w:val="superscript"/>
        </w:rPr>
        <w:t>​</w:t>
      </w:r>
      <w:r>
        <w:rPr>
          <w:sz w:val="22"/>
          <w:vertAlign w:val="subscript"/>
        </w:rPr>
        <w:t xml:space="preserve"> </w:t>
      </w:r>
      <w:r>
        <w:t xml:space="preserve">week of the term. And finally, just prior to the week of </w:t>
      </w:r>
      <w:proofErr w:type="spellStart"/>
      <w:r>
        <w:t>Seaver</w:t>
      </w:r>
      <w:proofErr w:type="spellEnd"/>
      <w:r>
        <w:t xml:space="preserve"> course evaluations and final exams, a quantitative</w:t>
      </w:r>
      <w:r w:rsidR="00F50671">
        <w:rPr>
          <w:rFonts w:ascii="Gautami" w:eastAsia="Gautami" w:hAnsi="Gautami" w:cs="Gautami"/>
          <w:sz w:val="22"/>
          <w:vertAlign w:val="subscript"/>
        </w:rPr>
        <w:t xml:space="preserve"> </w:t>
      </w:r>
      <w:r>
        <w:t xml:space="preserve">assessment of the student learning is provided to each student. Final assessment is provided by a final grade that can be discussed with instructor of course for up to one year upon completion of an academic course:   </w:t>
      </w:r>
      <w:r>
        <w:rPr>
          <w:rFonts w:ascii="Gautami" w:eastAsia="Gautami" w:hAnsi="Gautami" w:cs="Gautami"/>
        </w:rPr>
        <w:t>​</w:t>
      </w:r>
      <w:r>
        <w:rPr>
          <w:b/>
          <w:color w:val="0000FF"/>
          <w:u w:val="single" w:color="0000FF"/>
        </w:rPr>
        <w:t>www.seaver.pepperdine.edu/studentlife/handbook</w:t>
      </w:r>
      <w:r>
        <w:rPr>
          <w:rFonts w:ascii="Gautami" w:eastAsia="Gautami" w:hAnsi="Gautami" w:cs="Gautami"/>
          <w:u w:val="single" w:color="0000FF"/>
        </w:rPr>
        <w:t>​</w:t>
      </w:r>
      <w:r>
        <w:rPr>
          <w:b/>
        </w:rPr>
        <w:t xml:space="preserve">.  </w:t>
      </w:r>
    </w:p>
    <w:p w14:paraId="52A0AEFA" w14:textId="77777777" w:rsidR="00EF4605" w:rsidRDefault="00EF4605" w:rsidP="00EF4605">
      <w:pPr>
        <w:spacing w:after="0" w:line="259" w:lineRule="auto"/>
        <w:rPr>
          <w:b/>
        </w:rPr>
      </w:pPr>
    </w:p>
    <w:p w14:paraId="4045EE1A" w14:textId="71131D1C" w:rsidR="00EF4605" w:rsidRPr="007C5C68" w:rsidRDefault="00970047" w:rsidP="0040021E">
      <w:pPr>
        <w:pStyle w:val="ListParagraph"/>
        <w:numPr>
          <w:ilvl w:val="0"/>
          <w:numId w:val="5"/>
        </w:numPr>
        <w:spacing w:after="0" w:line="259" w:lineRule="auto"/>
        <w:rPr>
          <w:b/>
        </w:rPr>
      </w:pPr>
      <w:r w:rsidRPr="007C5C68">
        <w:rPr>
          <w:b/>
        </w:rPr>
        <w:t xml:space="preserve">Retention and </w:t>
      </w:r>
      <w:r w:rsidR="00E657A0" w:rsidRPr="007C5C68">
        <w:rPr>
          <w:b/>
        </w:rPr>
        <w:t>Remediation</w:t>
      </w:r>
      <w:r w:rsidR="00DE10A9">
        <w:rPr>
          <w:b/>
        </w:rPr>
        <w:t xml:space="preserve"> </w:t>
      </w:r>
    </w:p>
    <w:p w14:paraId="06BBC0D5" w14:textId="4269B0EE" w:rsidR="003C1559" w:rsidRPr="00AF41B3" w:rsidRDefault="003C1559" w:rsidP="00AF41B3">
      <w:pPr>
        <w:shd w:val="clear" w:color="auto" w:fill="FFFFFF"/>
        <w:spacing w:after="0" w:line="240" w:lineRule="auto"/>
        <w:ind w:left="710" w:firstLine="0"/>
        <w:rPr>
          <w:rFonts w:ascii="Roboto" w:eastAsia="Times New Roman" w:hAnsi="Roboto" w:cs="Times New Roman"/>
          <w:color w:val="202124"/>
          <w:sz w:val="30"/>
          <w:szCs w:val="30"/>
        </w:rPr>
      </w:pPr>
      <w:r>
        <w:rPr>
          <w:b/>
        </w:rPr>
        <w:t xml:space="preserve">Retention:  </w:t>
      </w:r>
      <w:r w:rsidR="00E657A0">
        <w:rPr>
          <w:bCs/>
        </w:rPr>
        <w:t xml:space="preserve">All students who meet the core competencies for advancement will be retained in the DPD program and their progress will be monitored by Course instructors and program advisors.  Students in the Nutritional Science program are expected to abide by the </w:t>
      </w:r>
      <w:proofErr w:type="spellStart"/>
      <w:r w:rsidR="00E657A0">
        <w:rPr>
          <w:bCs/>
        </w:rPr>
        <w:t>Seaver</w:t>
      </w:r>
      <w:proofErr w:type="spellEnd"/>
      <w:r w:rsidR="00E657A0">
        <w:rPr>
          <w:bCs/>
        </w:rPr>
        <w:t xml:space="preserve"> College Code of</w:t>
      </w:r>
      <w:r>
        <w:rPr>
          <w:bCs/>
        </w:rPr>
        <w:t xml:space="preserve"> </w:t>
      </w:r>
      <w:r w:rsidR="00E657A0">
        <w:rPr>
          <w:bCs/>
        </w:rPr>
        <w:t>Ethics (</w:t>
      </w:r>
      <w:hyperlink r:id="rId27" w:history="1">
        <w:r w:rsidR="00E657A0" w:rsidRPr="00E9187C">
          <w:rPr>
            <w:rStyle w:val="Hyperlink"/>
            <w:bCs/>
          </w:rPr>
          <w:t>https://www.thefire.org/sites/default/files/2013/10/01184906/Code-of-Conduct-and-Related-Policies-_-Seaver-College-_-Pepperdine-University2.pdf</w:t>
        </w:r>
      </w:hyperlink>
      <w:r w:rsidR="00E657A0">
        <w:rPr>
          <w:bCs/>
        </w:rPr>
        <w:t>).</w:t>
      </w:r>
      <w:r w:rsidR="001349DB">
        <w:rPr>
          <w:bCs/>
        </w:rPr>
        <w:t xml:space="preserve"> </w:t>
      </w:r>
      <w:r w:rsidR="001349DB" w:rsidRPr="00AF41B3">
        <w:rPr>
          <w:b/>
        </w:rPr>
        <w:t xml:space="preserve">Pepperdine University’s time limit </w:t>
      </w:r>
      <w:r w:rsidR="00AF41B3" w:rsidRPr="00AF41B3">
        <w:rPr>
          <w:b/>
        </w:rPr>
        <w:t>for completion of all requirements undergraduate degree is set within seven calendar years from the date on which student begins academic work.</w:t>
      </w:r>
      <w:r w:rsidR="00AF41B3">
        <w:rPr>
          <w:rFonts w:ascii="Roboto" w:eastAsia="Times New Roman" w:hAnsi="Roboto" w:cs="Times New Roman"/>
          <w:color w:val="202124"/>
          <w:sz w:val="30"/>
          <w:szCs w:val="30"/>
        </w:rPr>
        <w:t xml:space="preserve">  </w:t>
      </w:r>
      <w:r>
        <w:rPr>
          <w:bCs/>
        </w:rPr>
        <w:t>Students evidencing a sub-par performance in one or more courses are advised to seek academic assistance through the course professor, Divisional Dean, or Student Success Center (</w:t>
      </w:r>
      <w:hyperlink r:id="rId28" w:history="1">
        <w:r w:rsidRPr="00A81368">
          <w:rPr>
            <w:rStyle w:val="Hyperlink"/>
            <w:bCs/>
          </w:rPr>
          <w:t>https://seaver.pepperdine.edu/academics/academic-support/student-success-center/</w:t>
        </w:r>
      </w:hyperlink>
      <w:r>
        <w:rPr>
          <w:bCs/>
        </w:rPr>
        <w:t xml:space="preserve">). Students in the DPD program may be placed on academic probation if the cumulative GPA falls below 2.0 or if they receive a grade below a C- in any required prerequisite course for the first time.  They may continue with required courses unless the course/courses in which they received a grade below a C- is/are prerequisite(s) for upcoming courses. In that case, the course/courses in which they received a grade below a C- must be repeated prior to taking the course with that prerequisite.  If this is not complete prior to the term the subsequent course is offered, graduation may be delayed by a year or longer.  </w:t>
      </w:r>
      <w:r w:rsidR="00AF41B3" w:rsidRPr="00AF41B3">
        <w:rPr>
          <w:b/>
        </w:rPr>
        <w:t>ACEND’s maximum time for completion of the accredited DPD program requires that the undergraduate complete the DPD program requirements within 6 years (150% of planned program length).</w:t>
      </w:r>
    </w:p>
    <w:p w14:paraId="37F847D4" w14:textId="346FF820" w:rsidR="003C1559" w:rsidRDefault="003C1559" w:rsidP="00E657A0">
      <w:pPr>
        <w:spacing w:after="0" w:line="259" w:lineRule="auto"/>
        <w:ind w:left="720"/>
        <w:rPr>
          <w:bCs/>
        </w:rPr>
      </w:pPr>
      <w:r w:rsidRPr="003C1559">
        <w:rPr>
          <w:b/>
        </w:rPr>
        <w:lastRenderedPageBreak/>
        <w:t>Remediation:</w:t>
      </w:r>
      <w:r>
        <w:rPr>
          <w:bCs/>
        </w:rPr>
        <w:t xml:space="preserve"> In the event that one or more KDRN(s) are not met per the standard minimum acceptable course grade of “C</w:t>
      </w:r>
      <w:proofErr w:type="gramStart"/>
      <w:r>
        <w:rPr>
          <w:bCs/>
        </w:rPr>
        <w:t>-“ the</w:t>
      </w:r>
      <w:proofErr w:type="gramEnd"/>
      <w:r>
        <w:rPr>
          <w:bCs/>
        </w:rPr>
        <w:t xml:space="preserve"> student will be required to meet with the DPD Director to discuss reasons for not meeting the standard and to determine whether additional work is feasible for the student to demonstrate the required skills, abilities, and understanding needed.  The DPD Director</w:t>
      </w:r>
      <w:r w:rsidR="004553B5">
        <w:rPr>
          <w:bCs/>
        </w:rPr>
        <w:t xml:space="preserve"> will communicate with faculty in order to establish a remediation plan for the student if it determined that the student has potential for attaining skills needed.  This remediation plan may consist of tutorial support or additional assignments in order to demonstrate the KRDN Core Competencies of ACEND have been achieved.  If the student cannot achieve the core </w:t>
      </w:r>
      <w:proofErr w:type="gramStart"/>
      <w:r w:rsidR="004553B5">
        <w:rPr>
          <w:bCs/>
        </w:rPr>
        <w:t>competencies</w:t>
      </w:r>
      <w:proofErr w:type="gramEnd"/>
      <w:r w:rsidR="004553B5">
        <w:rPr>
          <w:bCs/>
        </w:rPr>
        <w:t xml:space="preserve"> then the DPD Director will counsel the student to identify an alternative career path.</w:t>
      </w:r>
    </w:p>
    <w:p w14:paraId="0D1358B7" w14:textId="77777777" w:rsidR="004553B5" w:rsidRDefault="004553B5" w:rsidP="00E657A0">
      <w:pPr>
        <w:spacing w:after="0" w:line="259" w:lineRule="auto"/>
        <w:ind w:left="720"/>
        <w:rPr>
          <w:bCs/>
        </w:rPr>
      </w:pPr>
    </w:p>
    <w:p w14:paraId="10129891" w14:textId="5E95D7C8" w:rsidR="00E657A0" w:rsidRPr="007C5C68" w:rsidRDefault="007C5C68" w:rsidP="0040021E">
      <w:pPr>
        <w:pStyle w:val="ListParagraph"/>
        <w:numPr>
          <w:ilvl w:val="0"/>
          <w:numId w:val="5"/>
        </w:numPr>
        <w:spacing w:after="0" w:line="259" w:lineRule="auto"/>
        <w:rPr>
          <w:bCs/>
        </w:rPr>
      </w:pPr>
      <w:r w:rsidRPr="007C5C68">
        <w:rPr>
          <w:b/>
        </w:rPr>
        <w:t>Good Academic Standing</w:t>
      </w:r>
      <w:r w:rsidRPr="007C5C68">
        <w:rPr>
          <w:bCs/>
        </w:rPr>
        <w:t>.  Students who maintain</w:t>
      </w:r>
      <w:r w:rsidR="003C1559">
        <w:rPr>
          <w:bCs/>
        </w:rPr>
        <w:t xml:space="preserve">ing their DPD program </w:t>
      </w:r>
      <w:r w:rsidRPr="007C5C68">
        <w:rPr>
          <w:bCs/>
        </w:rPr>
        <w:t>course grades at 1.7, “C</w:t>
      </w:r>
      <w:r w:rsidR="00AF41B3">
        <w:rPr>
          <w:bCs/>
        </w:rPr>
        <w:t xml:space="preserve"> </w:t>
      </w:r>
      <w:r w:rsidR="00AF41B3" w:rsidRPr="00AF41B3">
        <w:rPr>
          <w:b/>
          <w:sz w:val="28"/>
          <w:szCs w:val="28"/>
          <w:vertAlign w:val="superscript"/>
        </w:rPr>
        <w:t>--</w:t>
      </w:r>
      <w:r w:rsidR="00AF41B3">
        <w:rPr>
          <w:bCs/>
          <w:vertAlign w:val="superscript"/>
        </w:rPr>
        <w:t xml:space="preserve"> </w:t>
      </w:r>
      <w:r w:rsidRPr="007C5C68">
        <w:rPr>
          <w:bCs/>
        </w:rPr>
        <w:t>“</w:t>
      </w:r>
      <w:r w:rsidR="00AF41B3">
        <w:rPr>
          <w:bCs/>
        </w:rPr>
        <w:t xml:space="preserve">, </w:t>
      </w:r>
      <w:r w:rsidRPr="007C5C68">
        <w:rPr>
          <w:bCs/>
        </w:rPr>
        <w:t>or better, and who complete all examinations and assignments will be considered to be in good academic standing, provided the professional behaviors meet the standards as outlined in this DPD Handbook.  All students are expected to check their academic requirements through the Navigate system on a regular basis and meet with a program advisor as needed to review progress toward graduation.  Note that students must apply for graduation by deadlines posted even if they are not planning to participate in the graduation ceremony.  Student should take the responsibility for scheduling advising appointments.</w:t>
      </w:r>
    </w:p>
    <w:p w14:paraId="7BC9C2D7" w14:textId="03A99FAE" w:rsidR="00970E43" w:rsidRDefault="00970E43" w:rsidP="007C5C68">
      <w:pPr>
        <w:spacing w:after="0" w:line="259" w:lineRule="auto"/>
        <w:ind w:left="720" w:firstLine="0"/>
        <w:rPr>
          <w:b/>
        </w:rPr>
      </w:pPr>
    </w:p>
    <w:p w14:paraId="15EF01A3" w14:textId="2902CB9B" w:rsidR="00970E43" w:rsidRPr="007C5C68" w:rsidRDefault="00970E43" w:rsidP="0040021E">
      <w:pPr>
        <w:pStyle w:val="ListParagraph"/>
        <w:numPr>
          <w:ilvl w:val="0"/>
          <w:numId w:val="5"/>
        </w:numPr>
        <w:spacing w:after="0" w:line="259" w:lineRule="auto"/>
        <w:rPr>
          <w:b/>
        </w:rPr>
      </w:pPr>
      <w:r w:rsidRPr="007C5C68">
        <w:rPr>
          <w:b/>
        </w:rPr>
        <w:t>Undergraduate Grade Dispute and Appeals Process</w:t>
      </w:r>
    </w:p>
    <w:p w14:paraId="6220C276" w14:textId="6D5999EB" w:rsidR="00206554" w:rsidRPr="00206554" w:rsidRDefault="00206554" w:rsidP="00A3787B">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t>Grades measure student performance and serve as a means of determining graduation eligibility and honors. As</w:t>
      </w:r>
      <w:r w:rsidRPr="00206554">
        <w:rPr>
          <w:rFonts w:asciiTheme="minorHAnsi" w:hAnsiTheme="minorHAnsi" w:cstheme="minorHAnsi"/>
        </w:rPr>
        <w:br/>
        <w:t xml:space="preserve">such, </w:t>
      </w:r>
      <w:proofErr w:type="spellStart"/>
      <w:r w:rsidRPr="00206554">
        <w:rPr>
          <w:rFonts w:asciiTheme="minorHAnsi" w:hAnsiTheme="minorHAnsi" w:cstheme="minorHAnsi"/>
        </w:rPr>
        <w:t>Seaver</w:t>
      </w:r>
      <w:proofErr w:type="spellEnd"/>
      <w:r w:rsidRPr="00206554">
        <w:rPr>
          <w:rFonts w:asciiTheme="minorHAnsi" w:hAnsiTheme="minorHAnsi" w:cstheme="minorHAnsi"/>
        </w:rPr>
        <w:t xml:space="preserve"> College recognizes that a fair and rigorous assessment of student coursework is vital to the mission of</w:t>
      </w:r>
      <w:r w:rsidRPr="00206554">
        <w:rPr>
          <w:rFonts w:asciiTheme="minorHAnsi" w:hAnsiTheme="minorHAnsi" w:cstheme="minorHAnsi"/>
        </w:rPr>
        <w:br/>
        <w:t>the school and wishes to ensure that disagreements arising over assigned grades are handled promptly, fairly, and</w:t>
      </w:r>
      <w:r w:rsidRPr="00206554">
        <w:rPr>
          <w:rFonts w:asciiTheme="minorHAnsi" w:hAnsiTheme="minorHAnsi" w:cstheme="minorHAnsi"/>
        </w:rPr>
        <w:br/>
        <w:t>professionally.</w:t>
      </w:r>
      <w:r w:rsidR="00A3787B">
        <w:rPr>
          <w:rFonts w:asciiTheme="minorHAnsi" w:hAnsiTheme="minorHAnsi" w:cstheme="minorHAnsi"/>
        </w:rPr>
        <w:t xml:space="preserve">  </w:t>
      </w:r>
      <w:r w:rsidRPr="00206554">
        <w:rPr>
          <w:rFonts w:asciiTheme="minorHAnsi" w:hAnsiTheme="minorHAnsi" w:cstheme="minorHAnsi"/>
        </w:rPr>
        <w:t>This policy outlines the procedure that a student must follow in the event that he/she wishes to dispute the grade</w:t>
      </w:r>
      <w:r w:rsidRPr="00206554">
        <w:rPr>
          <w:rFonts w:asciiTheme="minorHAnsi" w:hAnsiTheme="minorHAnsi" w:cstheme="minorHAnsi"/>
        </w:rPr>
        <w:br/>
        <w:t xml:space="preserve">received in a course at </w:t>
      </w:r>
      <w:proofErr w:type="spellStart"/>
      <w:r w:rsidRPr="00206554">
        <w:rPr>
          <w:rFonts w:asciiTheme="minorHAnsi" w:hAnsiTheme="minorHAnsi" w:cstheme="minorHAnsi"/>
        </w:rPr>
        <w:t>Seaver</w:t>
      </w:r>
      <w:proofErr w:type="spellEnd"/>
      <w:r w:rsidRPr="00206554">
        <w:rPr>
          <w:rFonts w:asciiTheme="minorHAnsi" w:hAnsiTheme="minorHAnsi" w:cstheme="minorHAnsi"/>
        </w:rPr>
        <w:t xml:space="preserve"> College.</w:t>
      </w:r>
      <w:r w:rsidR="00A3787B">
        <w:rPr>
          <w:rFonts w:asciiTheme="minorHAnsi" w:hAnsiTheme="minorHAnsi" w:cstheme="minorHAnsi"/>
        </w:rPr>
        <w:t xml:space="preserve">  </w:t>
      </w:r>
      <w:r w:rsidRPr="00206554">
        <w:rPr>
          <w:rFonts w:asciiTheme="minorHAnsi" w:hAnsiTheme="minorHAnsi" w:cstheme="minorHAnsi"/>
        </w:rPr>
        <w:t>This process must be initiated by the student before the midpoint of the next non-summer semester, which</w:t>
      </w:r>
      <w:r w:rsidR="00A3787B">
        <w:rPr>
          <w:rFonts w:asciiTheme="minorHAnsi" w:hAnsiTheme="minorHAnsi" w:cstheme="minorHAnsi"/>
        </w:rPr>
        <w:t xml:space="preserve"> </w:t>
      </w:r>
      <w:r w:rsidRPr="00206554">
        <w:rPr>
          <w:rFonts w:asciiTheme="minorHAnsi" w:hAnsiTheme="minorHAnsi" w:cstheme="minorHAnsi"/>
        </w:rPr>
        <w:t>immediately follows the course in question.</w:t>
      </w:r>
      <w:r w:rsidR="00A3787B">
        <w:rPr>
          <w:rFonts w:asciiTheme="minorHAnsi" w:hAnsiTheme="minorHAnsi" w:cstheme="minorHAnsi"/>
        </w:rPr>
        <w:t xml:space="preserve"> </w:t>
      </w:r>
      <w:r w:rsidRPr="00206554">
        <w:rPr>
          <w:rFonts w:asciiTheme="minorHAnsi" w:hAnsiTheme="minorHAnsi" w:cstheme="minorHAnsi"/>
        </w:rPr>
        <w:t>Most grade issues can and should be resolved privately between the student and instructor. This is the starting</w:t>
      </w:r>
      <w:r w:rsidR="00A3787B">
        <w:rPr>
          <w:rFonts w:asciiTheme="minorHAnsi" w:hAnsiTheme="minorHAnsi" w:cstheme="minorHAnsi"/>
        </w:rPr>
        <w:t xml:space="preserve"> </w:t>
      </w:r>
      <w:r w:rsidRPr="00206554">
        <w:rPr>
          <w:rFonts w:asciiTheme="minorHAnsi" w:hAnsiTheme="minorHAnsi" w:cstheme="minorHAnsi"/>
        </w:rPr>
        <w:t>point with all grade disputes. In case the matter is not satisfactorily resolved by these means, the following appeals</w:t>
      </w:r>
      <w:r w:rsidR="00A3787B">
        <w:rPr>
          <w:rFonts w:asciiTheme="minorHAnsi" w:hAnsiTheme="minorHAnsi" w:cstheme="minorHAnsi"/>
        </w:rPr>
        <w:t xml:space="preserve"> </w:t>
      </w:r>
      <w:r w:rsidRPr="00206554">
        <w:rPr>
          <w:rFonts w:asciiTheme="minorHAnsi" w:hAnsiTheme="minorHAnsi" w:cstheme="minorHAnsi"/>
        </w:rPr>
        <w:t>procedure shall apply:</w:t>
      </w:r>
    </w:p>
    <w:p w14:paraId="0FFAA396" w14:textId="77777777" w:rsidR="00AF41B3" w:rsidRDefault="00206554" w:rsidP="00206554">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br/>
        <w:t>1. The student shall submit a written appeal to the division dean with a copy to the instructor identifying the</w:t>
      </w:r>
      <w:r w:rsidRPr="00206554">
        <w:rPr>
          <w:rFonts w:asciiTheme="minorHAnsi" w:hAnsiTheme="minorHAnsi" w:cstheme="minorHAnsi"/>
        </w:rPr>
        <w:br/>
        <w:t>course, semester, grade received, and the reason for the appeal.</w:t>
      </w:r>
      <w:r w:rsidRPr="00206554">
        <w:rPr>
          <w:rFonts w:asciiTheme="minorHAnsi" w:hAnsiTheme="minorHAnsi" w:cstheme="minorHAnsi"/>
        </w:rPr>
        <w:br/>
        <w:t>2. The student shall assemble all relevant class materials (syllabi, returned assignments, tests, papers, etc.)</w:t>
      </w:r>
      <w:r w:rsidRPr="00206554">
        <w:rPr>
          <w:rFonts w:asciiTheme="minorHAnsi" w:hAnsiTheme="minorHAnsi" w:cstheme="minorHAnsi"/>
        </w:rPr>
        <w:br/>
        <w:t>distributed or returned by the instructor to the student. These materials need to be compiled within two</w:t>
      </w:r>
      <w:r w:rsidRPr="00206554">
        <w:rPr>
          <w:rFonts w:asciiTheme="minorHAnsi" w:hAnsiTheme="minorHAnsi" w:cstheme="minorHAnsi"/>
        </w:rPr>
        <w:br/>
        <w:t>weeks of the date of the written appeal. If the student cannot assemble all such documents, the grade dispute</w:t>
      </w:r>
      <w:r w:rsidRPr="00206554">
        <w:rPr>
          <w:rFonts w:asciiTheme="minorHAnsi" w:hAnsiTheme="minorHAnsi" w:cstheme="minorHAnsi"/>
        </w:rPr>
        <w:br/>
        <w:t>is concluded with no grade change.</w:t>
      </w:r>
      <w:r w:rsidRPr="00206554">
        <w:rPr>
          <w:rFonts w:asciiTheme="minorHAnsi" w:hAnsiTheme="minorHAnsi" w:cstheme="minorHAnsi"/>
        </w:rPr>
        <w:br/>
        <w:t>3. Concurrently, the instructor will assemble all relevant class materials that he or she retained for this student</w:t>
      </w:r>
      <w:r w:rsidRPr="00206554">
        <w:rPr>
          <w:rFonts w:asciiTheme="minorHAnsi" w:hAnsiTheme="minorHAnsi" w:cstheme="minorHAnsi"/>
        </w:rPr>
        <w:br/>
        <w:t>(final exams, midterms, etc.) within two weeks of the date of the written appeal. A copy of these documents</w:t>
      </w:r>
      <w:r w:rsidRPr="00206554">
        <w:rPr>
          <w:rFonts w:asciiTheme="minorHAnsi" w:hAnsiTheme="minorHAnsi" w:cstheme="minorHAnsi"/>
        </w:rPr>
        <w:br/>
        <w:t>along with the syllabus, grade book, and the instructor's written response to the student appeal is to be</w:t>
      </w:r>
      <w:r w:rsidRPr="00206554">
        <w:rPr>
          <w:rFonts w:asciiTheme="minorHAnsi" w:hAnsiTheme="minorHAnsi" w:cstheme="minorHAnsi"/>
        </w:rPr>
        <w:br/>
      </w:r>
      <w:r w:rsidRPr="00206554">
        <w:rPr>
          <w:rFonts w:asciiTheme="minorHAnsi" w:hAnsiTheme="minorHAnsi" w:cstheme="minorHAnsi"/>
        </w:rPr>
        <w:lastRenderedPageBreak/>
        <w:t>forwarded by the instructor to the division dean. If the instructor cannot produce all relevant documents</w:t>
      </w:r>
      <w:r w:rsidRPr="00206554">
        <w:rPr>
          <w:rFonts w:asciiTheme="minorHAnsi" w:hAnsiTheme="minorHAnsi" w:cstheme="minorHAnsi"/>
        </w:rPr>
        <w:br/>
        <w:t>pertinent to the student's work in the course, the grade dispute will be taken up by the instructor's division</w:t>
      </w:r>
      <w:r w:rsidRPr="00206554">
        <w:rPr>
          <w:rFonts w:asciiTheme="minorHAnsi" w:hAnsiTheme="minorHAnsi" w:cstheme="minorHAnsi"/>
        </w:rPr>
        <w:br/>
        <w:t>dean in consultation with the associate dean.</w:t>
      </w:r>
    </w:p>
    <w:p w14:paraId="1DD1258D" w14:textId="26BBDC2E" w:rsidR="00206554" w:rsidRPr="00206554" w:rsidRDefault="00206554" w:rsidP="00206554">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br/>
        <w:t>4. The chair will appoint an ad hoc committee of two faculty members within the division who teach the course</w:t>
      </w:r>
      <w:r w:rsidRPr="00206554">
        <w:rPr>
          <w:rFonts w:asciiTheme="minorHAnsi" w:hAnsiTheme="minorHAnsi" w:cstheme="minorHAnsi"/>
        </w:rPr>
        <w:br/>
        <w:t>(or a similar one) in question. This committee will then evaluate the student's course materials based on the</w:t>
      </w:r>
      <w:r w:rsidRPr="00206554">
        <w:rPr>
          <w:rFonts w:asciiTheme="minorHAnsi" w:hAnsiTheme="minorHAnsi" w:cstheme="minorHAnsi"/>
        </w:rPr>
        <w:br/>
        <w:t>following criteria:</w:t>
      </w:r>
    </w:p>
    <w:p w14:paraId="7B9A4F49" w14:textId="77777777" w:rsidR="00206554" w:rsidRPr="00206554" w:rsidRDefault="00206554" w:rsidP="00206554">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br/>
        <w:t>● Have all assignments and examinations been administered in accordance with the guidelines set forth in</w:t>
      </w:r>
      <w:r w:rsidRPr="00206554">
        <w:rPr>
          <w:rFonts w:asciiTheme="minorHAnsi" w:hAnsiTheme="minorHAnsi" w:cstheme="minorHAnsi"/>
        </w:rPr>
        <w:br/>
        <w:t>the class syllabus?</w:t>
      </w:r>
      <w:r w:rsidRPr="00206554">
        <w:rPr>
          <w:rFonts w:asciiTheme="minorHAnsi" w:hAnsiTheme="minorHAnsi" w:cstheme="minorHAnsi"/>
        </w:rPr>
        <w:br/>
        <w:t>● Has all student work been graded fairly, consistently, and accurately?</w:t>
      </w:r>
      <w:r w:rsidRPr="00206554">
        <w:rPr>
          <w:rFonts w:asciiTheme="minorHAnsi" w:hAnsiTheme="minorHAnsi" w:cstheme="minorHAnsi"/>
        </w:rPr>
        <w:br/>
        <w:t>At the conclusion of the committee's evaluation of the course material, it will submit a written recommendation</w:t>
      </w:r>
      <w:r w:rsidRPr="00206554">
        <w:rPr>
          <w:rFonts w:asciiTheme="minorHAnsi" w:hAnsiTheme="minorHAnsi" w:cstheme="minorHAnsi"/>
        </w:rPr>
        <w:br/>
        <w:t>and explanation to the division dean. The recommendation must be one of the following:</w:t>
      </w:r>
    </w:p>
    <w:p w14:paraId="69E0A525" w14:textId="77777777" w:rsidR="00206554" w:rsidRPr="00206554" w:rsidRDefault="00206554" w:rsidP="00206554">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br/>
        <w:t>1. Uphold the grade given by the instructor, or</w:t>
      </w:r>
      <w:r w:rsidRPr="00206554">
        <w:rPr>
          <w:rFonts w:asciiTheme="minorHAnsi" w:hAnsiTheme="minorHAnsi" w:cstheme="minorHAnsi"/>
        </w:rPr>
        <w:br/>
        <w:t>2. Require that the instructor re-grade one or more assignments, followed by a recalculation of the student's</w:t>
      </w:r>
      <w:r w:rsidRPr="00206554">
        <w:rPr>
          <w:rFonts w:asciiTheme="minorHAnsi" w:hAnsiTheme="minorHAnsi" w:cstheme="minorHAnsi"/>
        </w:rPr>
        <w:br/>
        <w:t>grade, or</w:t>
      </w:r>
      <w:r w:rsidRPr="00206554">
        <w:rPr>
          <w:rFonts w:asciiTheme="minorHAnsi" w:hAnsiTheme="minorHAnsi" w:cstheme="minorHAnsi"/>
        </w:rPr>
        <w:br/>
        <w:t>3. Require that the instructor formulate a repeat of one or more class assignments or assessments, followed by</w:t>
      </w:r>
      <w:r w:rsidRPr="00206554">
        <w:rPr>
          <w:rFonts w:asciiTheme="minorHAnsi" w:hAnsiTheme="minorHAnsi" w:cstheme="minorHAnsi"/>
        </w:rPr>
        <w:br/>
        <w:t>a recalculation of the student's grade, or</w:t>
      </w:r>
      <w:r w:rsidRPr="00206554">
        <w:rPr>
          <w:rFonts w:asciiTheme="minorHAnsi" w:hAnsiTheme="minorHAnsi" w:cstheme="minorHAnsi"/>
        </w:rPr>
        <w:br/>
        <w:t>4. Recommend a specified grade change</w:t>
      </w:r>
    </w:p>
    <w:p w14:paraId="658152E9" w14:textId="45862E7F" w:rsidR="00206554" w:rsidRDefault="00206554" w:rsidP="00A3787B">
      <w:pPr>
        <w:pStyle w:val="NormalWeb"/>
        <w:spacing w:before="0" w:beforeAutospacing="0" w:after="0" w:afterAutospacing="0"/>
        <w:ind w:left="710"/>
        <w:textAlignment w:val="baseline"/>
        <w:rPr>
          <w:rFonts w:asciiTheme="minorHAnsi" w:hAnsiTheme="minorHAnsi" w:cstheme="minorHAnsi"/>
        </w:rPr>
      </w:pPr>
      <w:r w:rsidRPr="00206554">
        <w:rPr>
          <w:rFonts w:asciiTheme="minorHAnsi" w:hAnsiTheme="minorHAnsi" w:cstheme="minorHAnsi"/>
        </w:rPr>
        <w:br/>
        <w:t>Based on the ad hoc committee's findings, it shall be the division dean's decision, in consultation with the</w:t>
      </w:r>
      <w:r w:rsidRPr="00206554">
        <w:rPr>
          <w:rFonts w:asciiTheme="minorHAnsi" w:hAnsiTheme="minorHAnsi" w:cstheme="minorHAnsi"/>
        </w:rPr>
        <w:br/>
        <w:t xml:space="preserve">associate dean of </w:t>
      </w:r>
      <w:proofErr w:type="spellStart"/>
      <w:r w:rsidRPr="00206554">
        <w:rPr>
          <w:rFonts w:asciiTheme="minorHAnsi" w:hAnsiTheme="minorHAnsi" w:cstheme="minorHAnsi"/>
        </w:rPr>
        <w:t>Seaver</w:t>
      </w:r>
      <w:proofErr w:type="spellEnd"/>
      <w:r w:rsidRPr="00206554">
        <w:rPr>
          <w:rFonts w:asciiTheme="minorHAnsi" w:hAnsiTheme="minorHAnsi" w:cstheme="minorHAnsi"/>
        </w:rPr>
        <w:t xml:space="preserve"> College, as to whether the grade shall be changed. This decision will be final. No further</w:t>
      </w:r>
      <w:r w:rsidRPr="00206554">
        <w:rPr>
          <w:rFonts w:asciiTheme="minorHAnsi" w:hAnsiTheme="minorHAnsi" w:cstheme="minorHAnsi"/>
        </w:rPr>
        <w:br/>
        <w:t>appeal is possible.</w:t>
      </w:r>
    </w:p>
    <w:p w14:paraId="04B8690F" w14:textId="77777777" w:rsidR="00AD4291" w:rsidRDefault="00AD4291" w:rsidP="00A3787B">
      <w:pPr>
        <w:pStyle w:val="NormalWeb"/>
        <w:spacing w:before="0" w:beforeAutospacing="0" w:after="0" w:afterAutospacing="0"/>
        <w:ind w:left="710"/>
        <w:textAlignment w:val="baseline"/>
        <w:rPr>
          <w:rFonts w:asciiTheme="minorHAnsi" w:hAnsiTheme="minorHAnsi" w:cstheme="minorHAnsi"/>
        </w:rPr>
      </w:pPr>
    </w:p>
    <w:p w14:paraId="1BAB1668" w14:textId="1B521954" w:rsidR="00206554" w:rsidRDefault="00206554" w:rsidP="0040021E">
      <w:pPr>
        <w:pStyle w:val="ListParagraph"/>
        <w:numPr>
          <w:ilvl w:val="0"/>
          <w:numId w:val="5"/>
        </w:numPr>
        <w:spacing w:after="3" w:line="261" w:lineRule="auto"/>
      </w:pPr>
      <w:r w:rsidRPr="00206554">
        <w:rPr>
          <w:b/>
        </w:rPr>
        <w:t xml:space="preserve">Access to University Student Support Services  </w:t>
      </w:r>
    </w:p>
    <w:p w14:paraId="0D874A42" w14:textId="77777777" w:rsidR="00206554" w:rsidRDefault="00206554" w:rsidP="00206554">
      <w:pPr>
        <w:ind w:left="1150" w:right="395"/>
        <w:rPr>
          <w:b/>
        </w:rPr>
      </w:pPr>
      <w:r>
        <w:t xml:space="preserve">Students enrolled at Pepperdine University have access to student services on campus. Additional information on these services can be found at </w:t>
      </w:r>
      <w:r>
        <w:rPr>
          <w:rFonts w:ascii="Gautami" w:eastAsia="Gautami" w:hAnsi="Gautami" w:cs="Gautami"/>
          <w:u w:val="single" w:color="0000FF"/>
        </w:rPr>
        <w:t>​</w:t>
      </w:r>
      <w:r>
        <w:rPr>
          <w:b/>
          <w:color w:val="0000FF"/>
          <w:u w:val="single" w:color="0000FF"/>
        </w:rPr>
        <w:t>www.seaver.pepperdine.edu/studentlife</w:t>
      </w:r>
      <w:r>
        <w:rPr>
          <w:rFonts w:ascii="Gautami" w:eastAsia="Gautami" w:hAnsi="Gautami" w:cs="Gautami"/>
          <w:u w:val="single" w:color="0000FF"/>
        </w:rPr>
        <w:t>​</w:t>
      </w:r>
      <w:r>
        <w:rPr>
          <w:b/>
        </w:rPr>
        <w:t xml:space="preserve">.  </w:t>
      </w:r>
    </w:p>
    <w:p w14:paraId="1A387B7A" w14:textId="245E70DF" w:rsidR="00206554" w:rsidRPr="0040021E" w:rsidRDefault="00206554" w:rsidP="0040021E">
      <w:pPr>
        <w:pStyle w:val="ListParagraph"/>
        <w:numPr>
          <w:ilvl w:val="1"/>
          <w:numId w:val="5"/>
        </w:numPr>
        <w:ind w:right="395"/>
        <w:rPr>
          <w:b/>
        </w:rPr>
      </w:pPr>
      <w:r w:rsidRPr="0040021E">
        <w:rPr>
          <w:b/>
        </w:rPr>
        <w:t>Office of Student Accessibility</w:t>
      </w:r>
      <w:r w:rsidR="009859ED" w:rsidRPr="0040021E">
        <w:rPr>
          <w:b/>
        </w:rPr>
        <w:t xml:space="preserve"> - </w:t>
      </w:r>
      <w:hyperlink r:id="rId29" w:history="1">
        <w:r w:rsidR="009859ED" w:rsidRPr="0040021E">
          <w:rPr>
            <w:rStyle w:val="Hyperlink"/>
            <w:b/>
          </w:rPr>
          <w:t>https://www.pepperdine.edu/student-accessibility/</w:t>
        </w:r>
      </w:hyperlink>
      <w:proofErr w:type="gramStart"/>
      <w:r w:rsidR="009859ED" w:rsidRPr="0040021E">
        <w:rPr>
          <w:b/>
        </w:rPr>
        <w:t xml:space="preserve">   (</w:t>
      </w:r>
      <w:proofErr w:type="gramEnd"/>
      <w:r w:rsidR="009859ED" w:rsidRPr="0040021E">
        <w:rPr>
          <w:b/>
        </w:rPr>
        <w:t>310)506-6500</w:t>
      </w:r>
    </w:p>
    <w:p w14:paraId="61139204" w14:textId="77777777" w:rsidR="009859ED" w:rsidRPr="009859ED" w:rsidRDefault="009859ED" w:rsidP="009859ED">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9859ED">
        <w:rPr>
          <w:rFonts w:asciiTheme="minorHAnsi" w:hAnsiTheme="minorHAnsi" w:cstheme="minorHAnsi"/>
          <w:color w:val="000000"/>
        </w:rPr>
        <w:t>The Office of Student Accessibility (OSA) seeks to accommodate students with documented disabilities to allow equal standing in educational endeavors.</w:t>
      </w:r>
    </w:p>
    <w:p w14:paraId="46D599F4" w14:textId="77777777" w:rsidR="009859ED" w:rsidRPr="009859ED" w:rsidRDefault="009859ED" w:rsidP="009859ED">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9859ED">
        <w:rPr>
          <w:rFonts w:asciiTheme="minorHAnsi" w:hAnsiTheme="minorHAnsi" w:cstheme="minorHAnsi"/>
          <w:color w:val="000000"/>
        </w:rPr>
        <w:t>The Americans with Disabilities Act (ADA), along with Section 504 of the Rehabilitation Act, were enacted to provide a clear and comprehensive mandate for the elimination of discrimination against individuals with disabilities.</w:t>
      </w:r>
    </w:p>
    <w:p w14:paraId="0B7FF66B" w14:textId="77777777" w:rsidR="009859ED" w:rsidRPr="009859ED" w:rsidRDefault="009859ED" w:rsidP="009859ED">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9859ED">
        <w:rPr>
          <w:rFonts w:asciiTheme="minorHAnsi" w:hAnsiTheme="minorHAnsi" w:cstheme="minorHAnsi"/>
          <w:color w:val="000000"/>
        </w:rPr>
        <w:t xml:space="preserve">In compliance with these laws, Student Accessibility at Pepperdine University is dedicated to maintaining an environment that guarantees students with disabilities full access to its educational programs, activities, and facilities. Accommodations are designed </w:t>
      </w:r>
      <w:r w:rsidRPr="009859ED">
        <w:rPr>
          <w:rFonts w:asciiTheme="minorHAnsi" w:hAnsiTheme="minorHAnsi" w:cstheme="minorHAnsi"/>
          <w:color w:val="000000"/>
        </w:rPr>
        <w:lastRenderedPageBreak/>
        <w:t>to level the playing field for students with disabilities, while maintaining the integrity and standards of the University's academic programs.</w:t>
      </w:r>
    </w:p>
    <w:p w14:paraId="471D1301" w14:textId="77777777" w:rsidR="009859ED" w:rsidRPr="009859ED" w:rsidRDefault="009859ED" w:rsidP="009859ED">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9859ED">
        <w:rPr>
          <w:rFonts w:asciiTheme="minorHAnsi" w:hAnsiTheme="minorHAnsi" w:cstheme="minorHAnsi"/>
          <w:color w:val="000000"/>
        </w:rPr>
        <w:t>Accommodations take time to implement.  The student must complete the registration and approval process at least three weeks prior to the start of classes in order to best facilitate the logistics of any academic accommodation.  If the approval process is completed less than three weeks prior to the start of classes we will not be able to guarantee access to the class.</w:t>
      </w:r>
    </w:p>
    <w:p w14:paraId="416EE6AE" w14:textId="77777777" w:rsidR="009859ED" w:rsidRPr="009859ED" w:rsidRDefault="009859ED" w:rsidP="009859ED">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9859ED">
        <w:rPr>
          <w:rFonts w:asciiTheme="minorHAnsi" w:hAnsiTheme="minorHAnsi" w:cstheme="minorHAnsi"/>
          <w:color w:val="000000"/>
        </w:rPr>
        <w:t>For the latest information and campus update please follow the link: </w:t>
      </w:r>
      <w:hyperlink r:id="rId30" w:tgtFrame="_blank" w:history="1">
        <w:r w:rsidRPr="009859ED">
          <w:rPr>
            <w:rStyle w:val="Hyperlink"/>
            <w:rFonts w:asciiTheme="minorHAnsi" w:hAnsiTheme="minorHAnsi" w:cstheme="minorHAnsi"/>
            <w:color w:val="0078B0"/>
            <w:bdr w:val="none" w:sz="0" w:space="0" w:color="auto" w:frame="1"/>
          </w:rPr>
          <w:t>COVID-19 Planning and Preparedness</w:t>
        </w:r>
      </w:hyperlink>
      <w:r w:rsidRPr="009859ED">
        <w:rPr>
          <w:rFonts w:asciiTheme="minorHAnsi" w:hAnsiTheme="minorHAnsi" w:cstheme="minorHAnsi"/>
          <w:color w:val="000000"/>
        </w:rPr>
        <w:t>.  The Office of Student Accessibility is available to provide consultation to students and faculty for any COVID-19 related issues or class delivery concerns. </w:t>
      </w:r>
    </w:p>
    <w:p w14:paraId="7723A0B6" w14:textId="77777777" w:rsidR="009859ED" w:rsidRDefault="009859ED" w:rsidP="009859ED">
      <w:pPr>
        <w:ind w:left="0" w:right="395" w:firstLine="0"/>
        <w:rPr>
          <w:b/>
        </w:rPr>
      </w:pPr>
    </w:p>
    <w:p w14:paraId="03E5C553" w14:textId="2AB8EE20" w:rsidR="00206554" w:rsidRPr="0040021E" w:rsidRDefault="00206554" w:rsidP="0040021E">
      <w:pPr>
        <w:pStyle w:val="ListParagraph"/>
        <w:numPr>
          <w:ilvl w:val="1"/>
          <w:numId w:val="5"/>
        </w:numPr>
        <w:ind w:right="395"/>
        <w:rPr>
          <w:b/>
        </w:rPr>
      </w:pPr>
      <w:r w:rsidRPr="0040021E">
        <w:rPr>
          <w:b/>
        </w:rPr>
        <w:t xml:space="preserve">Health </w:t>
      </w:r>
      <w:r w:rsidR="00287340" w:rsidRPr="0040021E">
        <w:rPr>
          <w:b/>
        </w:rPr>
        <w:t xml:space="preserve">Center Services - </w:t>
      </w:r>
      <w:hyperlink r:id="rId31" w:history="1">
        <w:r w:rsidR="00287340" w:rsidRPr="0040021E">
          <w:rPr>
            <w:rStyle w:val="Hyperlink"/>
            <w:b/>
          </w:rPr>
          <w:t>https://seaver.pepperdine.edu/student-life/wellness/health/</w:t>
        </w:r>
      </w:hyperlink>
      <w:r w:rsidR="00287340" w:rsidRPr="0040021E">
        <w:rPr>
          <w:b/>
        </w:rPr>
        <w:t xml:space="preserve">  (310)506-4316</w:t>
      </w:r>
    </w:p>
    <w:p w14:paraId="28967062" w14:textId="77777777" w:rsidR="00287340" w:rsidRPr="00287340" w:rsidRDefault="00287340" w:rsidP="00287340">
      <w:pPr>
        <w:pStyle w:val="NormalWeb"/>
        <w:shd w:val="clear" w:color="auto" w:fill="FFFFFF"/>
        <w:spacing w:before="0" w:beforeAutospacing="0" w:after="0" w:afterAutospacing="0"/>
        <w:ind w:left="1140" w:firstLine="10"/>
        <w:textAlignment w:val="baseline"/>
        <w:rPr>
          <w:rFonts w:asciiTheme="minorHAnsi" w:hAnsiTheme="minorHAnsi" w:cstheme="minorHAnsi"/>
          <w:color w:val="000000"/>
        </w:rPr>
      </w:pPr>
      <w:r w:rsidRPr="00287340">
        <w:rPr>
          <w:rFonts w:asciiTheme="minorHAnsi" w:hAnsiTheme="minorHAnsi" w:cstheme="minorHAnsi"/>
          <w:color w:val="000000"/>
        </w:rPr>
        <w:t>The Student Health Center (SHC) is located in the Student Assistance Center (SAC), next to the Center for Communications and Business (CCB). The SHC operates similarly to a family physician’s office and demonstrates the latest in health standards, allowing students to acquire care from highly trained medical professionals right here on campus. Students who are too sick or injured to use the campus shuttle are encouraged to contact the Department of Public Safety at 310.506.4442 to receive a free medical escort.</w:t>
      </w:r>
    </w:p>
    <w:p w14:paraId="2E622789" w14:textId="77777777" w:rsidR="00287340" w:rsidRPr="00287340" w:rsidRDefault="00000000" w:rsidP="00287340">
      <w:pPr>
        <w:pStyle w:val="NormalWeb"/>
        <w:shd w:val="clear" w:color="auto" w:fill="FFFFFF"/>
        <w:spacing w:before="0" w:beforeAutospacing="0" w:after="0" w:afterAutospacing="0"/>
        <w:ind w:left="1140" w:firstLine="10"/>
        <w:textAlignment w:val="baseline"/>
        <w:rPr>
          <w:rFonts w:asciiTheme="minorHAnsi" w:hAnsiTheme="minorHAnsi" w:cstheme="minorHAnsi"/>
          <w:color w:val="000000"/>
        </w:rPr>
      </w:pPr>
      <w:hyperlink r:id="rId32" w:tgtFrame="_blank" w:tooltip="Link to External Site" w:history="1">
        <w:r w:rsidR="00287340" w:rsidRPr="00287340">
          <w:rPr>
            <w:rStyle w:val="Hyperlink"/>
            <w:rFonts w:asciiTheme="minorHAnsi" w:hAnsiTheme="minorHAnsi" w:cstheme="minorHAnsi"/>
            <w:color w:val="0078B0"/>
            <w:bdr w:val="none" w:sz="0" w:space="0" w:color="auto" w:frame="1"/>
          </w:rPr>
          <w:t>Available services</w:t>
        </w:r>
      </w:hyperlink>
      <w:r w:rsidR="00287340" w:rsidRPr="00287340">
        <w:rPr>
          <w:rFonts w:asciiTheme="minorHAnsi" w:hAnsiTheme="minorHAnsi" w:cstheme="minorHAnsi"/>
          <w:color w:val="000000"/>
        </w:rPr>
        <w:t> include a wide range of everyday health needs, including </w:t>
      </w:r>
      <w:hyperlink r:id="rId33" w:tgtFrame="_blank" w:tooltip="Link to External Site" w:history="1">
        <w:r w:rsidR="00287340" w:rsidRPr="00287340">
          <w:rPr>
            <w:rStyle w:val="Hyperlink"/>
            <w:rFonts w:asciiTheme="minorHAnsi" w:hAnsiTheme="minorHAnsi" w:cstheme="minorHAnsi"/>
            <w:color w:val="0078B0"/>
            <w:bdr w:val="none" w:sz="0" w:space="0" w:color="auto" w:frame="1"/>
          </w:rPr>
          <w:t>men's and women's health</w:t>
        </w:r>
      </w:hyperlink>
      <w:r w:rsidR="00287340" w:rsidRPr="00287340">
        <w:rPr>
          <w:rFonts w:asciiTheme="minorHAnsi" w:hAnsiTheme="minorHAnsi" w:cstheme="minorHAnsi"/>
          <w:color w:val="000000"/>
        </w:rPr>
        <w:t>, care for illness and injury, </w:t>
      </w:r>
      <w:hyperlink r:id="rId34" w:tgtFrame="_blank" w:tooltip="Link to External Site" w:history="1">
        <w:r w:rsidR="00287340" w:rsidRPr="00287340">
          <w:rPr>
            <w:rStyle w:val="Hyperlink"/>
            <w:rFonts w:asciiTheme="minorHAnsi" w:hAnsiTheme="minorHAnsi" w:cstheme="minorHAnsi"/>
            <w:color w:val="0078B0"/>
            <w:bdr w:val="none" w:sz="0" w:space="0" w:color="auto" w:frame="1"/>
          </w:rPr>
          <w:t>immunizations</w:t>
        </w:r>
      </w:hyperlink>
      <w:r w:rsidR="00287340" w:rsidRPr="00287340">
        <w:rPr>
          <w:rFonts w:asciiTheme="minorHAnsi" w:hAnsiTheme="minorHAnsi" w:cstheme="minorHAnsi"/>
          <w:color w:val="000000"/>
        </w:rPr>
        <w:t>, </w:t>
      </w:r>
      <w:hyperlink r:id="rId35" w:tgtFrame="_blank" w:tooltip="Link to External Site" w:history="1">
        <w:r w:rsidR="00287340" w:rsidRPr="00287340">
          <w:rPr>
            <w:rStyle w:val="Hyperlink"/>
            <w:rFonts w:asciiTheme="minorHAnsi" w:hAnsiTheme="minorHAnsi" w:cstheme="minorHAnsi"/>
            <w:color w:val="0078B0"/>
            <w:bdr w:val="none" w:sz="0" w:space="0" w:color="auto" w:frame="1"/>
          </w:rPr>
          <w:t>injections</w:t>
        </w:r>
      </w:hyperlink>
      <w:r w:rsidR="00287340" w:rsidRPr="00287340">
        <w:rPr>
          <w:rFonts w:asciiTheme="minorHAnsi" w:hAnsiTheme="minorHAnsi" w:cstheme="minorHAnsi"/>
          <w:color w:val="000000"/>
        </w:rPr>
        <w:t>, </w:t>
      </w:r>
      <w:hyperlink r:id="rId36" w:tgtFrame="_blank" w:tooltip="Link to External Site" w:history="1">
        <w:r w:rsidR="00287340" w:rsidRPr="00287340">
          <w:rPr>
            <w:rStyle w:val="Hyperlink"/>
            <w:rFonts w:asciiTheme="minorHAnsi" w:hAnsiTheme="minorHAnsi" w:cstheme="minorHAnsi"/>
            <w:color w:val="0078B0"/>
            <w:bdr w:val="none" w:sz="0" w:space="0" w:color="auto" w:frame="1"/>
          </w:rPr>
          <w:t>labs</w:t>
        </w:r>
      </w:hyperlink>
      <w:r w:rsidR="00287340" w:rsidRPr="00287340">
        <w:rPr>
          <w:rFonts w:asciiTheme="minorHAnsi" w:hAnsiTheme="minorHAnsi" w:cstheme="minorHAnsi"/>
          <w:color w:val="000000"/>
        </w:rPr>
        <w:t>, </w:t>
      </w:r>
      <w:hyperlink r:id="rId37" w:tgtFrame="_blank" w:tooltip="Link to External Site" w:history="1">
        <w:r w:rsidR="00287340" w:rsidRPr="00287340">
          <w:rPr>
            <w:rStyle w:val="Hyperlink"/>
            <w:rFonts w:asciiTheme="minorHAnsi" w:hAnsiTheme="minorHAnsi" w:cstheme="minorHAnsi"/>
            <w:color w:val="0078B0"/>
            <w:bdr w:val="none" w:sz="0" w:space="0" w:color="auto" w:frame="1"/>
          </w:rPr>
          <w:t>nutrition</w:t>
        </w:r>
      </w:hyperlink>
      <w:r w:rsidR="00287340" w:rsidRPr="00287340">
        <w:rPr>
          <w:rFonts w:asciiTheme="minorHAnsi" w:hAnsiTheme="minorHAnsi" w:cstheme="minorHAnsi"/>
          <w:color w:val="000000"/>
        </w:rPr>
        <w:t>, respiratory problems, and dermatology. The SHC also offers specialized clinics such as flu vaccination, </w:t>
      </w:r>
      <w:hyperlink r:id="rId38" w:tgtFrame="_blank" w:tooltip="Link to External Site" w:history="1">
        <w:r w:rsidR="00287340" w:rsidRPr="00287340">
          <w:rPr>
            <w:rStyle w:val="Hyperlink"/>
            <w:rFonts w:asciiTheme="minorHAnsi" w:hAnsiTheme="minorHAnsi" w:cstheme="minorHAnsi"/>
            <w:color w:val="0078B0"/>
            <w:bdr w:val="none" w:sz="0" w:space="0" w:color="auto" w:frame="1"/>
          </w:rPr>
          <w:t>travel medicine</w:t>
        </w:r>
      </w:hyperlink>
      <w:r w:rsidR="00287340" w:rsidRPr="00287340">
        <w:rPr>
          <w:rFonts w:asciiTheme="minorHAnsi" w:hAnsiTheme="minorHAnsi" w:cstheme="minorHAnsi"/>
          <w:color w:val="000000"/>
        </w:rPr>
        <w:t>, </w:t>
      </w:r>
      <w:hyperlink r:id="rId39" w:tgtFrame="_blank" w:tooltip="Link to External Site" w:history="1">
        <w:r w:rsidR="00287340" w:rsidRPr="00287340">
          <w:rPr>
            <w:rStyle w:val="Hyperlink"/>
            <w:rFonts w:asciiTheme="minorHAnsi" w:hAnsiTheme="minorHAnsi" w:cstheme="minorHAnsi"/>
            <w:color w:val="0078B0"/>
            <w:bdr w:val="none" w:sz="0" w:space="0" w:color="auto" w:frame="1"/>
          </w:rPr>
          <w:t>massage therapy</w:t>
        </w:r>
      </w:hyperlink>
      <w:r w:rsidR="00287340" w:rsidRPr="00287340">
        <w:rPr>
          <w:rFonts w:asciiTheme="minorHAnsi" w:hAnsiTheme="minorHAnsi" w:cstheme="minorHAnsi"/>
          <w:color w:val="000000"/>
        </w:rPr>
        <w:t>, and STI/HIV testing. If deemed appropriate, physicians may provide a referral to a specialist or determine if a higher level of care is required.</w:t>
      </w:r>
    </w:p>
    <w:p w14:paraId="069374A3" w14:textId="77777777" w:rsidR="00287340" w:rsidRPr="00287340" w:rsidRDefault="00287340" w:rsidP="00287340">
      <w:pPr>
        <w:pStyle w:val="NormalWeb"/>
        <w:shd w:val="clear" w:color="auto" w:fill="FFFFFF"/>
        <w:spacing w:before="0" w:beforeAutospacing="0" w:after="0" w:afterAutospacing="0"/>
        <w:ind w:left="1140" w:firstLine="10"/>
        <w:textAlignment w:val="baseline"/>
        <w:rPr>
          <w:rFonts w:asciiTheme="minorHAnsi" w:hAnsiTheme="minorHAnsi" w:cstheme="minorHAnsi"/>
          <w:color w:val="000000"/>
        </w:rPr>
      </w:pPr>
      <w:r w:rsidRPr="00287340">
        <w:rPr>
          <w:rFonts w:asciiTheme="minorHAnsi" w:hAnsiTheme="minorHAnsi" w:cstheme="minorHAnsi"/>
          <w:color w:val="000000"/>
        </w:rPr>
        <w:t>Providers prescribe medications in alignment with their treatment plans. The SHC features an in-house dispensary, providing access to common medications. A written prescription will be provided for any medication not available at the SHC. Conveniently, there are multiple pharmacies in the local community.</w:t>
      </w:r>
    </w:p>
    <w:p w14:paraId="61EE37BA" w14:textId="77777777" w:rsidR="00287340" w:rsidRPr="00287340" w:rsidRDefault="00287340" w:rsidP="00287340">
      <w:pPr>
        <w:pStyle w:val="NormalWeb"/>
        <w:shd w:val="clear" w:color="auto" w:fill="FFFFFF"/>
        <w:spacing w:before="0" w:beforeAutospacing="0" w:after="0" w:afterAutospacing="0"/>
        <w:ind w:left="1140" w:firstLine="10"/>
        <w:textAlignment w:val="baseline"/>
        <w:rPr>
          <w:rFonts w:asciiTheme="minorHAnsi" w:hAnsiTheme="minorHAnsi" w:cstheme="minorHAnsi"/>
          <w:color w:val="000000"/>
        </w:rPr>
      </w:pPr>
      <w:r w:rsidRPr="00287340">
        <w:rPr>
          <w:rStyle w:val="Strong"/>
          <w:rFonts w:asciiTheme="minorHAnsi" w:eastAsia="Calibri" w:hAnsiTheme="minorHAnsi" w:cstheme="minorHAnsi"/>
          <w:bdr w:val="none" w:sz="0" w:space="0" w:color="auto" w:frame="1"/>
        </w:rPr>
        <w:t>Students may schedule an appointment through their </w:t>
      </w:r>
      <w:hyperlink r:id="rId40" w:tgtFrame="_blank" w:tooltip="Link to External Site" w:history="1">
        <w:r w:rsidRPr="00287340">
          <w:rPr>
            <w:rStyle w:val="Hyperlink"/>
            <w:rFonts w:asciiTheme="minorHAnsi" w:hAnsiTheme="minorHAnsi" w:cstheme="minorHAnsi"/>
            <w:b/>
            <w:bCs/>
            <w:color w:val="0078B0"/>
            <w:bdr w:val="none" w:sz="0" w:space="0" w:color="auto" w:frame="1"/>
          </w:rPr>
          <w:t>patient portal</w:t>
        </w:r>
      </w:hyperlink>
      <w:r w:rsidRPr="00287340">
        <w:rPr>
          <w:rStyle w:val="Strong"/>
          <w:rFonts w:asciiTheme="minorHAnsi" w:eastAsia="Calibri" w:hAnsiTheme="minorHAnsi" w:cstheme="minorHAnsi"/>
          <w:bdr w:val="none" w:sz="0" w:space="0" w:color="auto" w:frame="1"/>
        </w:rPr>
        <w:t> or by calling 310.506.4316, option 3</w:t>
      </w:r>
      <w:r w:rsidRPr="00287340">
        <w:rPr>
          <w:rFonts w:asciiTheme="minorHAnsi" w:hAnsiTheme="minorHAnsi" w:cstheme="minorHAnsi"/>
          <w:color w:val="000000"/>
        </w:rPr>
        <w:t>. Appointments are preferred, and walk‐ins are prioritized according to the nature and urgency of the illness or injury.</w:t>
      </w:r>
    </w:p>
    <w:p w14:paraId="62524763" w14:textId="77777777" w:rsidR="00287340" w:rsidRDefault="00287340" w:rsidP="00206554">
      <w:pPr>
        <w:ind w:left="1150" w:right="395"/>
        <w:rPr>
          <w:b/>
        </w:rPr>
      </w:pPr>
    </w:p>
    <w:p w14:paraId="36722BDC" w14:textId="5E9E11B2" w:rsidR="00287340" w:rsidRDefault="00206554" w:rsidP="00A3787B">
      <w:pPr>
        <w:pStyle w:val="ListParagraph"/>
        <w:numPr>
          <w:ilvl w:val="1"/>
          <w:numId w:val="5"/>
        </w:numPr>
        <w:ind w:right="395"/>
        <w:rPr>
          <w:b/>
        </w:rPr>
      </w:pPr>
      <w:r w:rsidRPr="0040021E">
        <w:rPr>
          <w:b/>
        </w:rPr>
        <w:t>Student Counseling Services</w:t>
      </w:r>
      <w:r w:rsidR="00287340" w:rsidRPr="0040021E">
        <w:rPr>
          <w:b/>
        </w:rPr>
        <w:t xml:space="preserve"> - </w:t>
      </w:r>
      <w:hyperlink r:id="rId41" w:history="1">
        <w:r w:rsidR="00287340" w:rsidRPr="0040021E">
          <w:rPr>
            <w:rStyle w:val="Hyperlink"/>
            <w:b/>
          </w:rPr>
          <w:t>https://seaver.pepperdine.edu/student-life/wellness/counseling/</w:t>
        </w:r>
      </w:hyperlink>
      <w:proofErr w:type="gramStart"/>
      <w:r w:rsidR="00287340" w:rsidRPr="0040021E">
        <w:rPr>
          <w:b/>
        </w:rPr>
        <w:t xml:space="preserve">   (</w:t>
      </w:r>
      <w:proofErr w:type="gramEnd"/>
      <w:r w:rsidR="00287340" w:rsidRPr="0040021E">
        <w:rPr>
          <w:b/>
        </w:rPr>
        <w:t>310)506-4210</w:t>
      </w:r>
    </w:p>
    <w:p w14:paraId="622D16BF" w14:textId="77777777" w:rsidR="00AF41B3" w:rsidRPr="00A3787B" w:rsidRDefault="00AF41B3" w:rsidP="00AF41B3">
      <w:pPr>
        <w:pStyle w:val="ListParagraph"/>
        <w:ind w:left="1080" w:right="395" w:firstLine="0"/>
        <w:rPr>
          <w:b/>
        </w:rPr>
      </w:pPr>
    </w:p>
    <w:p w14:paraId="5BD2B057" w14:textId="2E88864A" w:rsidR="00206554" w:rsidRDefault="0040021E" w:rsidP="0040021E">
      <w:pPr>
        <w:ind w:right="395" w:firstLine="710"/>
        <w:rPr>
          <w:b/>
        </w:rPr>
      </w:pPr>
      <w:r>
        <w:rPr>
          <w:b/>
        </w:rPr>
        <w:t xml:space="preserve">     D.     </w:t>
      </w:r>
      <w:r w:rsidR="00206554">
        <w:rPr>
          <w:b/>
        </w:rPr>
        <w:t xml:space="preserve">Student </w:t>
      </w:r>
      <w:r w:rsidR="00287340">
        <w:rPr>
          <w:b/>
        </w:rPr>
        <w:t>Success</w:t>
      </w:r>
      <w:r w:rsidR="00206554">
        <w:rPr>
          <w:b/>
        </w:rPr>
        <w:t xml:space="preserve"> (Tutorial Services)</w:t>
      </w:r>
      <w:r w:rsidR="00287340">
        <w:rPr>
          <w:b/>
        </w:rPr>
        <w:t xml:space="preserve"> - </w:t>
      </w:r>
      <w:hyperlink r:id="rId42" w:history="1">
        <w:r w:rsidR="00287340" w:rsidRPr="00E9187C">
          <w:rPr>
            <w:rStyle w:val="Hyperlink"/>
            <w:b/>
          </w:rPr>
          <w:t>https://seaver.pepperdine.edu/academics/academic-support/student-success-center/</w:t>
        </w:r>
      </w:hyperlink>
    </w:p>
    <w:p w14:paraId="70618B9C" w14:textId="42015C7B" w:rsidR="00287340" w:rsidRPr="00287340" w:rsidRDefault="00287340" w:rsidP="00287340">
      <w:pPr>
        <w:pStyle w:val="NormalWeb"/>
        <w:shd w:val="clear" w:color="auto" w:fill="FFFFFF"/>
        <w:spacing w:before="0" w:beforeAutospacing="0" w:after="0" w:afterAutospacing="0"/>
        <w:ind w:left="1140"/>
        <w:textAlignment w:val="baseline"/>
        <w:rPr>
          <w:rFonts w:asciiTheme="minorHAnsi" w:hAnsiTheme="minorHAnsi" w:cstheme="minorHAnsi"/>
          <w:b/>
          <w:bCs/>
          <w:color w:val="000000"/>
        </w:rPr>
      </w:pPr>
      <w:r w:rsidRPr="00287340">
        <w:rPr>
          <w:rFonts w:asciiTheme="minorHAnsi" w:hAnsiTheme="minorHAnsi" w:cstheme="minorHAnsi"/>
          <w:b/>
          <w:bCs/>
          <w:color w:val="000000"/>
        </w:rPr>
        <w:t>(310)506-4947</w:t>
      </w:r>
    </w:p>
    <w:p w14:paraId="0EB68BAC" w14:textId="0A155B70" w:rsidR="00287340" w:rsidRPr="00287340" w:rsidRDefault="00287340" w:rsidP="00287340">
      <w:pPr>
        <w:pStyle w:val="NormalWeb"/>
        <w:shd w:val="clear" w:color="auto" w:fill="FFFFFF"/>
        <w:spacing w:before="0" w:beforeAutospacing="0" w:after="0" w:afterAutospacing="0"/>
        <w:ind w:left="1140"/>
        <w:textAlignment w:val="baseline"/>
        <w:rPr>
          <w:rFonts w:asciiTheme="minorHAnsi" w:hAnsiTheme="minorHAnsi" w:cstheme="minorHAnsi"/>
          <w:color w:val="000000"/>
        </w:rPr>
      </w:pPr>
      <w:r w:rsidRPr="00287340">
        <w:rPr>
          <w:rFonts w:asciiTheme="minorHAnsi" w:hAnsiTheme="minorHAnsi" w:cstheme="minorHAnsi"/>
          <w:color w:val="000000"/>
        </w:rPr>
        <w:t xml:space="preserve">The </w:t>
      </w:r>
      <w:proofErr w:type="spellStart"/>
      <w:r w:rsidRPr="00287340">
        <w:rPr>
          <w:rFonts w:asciiTheme="minorHAnsi" w:hAnsiTheme="minorHAnsi" w:cstheme="minorHAnsi"/>
          <w:color w:val="000000"/>
        </w:rPr>
        <w:t>Seaver</w:t>
      </w:r>
      <w:proofErr w:type="spellEnd"/>
      <w:r w:rsidRPr="00287340">
        <w:rPr>
          <w:rFonts w:asciiTheme="minorHAnsi" w:hAnsiTheme="minorHAnsi" w:cstheme="minorHAnsi"/>
          <w:color w:val="000000"/>
        </w:rPr>
        <w:t xml:space="preserve"> Student Success Center is a nationally recognized tutor training program that meets the highest professional standards of skill and training for tutors in postsecondary educational institutions. We coordinate tutoring across many lower-division general education courses as well in high-demand subject areas such as mathematics, chemistry, and foreign languages. All tutoring at the Student Success Center is offered at no cost to students. </w:t>
      </w:r>
    </w:p>
    <w:p w14:paraId="0C190DCB" w14:textId="77777777" w:rsidR="00287340" w:rsidRPr="00287340" w:rsidRDefault="00287340" w:rsidP="00287340">
      <w:pPr>
        <w:pStyle w:val="NormalWeb"/>
        <w:shd w:val="clear" w:color="auto" w:fill="FFFFFF"/>
        <w:spacing w:before="0" w:beforeAutospacing="0" w:after="0" w:afterAutospacing="0"/>
        <w:ind w:left="1140"/>
        <w:textAlignment w:val="baseline"/>
        <w:rPr>
          <w:rFonts w:asciiTheme="minorHAnsi" w:hAnsiTheme="minorHAnsi" w:cstheme="minorHAnsi"/>
          <w:color w:val="000000"/>
        </w:rPr>
      </w:pPr>
      <w:r w:rsidRPr="00287340">
        <w:rPr>
          <w:rFonts w:asciiTheme="minorHAnsi" w:hAnsiTheme="minorHAnsi" w:cstheme="minorHAnsi"/>
          <w:color w:val="000000"/>
        </w:rPr>
        <w:t>With the belief that the student is the center of the academic enterprise, we operate our peer-tutoring network with the mindset that students working with students promotes academic success. Our peer-tutoring program operates on a drop-in, first-come, first-served basis. Students do not need to make an appointment to attend.</w:t>
      </w:r>
    </w:p>
    <w:p w14:paraId="3FFCFF9B" w14:textId="1EFA82D5" w:rsidR="00287340" w:rsidRDefault="00287340" w:rsidP="00206554">
      <w:pPr>
        <w:ind w:left="1150" w:right="395"/>
        <w:rPr>
          <w:b/>
        </w:rPr>
      </w:pPr>
      <w:r>
        <w:rPr>
          <w:b/>
        </w:rPr>
        <w:lastRenderedPageBreak/>
        <w:t>Academic Coaching</w:t>
      </w:r>
    </w:p>
    <w:p w14:paraId="5FA31726" w14:textId="2B97C413" w:rsidR="00287340" w:rsidRPr="00287340" w:rsidRDefault="00287340" w:rsidP="00287340">
      <w:pPr>
        <w:spacing w:after="0" w:line="240" w:lineRule="auto"/>
        <w:ind w:left="1152" w:right="389" w:hanging="14"/>
        <w:rPr>
          <w:rFonts w:asciiTheme="minorHAnsi" w:hAnsiTheme="minorHAnsi" w:cstheme="minorHAnsi"/>
          <w:b/>
        </w:rPr>
      </w:pPr>
      <w:r w:rsidRPr="00287340">
        <w:rPr>
          <w:rFonts w:asciiTheme="minorHAnsi" w:hAnsiTheme="minorHAnsi" w:cstheme="minorHAnsi"/>
          <w:shd w:val="clear" w:color="auto" w:fill="FFFFFF"/>
        </w:rPr>
        <w:t xml:space="preserve">Academic coaching is an opportunity to discuss your goals with a coach who can assist you in developing strategies for success. Potential topics include time management, exam preparation, study skills, communicating with faculty, and addressing your specific concerns. Whether you need assistance with a particular topic or are interested in generally improving your study skills, we encourage you to request an appointment and find out how academic coaching can benefit you. Academic coaching is free for </w:t>
      </w:r>
      <w:proofErr w:type="spellStart"/>
      <w:r w:rsidRPr="00287340">
        <w:rPr>
          <w:rFonts w:asciiTheme="minorHAnsi" w:hAnsiTheme="minorHAnsi" w:cstheme="minorHAnsi"/>
          <w:shd w:val="clear" w:color="auto" w:fill="FFFFFF"/>
        </w:rPr>
        <w:t>Seaver</w:t>
      </w:r>
      <w:proofErr w:type="spellEnd"/>
      <w:r w:rsidRPr="00287340">
        <w:rPr>
          <w:rFonts w:asciiTheme="minorHAnsi" w:hAnsiTheme="minorHAnsi" w:cstheme="minorHAnsi"/>
          <w:shd w:val="clear" w:color="auto" w:fill="FFFFFF"/>
        </w:rPr>
        <w:t xml:space="preserve"> students, and we typically respond to students within 48 </w:t>
      </w:r>
      <w:r w:rsidR="00AF41B3">
        <w:rPr>
          <w:rFonts w:asciiTheme="minorHAnsi" w:hAnsiTheme="minorHAnsi" w:cstheme="minorHAnsi"/>
          <w:shd w:val="clear" w:color="auto" w:fill="FFFFFF"/>
        </w:rPr>
        <w:t>hours</w:t>
      </w:r>
      <w:r w:rsidRPr="00287340">
        <w:rPr>
          <w:rFonts w:asciiTheme="minorHAnsi" w:hAnsiTheme="minorHAnsi" w:cstheme="minorHAnsi"/>
          <w:shd w:val="clear" w:color="auto" w:fill="FFFFFF"/>
        </w:rPr>
        <w:t xml:space="preserve"> of receiving your request.</w:t>
      </w:r>
    </w:p>
    <w:p w14:paraId="3CC3D95D" w14:textId="77777777" w:rsidR="00206554" w:rsidRDefault="00206554" w:rsidP="00206554">
      <w:pPr>
        <w:ind w:left="1150" w:right="395"/>
        <w:rPr>
          <w:b/>
        </w:rPr>
      </w:pPr>
    </w:p>
    <w:p w14:paraId="227968BF" w14:textId="28B312D2" w:rsidR="00206554" w:rsidRDefault="00206554" w:rsidP="0040021E">
      <w:pPr>
        <w:pStyle w:val="ListParagraph"/>
        <w:numPr>
          <w:ilvl w:val="0"/>
          <w:numId w:val="5"/>
        </w:numPr>
        <w:spacing w:after="3" w:line="261" w:lineRule="auto"/>
      </w:pPr>
      <w:r w:rsidRPr="00206554">
        <w:rPr>
          <w:b/>
        </w:rPr>
        <w:t xml:space="preserve">Assessing and Granting Credit for Prior Learning  </w:t>
      </w:r>
    </w:p>
    <w:p w14:paraId="56D56D98" w14:textId="4B491D6F" w:rsidR="00287340" w:rsidRPr="00A3787B" w:rsidRDefault="00206554" w:rsidP="00A3787B">
      <w:pPr>
        <w:spacing w:after="311"/>
        <w:ind w:left="1150" w:right="131"/>
      </w:pPr>
      <w:r>
        <w:t xml:space="preserve">Upon admission to Pepperdine University, the Office of the Registrar evaluates coursework and assigns credit. Some courses may need to be evaluated at the departmental level once the student is admitted to the University. Students must submit a copy of the syllabus and a “request to transfer or substitution form” from the academic advising office to the DPD director. Courses meeting the DPD requirements must have been completed in the past ten years. Coursework obtained longer than 10 years prior will need to be taken again. Experiential learning is not accepted as credit towards the DPD requirements.  </w:t>
      </w:r>
    </w:p>
    <w:p w14:paraId="692942EB" w14:textId="4757E154" w:rsidR="00206554" w:rsidRDefault="00AF41B3" w:rsidP="00AF41B3">
      <w:pPr>
        <w:pStyle w:val="ListParagraph"/>
        <w:tabs>
          <w:tab w:val="center" w:pos="704"/>
          <w:tab w:val="center" w:pos="3916"/>
        </w:tabs>
        <w:spacing w:after="0" w:line="240" w:lineRule="auto"/>
        <w:ind w:left="1080" w:firstLine="0"/>
        <w:jc w:val="both"/>
      </w:pPr>
      <w:r>
        <w:rPr>
          <w:b/>
        </w:rPr>
        <w:t xml:space="preserve">A. </w:t>
      </w:r>
      <w:r w:rsidR="00206554" w:rsidRPr="00287340">
        <w:rPr>
          <w:b/>
        </w:rPr>
        <w:t xml:space="preserve">Review of coursework obtained outside of the United States  </w:t>
      </w:r>
    </w:p>
    <w:p w14:paraId="7B2782BA" w14:textId="53581590" w:rsidR="00A3787B" w:rsidRDefault="00206554" w:rsidP="00AF41B3">
      <w:pPr>
        <w:spacing w:after="290"/>
        <w:ind w:left="1150" w:right="539"/>
      </w:pPr>
      <w:r>
        <w:t xml:space="preserve">Coursework to meet didactic requirements must be assessed by an independent foreign degree evaluation agency. These agencies may be found at: </w:t>
      </w:r>
      <w:r>
        <w:rPr>
          <w:b/>
          <w:color w:val="0000FF"/>
          <w:u w:val="single" w:color="0000FF"/>
        </w:rPr>
        <w:t>http://www.eatright.org/students/getstarted/international/agencies.aspx</w:t>
      </w:r>
      <w:r>
        <w:rPr>
          <w:rFonts w:ascii="Gautami" w:eastAsia="Gautami" w:hAnsi="Gautami" w:cs="Gautami"/>
          <w:u w:val="single" w:color="0000FF"/>
        </w:rPr>
        <w:t>​</w:t>
      </w:r>
      <w:r>
        <w:rPr>
          <w:b/>
        </w:rPr>
        <w:t>.</w:t>
      </w:r>
      <w:proofErr w:type="gramStart"/>
      <w:r>
        <w:rPr>
          <w:rFonts w:ascii="Gautami" w:eastAsia="Gautami" w:hAnsi="Gautami" w:cs="Gautami"/>
        </w:rPr>
        <w:t>​</w:t>
      </w:r>
      <w:r>
        <w:rPr>
          <w:b/>
        </w:rPr>
        <w:t xml:space="preserve">  </w:t>
      </w:r>
      <w:r>
        <w:t>A</w:t>
      </w:r>
      <w:proofErr w:type="gramEnd"/>
      <w:r>
        <w:t xml:space="preserve"> fee of $300. is assessed if a student with an assessed degree(s) outside the United States seeks an examination of compliance with the DPD courses at Pepperdine in order to receive a Verification Statement by the DPD Director. Any student wishing to obtain a Verification Statement from Pepperdine University’s DPD program must complete a minimum of the following 4 courses: NUTR 360-Therapeutic Nutrition for Populations; NUTR 310- Principles of Nutrition; NUTR 460-Therapeutic Nutrition for Individuals; NUTR 313-Foodservice Systems Management.  </w:t>
      </w:r>
    </w:p>
    <w:p w14:paraId="64609A94" w14:textId="33F931E5" w:rsidR="00206554" w:rsidRPr="00206554" w:rsidRDefault="00206554" w:rsidP="0040021E">
      <w:pPr>
        <w:pStyle w:val="ListParagraph"/>
        <w:numPr>
          <w:ilvl w:val="0"/>
          <w:numId w:val="5"/>
        </w:numPr>
        <w:tabs>
          <w:tab w:val="center" w:pos="704"/>
          <w:tab w:val="center" w:pos="1880"/>
        </w:tabs>
        <w:spacing w:after="3" w:line="261" w:lineRule="auto"/>
        <w:rPr>
          <w:b/>
        </w:rPr>
      </w:pPr>
      <w:r w:rsidRPr="00206554">
        <w:rPr>
          <w:b/>
        </w:rPr>
        <w:t>Student Grievances and Student Complaints</w:t>
      </w:r>
    </w:p>
    <w:p w14:paraId="691710AE" w14:textId="77777777" w:rsidR="00206554" w:rsidRPr="002823A1" w:rsidRDefault="00206554" w:rsidP="00206554">
      <w:pPr>
        <w:tabs>
          <w:tab w:val="center" w:pos="704"/>
          <w:tab w:val="center" w:pos="1880"/>
        </w:tabs>
        <w:spacing w:after="3" w:line="261" w:lineRule="auto"/>
        <w:ind w:left="0" w:firstLine="0"/>
        <w:rPr>
          <w:bCs/>
          <w:i/>
          <w:iCs/>
        </w:rPr>
      </w:pPr>
      <w:r>
        <w:rPr>
          <w:b/>
        </w:rPr>
        <w:tab/>
      </w:r>
      <w:r>
        <w:rPr>
          <w:b/>
        </w:rPr>
        <w:tab/>
        <w:t xml:space="preserve"> (</w:t>
      </w:r>
      <w:r w:rsidRPr="002823A1">
        <w:rPr>
          <w:bCs/>
          <w:i/>
          <w:iCs/>
        </w:rPr>
        <w:t>https://www.pepperdine.edu/student-life/student-code-of-conduct/policies/seaver-nonacademic-grievances.htm</w:t>
      </w:r>
      <w:r>
        <w:rPr>
          <w:bCs/>
          <w:i/>
          <w:iCs/>
        </w:rPr>
        <w:t>)</w:t>
      </w:r>
    </w:p>
    <w:p w14:paraId="34E7D926" w14:textId="77777777" w:rsidR="00206554" w:rsidRDefault="00206554" w:rsidP="00206554">
      <w:pPr>
        <w:spacing w:after="0" w:line="240" w:lineRule="auto"/>
        <w:ind w:left="720" w:right="4"/>
        <w:jc w:val="both"/>
      </w:pPr>
      <w:r>
        <w:t xml:space="preserve"> If any problem or complaint arises, the student should consult with the DPD Director, Dr. Helm, RDN first. If the issue is not resolved, the Divisional Dean of the Natural Science Division, Dr. Joseph Fritsch should be consulted. If still not resolved, the grievance may be brought to a committee consisting of the DPD Director, the Divisional Dean and the Dean of </w:t>
      </w:r>
      <w:proofErr w:type="spellStart"/>
      <w:r>
        <w:t>Seaver</w:t>
      </w:r>
      <w:proofErr w:type="spellEnd"/>
      <w:r>
        <w:t xml:space="preserve"> College. Grievances involving didactic courses should first be discussed with the course instructor. Then, if not resolved, the student, course instructor and DPD Director will meet to discuss and resolve the issue. Grievances involving the DPD Director should first be discussed with the DPD Director directly, then if not resolved, with the Divisional Dean of the Natural Science Division. If a solution satisfactory to all parties is not reached to resolve the issue, the grievant may file a written grievance with the Associate Dean of </w:t>
      </w:r>
      <w:proofErr w:type="spellStart"/>
      <w:r>
        <w:t>Seaver</w:t>
      </w:r>
      <w:proofErr w:type="spellEnd"/>
      <w:r>
        <w:t xml:space="preserve"> College. The document should describe the nature and circumstances of the grievance, previous efforts to resolve the problem and the nature of redress the grievant is seeking.  If students have complaints about the </w:t>
      </w:r>
      <w:r>
        <w:lastRenderedPageBreak/>
        <w:t xml:space="preserve">DPD program, they can directly contact ACEND at </w:t>
      </w:r>
      <w:hyperlink r:id="rId43" w:history="1">
        <w:r w:rsidRPr="009A365C">
          <w:rPr>
            <w:rStyle w:val="Hyperlink"/>
          </w:rPr>
          <w:t>https://www.eatrightpro.org/acend/public-notices-and-announcements/filing-a-complaint-with-acend/procedure-for-complaints-against-accredited-programs</w:t>
        </w:r>
      </w:hyperlink>
      <w:r>
        <w:t>. The following is the procedure for complaints against accredited programs:</w:t>
      </w:r>
    </w:p>
    <w:p w14:paraId="3D825CE6" w14:textId="77777777" w:rsidR="00206554" w:rsidRDefault="00206554" w:rsidP="00206554">
      <w:pPr>
        <w:spacing w:after="0" w:line="240" w:lineRule="auto"/>
        <w:ind w:left="720" w:right="4"/>
        <w:jc w:val="both"/>
      </w:pPr>
    </w:p>
    <w:p w14:paraId="4D32B214" w14:textId="5092C1C3" w:rsidR="00206554" w:rsidRPr="00C724DE" w:rsidRDefault="00206554" w:rsidP="0040021E">
      <w:pPr>
        <w:pStyle w:val="NormalWeb"/>
        <w:numPr>
          <w:ilvl w:val="0"/>
          <w:numId w:val="5"/>
        </w:numPr>
        <w:spacing w:before="0" w:beforeAutospacing="0" w:after="0" w:afterAutospacing="0"/>
        <w:rPr>
          <w:sz w:val="22"/>
          <w:szCs w:val="22"/>
        </w:rPr>
      </w:pPr>
      <w:r w:rsidRPr="007022F1">
        <w:rPr>
          <w:rFonts w:ascii="Open Sans" w:hAnsi="Open Sans" w:cs="Open Sans"/>
          <w:b/>
          <w:bCs/>
          <w:color w:val="313131"/>
        </w:rPr>
        <w:t>Procedure for Complaints Against Accredited Programs</w:t>
      </w:r>
      <w:r>
        <w:rPr>
          <w:rFonts w:ascii="Open Sans" w:hAnsi="Open Sans" w:cs="Open Sans"/>
          <w:b/>
          <w:bCs/>
          <w:color w:val="313131"/>
        </w:rPr>
        <w:t xml:space="preserve">, </w:t>
      </w:r>
      <w:r w:rsidRPr="007022F1">
        <w:rPr>
          <w:rStyle w:val="Emphasis"/>
          <w:sz w:val="22"/>
          <w:szCs w:val="22"/>
        </w:rPr>
        <w:t>Updated November 2020</w:t>
      </w:r>
    </w:p>
    <w:p w14:paraId="24515CB0"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Any individual, for example, student, faculty, nutrition and dietetics practitioner and/or member of the public may submit a complaint against any accredited program to ACEND</w:t>
      </w:r>
      <w:r w:rsidRPr="007022F1">
        <w:rPr>
          <w:sz w:val="22"/>
          <w:szCs w:val="22"/>
          <w:vertAlign w:val="superscript"/>
        </w:rPr>
        <w:t>®</w:t>
      </w:r>
      <w:r w:rsidRPr="007022F1">
        <w:rPr>
          <w:sz w:val="22"/>
          <w:szCs w:val="22"/>
        </w:rPr>
        <w:t>. However, the ACEND</w:t>
      </w:r>
      <w:r w:rsidRPr="007022F1">
        <w:rPr>
          <w:sz w:val="22"/>
          <w:szCs w:val="22"/>
          <w:vertAlign w:val="superscript"/>
        </w:rPr>
        <w:t>®</w:t>
      </w:r>
      <w:r w:rsidRPr="007022F1">
        <w:rPr>
          <w:sz w:val="22"/>
          <w:szCs w:val="22"/>
        </w:rPr>
        <w:t>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w:t>
      </w:r>
    </w:p>
    <w:p w14:paraId="605D87F4"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ACEND</w:t>
      </w:r>
      <w:r w:rsidRPr="007022F1">
        <w:rPr>
          <w:sz w:val="22"/>
          <w:szCs w:val="22"/>
          <w:vertAlign w:val="superscript"/>
        </w:rPr>
        <w:t>®</w:t>
      </w:r>
      <w:r w:rsidRPr="007022F1">
        <w:rPr>
          <w:sz w:val="22"/>
          <w:szCs w:val="22"/>
        </w:rPr>
        <w:t> staff forwards all written complaints to the ACEND</w:t>
      </w:r>
      <w:r w:rsidRPr="007022F1">
        <w:rPr>
          <w:sz w:val="22"/>
          <w:szCs w:val="22"/>
          <w:vertAlign w:val="superscript"/>
        </w:rPr>
        <w:t>®</w:t>
      </w:r>
      <w:r w:rsidRPr="007022F1">
        <w:rPr>
          <w:sz w:val="22"/>
          <w:szCs w:val="22"/>
        </w:rPr>
        <w:t> chair within three weeks of receipt of the complaint. If the complainant requests to remain anonymous to the program, the complainant must also provide a written copy of the complaint where identifying information is blocked out.</w:t>
      </w:r>
    </w:p>
    <w:p w14:paraId="7F35886F"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If the ACEND</w:t>
      </w:r>
      <w:r w:rsidRPr="007022F1">
        <w:rPr>
          <w:sz w:val="22"/>
          <w:szCs w:val="22"/>
          <w:vertAlign w:val="superscript"/>
        </w:rPr>
        <w:t>®</w:t>
      </w:r>
      <w:r w:rsidRPr="007022F1">
        <w:rPr>
          <w:sz w:val="22"/>
          <w:szCs w:val="22"/>
        </w:rPr>
        <w:t> chair determines that the complaint does not relate to the accreditation standards or policies, the complainant is notified in writing within two weeks of the chair's review that no further action will be taken.</w:t>
      </w:r>
    </w:p>
    <w:p w14:paraId="43C000A3"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If the ACEND</w:t>
      </w:r>
      <w:r w:rsidRPr="007022F1">
        <w:rPr>
          <w:sz w:val="22"/>
          <w:szCs w:val="22"/>
          <w:vertAlign w:val="superscript"/>
        </w:rPr>
        <w:t>®</w:t>
      </w:r>
      <w:r w:rsidRPr="007022F1">
        <w:rPr>
          <w:sz w:val="22"/>
          <w:szCs w:val="22"/>
        </w:rPr>
        <w:t> chair determines that the complaint may relate to the accreditation standards or policies, the complaint is acknowledged in writing within two weeks of the chair's review and the complainant is provided a copy of the process for handling the complaint.</w:t>
      </w:r>
    </w:p>
    <w:p w14:paraId="37E53FDD"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At the same time as the complainant is notified, the complaint is forwarded to the program electronically with a read receipt request. The administrative officers of the institution or organization sponsoring the program, currently on file with ACEND</w:t>
      </w:r>
      <w:r w:rsidRPr="007022F1">
        <w:rPr>
          <w:sz w:val="22"/>
          <w:szCs w:val="22"/>
          <w:vertAlign w:val="superscript"/>
        </w:rPr>
        <w:t>®</w:t>
      </w:r>
      <w:r w:rsidRPr="007022F1">
        <w:rPr>
          <w:sz w:val="22"/>
          <w:szCs w:val="22"/>
        </w:rPr>
        <w:t>, receive copies of the correspondence via email.</w:t>
      </w:r>
    </w:p>
    <w:p w14:paraId="70CFC22C"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The ACEND</w:t>
      </w:r>
      <w:r w:rsidRPr="007022F1">
        <w:rPr>
          <w:sz w:val="22"/>
          <w:szCs w:val="22"/>
          <w:vertAlign w:val="superscript"/>
        </w:rPr>
        <w:t>®</w:t>
      </w:r>
      <w:r w:rsidRPr="007022F1">
        <w:rPr>
          <w:sz w:val="22"/>
          <w:szCs w:val="22"/>
        </w:rPr>
        <w:t> chair requests the program to conduct a preliminary investigation and submit a report addressing the relevant accreditation standards or policies submitted electronically no more than 30 calendar days from receipt of the notification, as documented by the record of read receipt.</w:t>
      </w:r>
    </w:p>
    <w:p w14:paraId="6D58F75C"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The ACEND</w:t>
      </w:r>
      <w:r w:rsidRPr="007022F1">
        <w:rPr>
          <w:sz w:val="22"/>
          <w:szCs w:val="22"/>
          <w:vertAlign w:val="superscript"/>
        </w:rPr>
        <w:t>®</w:t>
      </w:r>
      <w:r w:rsidRPr="007022F1">
        <w:rPr>
          <w:sz w:val="22"/>
          <w:szCs w:val="22"/>
        </w:rPr>
        <w:t> chair may also request further information or materials relating to the complaint from the complainant, the institution or other sources.</w:t>
      </w:r>
    </w:p>
    <w:p w14:paraId="09167B7D"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The ACEND</w:t>
      </w:r>
      <w:r w:rsidRPr="007022F1">
        <w:rPr>
          <w:sz w:val="22"/>
          <w:szCs w:val="22"/>
          <w:vertAlign w:val="superscript"/>
        </w:rPr>
        <w:t>®</w:t>
      </w:r>
      <w:r w:rsidRPr="007022F1">
        <w:rPr>
          <w:sz w:val="22"/>
          <w:szCs w:val="22"/>
        </w:rPr>
        <w:t> staff identifies a review committee to consider the complaint, along with all relevant information. The review committee recommends appropriate action to the ACEND</w:t>
      </w:r>
      <w:r w:rsidRPr="007022F1">
        <w:rPr>
          <w:sz w:val="22"/>
          <w:szCs w:val="22"/>
          <w:vertAlign w:val="superscript"/>
        </w:rPr>
        <w:t>®</w:t>
      </w:r>
      <w:r w:rsidRPr="007022F1">
        <w:rPr>
          <w:sz w:val="22"/>
          <w:szCs w:val="22"/>
        </w:rPr>
        <w:t> board at its next scheduled meeting.</w:t>
      </w:r>
    </w:p>
    <w:p w14:paraId="3E8C0FA6"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In determining the appropriate action, the ACEND</w:t>
      </w:r>
      <w:r w:rsidRPr="007022F1">
        <w:rPr>
          <w:sz w:val="22"/>
          <w:szCs w:val="22"/>
          <w:vertAlign w:val="superscript"/>
        </w:rPr>
        <w:t>®</w:t>
      </w:r>
      <w:r w:rsidRPr="007022F1">
        <w:rPr>
          <w:sz w:val="22"/>
          <w:szCs w:val="22"/>
        </w:rPr>
        <w:t> board considers the complaint, materials relating to the complaint, the review committee's recommendation, if any, and additional evidence provided by the program, if any.</w:t>
      </w:r>
    </w:p>
    <w:p w14:paraId="1E4137B6"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The ACEND</w:t>
      </w:r>
      <w:r w:rsidRPr="007022F1">
        <w:rPr>
          <w:sz w:val="22"/>
          <w:szCs w:val="22"/>
          <w:vertAlign w:val="superscript"/>
        </w:rPr>
        <w:t>®</w:t>
      </w:r>
      <w:r w:rsidRPr="007022F1">
        <w:rPr>
          <w:sz w:val="22"/>
          <w:szCs w:val="22"/>
        </w:rPr>
        <w:t> board or the ACEND</w:t>
      </w:r>
      <w:r w:rsidRPr="007022F1">
        <w:rPr>
          <w:sz w:val="22"/>
          <w:szCs w:val="22"/>
          <w:vertAlign w:val="superscript"/>
        </w:rPr>
        <w:t>®</w:t>
      </w:r>
      <w:r w:rsidRPr="007022F1">
        <w:rPr>
          <w:sz w:val="22"/>
          <w:szCs w:val="22"/>
        </w:rPr>
        <w:t> chair may determine that legal counsel is needed to address the complaint. Staff works with the ACEND</w:t>
      </w:r>
      <w:r w:rsidRPr="007022F1">
        <w:rPr>
          <w:sz w:val="22"/>
          <w:szCs w:val="22"/>
          <w:vertAlign w:val="superscript"/>
        </w:rPr>
        <w:t>®</w:t>
      </w:r>
      <w:r w:rsidRPr="007022F1">
        <w:rPr>
          <w:sz w:val="22"/>
          <w:szCs w:val="22"/>
        </w:rPr>
        <w:t> board and legal counsel to identify a plan to address the complaint.</w:t>
      </w:r>
    </w:p>
    <w:p w14:paraId="470303E1"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If the complaint is determined to be unsubstantiated or not related to the accreditation standards or policies, no action is taken.</w:t>
      </w:r>
    </w:p>
    <w:p w14:paraId="59B8A282"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If the complaint is substantiated and indicates that the program may not be in compliance with the accreditation standards or policies, appropriate action is taken, which may include, but is not limited to, scheduling an on-site visit of the program at the program's expense. If the complaint is substantiated and the ACEND</w:t>
      </w:r>
      <w:r w:rsidRPr="007022F1">
        <w:rPr>
          <w:sz w:val="22"/>
          <w:szCs w:val="22"/>
          <w:vertAlign w:val="superscript"/>
        </w:rPr>
        <w:t>®</w:t>
      </w:r>
      <w:r w:rsidRPr="007022F1">
        <w:rPr>
          <w:sz w:val="22"/>
          <w:szCs w:val="22"/>
        </w:rPr>
        <w:t> board determines that the program is not in compliance with the accreditation standards or policies, the ACEND</w:t>
      </w:r>
      <w:r w:rsidRPr="007022F1">
        <w:rPr>
          <w:sz w:val="22"/>
          <w:szCs w:val="22"/>
          <w:vertAlign w:val="superscript"/>
        </w:rPr>
        <w:t>®</w:t>
      </w:r>
      <w:r w:rsidRPr="007022F1">
        <w:rPr>
          <w:sz w:val="22"/>
          <w:szCs w:val="22"/>
        </w:rPr>
        <w:t> board may place the program on probation or withdraw accreditation.</w:t>
      </w:r>
    </w:p>
    <w:p w14:paraId="1B3F31EA" w14:textId="77777777" w:rsidR="00206554" w:rsidRPr="007022F1" w:rsidRDefault="00206554" w:rsidP="00206554">
      <w:pPr>
        <w:numPr>
          <w:ilvl w:val="0"/>
          <w:numId w:val="24"/>
        </w:numPr>
        <w:spacing w:before="100" w:beforeAutospacing="1" w:after="100" w:afterAutospacing="1" w:line="240" w:lineRule="auto"/>
        <w:rPr>
          <w:sz w:val="22"/>
          <w:szCs w:val="22"/>
        </w:rPr>
      </w:pPr>
      <w:r w:rsidRPr="007022F1">
        <w:rPr>
          <w:sz w:val="22"/>
          <w:szCs w:val="22"/>
        </w:rPr>
        <w:t>The program director and administration of the sponsoring institution are notified of the ACEND</w:t>
      </w:r>
      <w:r w:rsidRPr="007022F1">
        <w:rPr>
          <w:sz w:val="22"/>
          <w:szCs w:val="22"/>
          <w:vertAlign w:val="superscript"/>
        </w:rPr>
        <w:t>®</w:t>
      </w:r>
      <w:r w:rsidRPr="007022F1">
        <w:rPr>
          <w:sz w:val="22"/>
          <w:szCs w:val="22"/>
        </w:rPr>
        <w:t xml:space="preserve"> board's decision and action in writing within two weeks of the decision. The complainant is notified of the final decision and action when the reconsideration and appeals process </w:t>
      </w:r>
      <w:proofErr w:type="gramStart"/>
      <w:r w:rsidRPr="007022F1">
        <w:rPr>
          <w:sz w:val="22"/>
          <w:szCs w:val="22"/>
        </w:rPr>
        <w:t>expires</w:t>
      </w:r>
      <w:proofErr w:type="gramEnd"/>
      <w:r w:rsidRPr="007022F1">
        <w:rPr>
          <w:sz w:val="22"/>
          <w:szCs w:val="22"/>
        </w:rPr>
        <w:t>, if applicable.</w:t>
      </w:r>
    </w:p>
    <w:p w14:paraId="3152C611" w14:textId="1A89A4C2" w:rsidR="00206554" w:rsidRPr="00A3787B" w:rsidRDefault="00206554" w:rsidP="00A3787B">
      <w:pPr>
        <w:numPr>
          <w:ilvl w:val="0"/>
          <w:numId w:val="24"/>
        </w:numPr>
        <w:spacing w:before="100" w:beforeAutospacing="1" w:after="100" w:afterAutospacing="1" w:line="240" w:lineRule="auto"/>
        <w:rPr>
          <w:sz w:val="22"/>
          <w:szCs w:val="22"/>
        </w:rPr>
      </w:pPr>
      <w:r w:rsidRPr="007022F1">
        <w:rPr>
          <w:sz w:val="22"/>
          <w:szCs w:val="22"/>
        </w:rPr>
        <w:t>The program has the right to request the ACEND</w:t>
      </w:r>
      <w:r w:rsidRPr="007022F1">
        <w:rPr>
          <w:sz w:val="22"/>
          <w:szCs w:val="22"/>
          <w:vertAlign w:val="superscript"/>
        </w:rPr>
        <w:t>®</w:t>
      </w:r>
      <w:r w:rsidRPr="007022F1">
        <w:rPr>
          <w:sz w:val="22"/>
          <w:szCs w:val="22"/>
        </w:rPr>
        <w:t> board to reconsider a decision to withdraw accreditation. (See the ACEND</w:t>
      </w:r>
      <w:r w:rsidRPr="007022F1">
        <w:rPr>
          <w:sz w:val="22"/>
          <w:szCs w:val="22"/>
          <w:vertAlign w:val="superscript"/>
        </w:rPr>
        <w:t>®</w:t>
      </w:r>
      <w:r w:rsidRPr="007022F1">
        <w:rPr>
          <w:sz w:val="22"/>
          <w:szCs w:val="22"/>
        </w:rPr>
        <w:t> Policy &amp; Procedure Manual)</w:t>
      </w:r>
    </w:p>
    <w:p w14:paraId="226803BC" w14:textId="27F7B6A0" w:rsidR="00027B56" w:rsidRPr="00055135" w:rsidRDefault="00206554" w:rsidP="00055135">
      <w:pPr>
        <w:pStyle w:val="ListParagraph"/>
        <w:numPr>
          <w:ilvl w:val="0"/>
          <w:numId w:val="5"/>
        </w:numPr>
        <w:spacing w:after="0" w:line="240" w:lineRule="auto"/>
        <w:ind w:left="720"/>
        <w:jc w:val="both"/>
        <w:rPr>
          <w:rFonts w:asciiTheme="minorHAnsi" w:hAnsiTheme="minorHAnsi" w:cstheme="minorHAnsi"/>
        </w:rPr>
      </w:pPr>
      <w:r w:rsidRPr="00206554">
        <w:rPr>
          <w:b/>
          <w:bCs/>
        </w:rPr>
        <w:lastRenderedPageBreak/>
        <w:t xml:space="preserve">Protection of Privacy of Student Information (includes distance learning) - </w:t>
      </w:r>
      <w:hyperlink r:id="rId44" w:history="1">
        <w:r w:rsidRPr="009A365C">
          <w:rPr>
            <w:rStyle w:val="Hyperlink"/>
          </w:rPr>
          <w:t>https://seaver.pepperdine.edu/legal/privacy-policy/</w:t>
        </w:r>
      </w:hyperlink>
      <w:r>
        <w:t xml:space="preserve"> </w:t>
      </w:r>
      <w:r w:rsidR="0000583B" w:rsidRPr="0000583B">
        <w:rPr>
          <w:rFonts w:asciiTheme="minorHAnsi" w:hAnsiTheme="minorHAnsi" w:cstheme="minorHAnsi"/>
        </w:rPr>
        <w:t>Pepperdine University (“Pepperdine” or “the University”) provides this website (“site”) as a service to students, faculty, alumni, and prospective students.  Use of the site is subject to the terms and conditions set forth below in Pepperdine’s Privacy Policy (“policy”).  Although Pepperdine respects the privacy of this site’s users (or “members” or “visitors”), the University collects information from its website members and visitors.  The Privacy Policy governs users’ interaction with the site and users’ registration for and use of the site’s online services.  Except as set forth within this Privacy Policy, the site’s Terms of Service agreement, and/or other published guidelines, Pepperdine does not release personally identifiable information about the site’s visitors without their permission.</w:t>
      </w:r>
      <w:r w:rsidR="0022709E">
        <w:rPr>
          <w:rFonts w:asciiTheme="minorHAnsi" w:hAnsiTheme="minorHAnsi" w:cstheme="minorHAnsi"/>
        </w:rPr>
        <w:t xml:space="preserve"> </w:t>
      </w:r>
      <w:r w:rsidR="0000583B" w:rsidRPr="0000583B">
        <w:rPr>
          <w:rFonts w:asciiTheme="minorHAnsi" w:hAnsiTheme="minorHAnsi" w:cstheme="minorHAnsi"/>
        </w:rPr>
        <w:t>Please note that Pepperdine reviews these privacy practices from time to time, and that these practices are therefore subject to change.  Pepperdine asks users to periodically review this page to ensure continuing familiarity with the most current version of the site’s Privacy Policy.  To contact Pepperdine about privacy issues, to report a violation of the site’s Privacy Policy, or to raise any other issue regarding the site, please send an e-mail to </w:t>
      </w:r>
      <w:hyperlink r:id="rId45" w:tgtFrame="_blank" w:tooltip="Email" w:history="1">
        <w:r w:rsidR="0000583B" w:rsidRPr="0000583B">
          <w:rPr>
            <w:rStyle w:val="Hyperlink"/>
            <w:rFonts w:asciiTheme="minorHAnsi" w:hAnsiTheme="minorHAnsi" w:cstheme="minorHAnsi"/>
            <w:color w:val="0078B0"/>
            <w:bdr w:val="none" w:sz="0" w:space="0" w:color="auto" w:frame="1"/>
          </w:rPr>
          <w:t>webcomm@pepperdine.edu</w:t>
        </w:r>
      </w:hyperlink>
      <w:r w:rsidR="0000583B" w:rsidRPr="0000583B">
        <w:rPr>
          <w:rFonts w:asciiTheme="minorHAnsi" w:hAnsiTheme="minorHAnsi" w:cstheme="minorHAnsi"/>
        </w:rPr>
        <w:t>.</w:t>
      </w:r>
    </w:p>
    <w:p w14:paraId="1B20E54F" w14:textId="77777777" w:rsidR="00A3787B" w:rsidRDefault="00A3787B" w:rsidP="00A3787B">
      <w:pPr>
        <w:spacing w:after="0" w:line="259" w:lineRule="auto"/>
        <w:ind w:left="0" w:firstLine="0"/>
        <w:rPr>
          <w:b/>
        </w:rPr>
      </w:pPr>
    </w:p>
    <w:p w14:paraId="3E05AC2B" w14:textId="78C48013" w:rsidR="00055135" w:rsidRPr="00522D7D" w:rsidRDefault="00055135" w:rsidP="00522D7D">
      <w:pPr>
        <w:pStyle w:val="ListParagraph"/>
        <w:numPr>
          <w:ilvl w:val="0"/>
          <w:numId w:val="5"/>
        </w:numPr>
        <w:rPr>
          <w:b/>
          <w:bCs/>
        </w:rPr>
      </w:pPr>
      <w:r w:rsidRPr="00522D7D">
        <w:rPr>
          <w:b/>
          <w:bCs/>
        </w:rPr>
        <w:t xml:space="preserve">Requirements for Becoming a Credentialed Registered Dietitian Nutritionist </w:t>
      </w:r>
    </w:p>
    <w:p w14:paraId="566359BB" w14:textId="2AA3A8FD" w:rsidR="00A3787B" w:rsidRPr="00055135" w:rsidRDefault="00055135" w:rsidP="00055135">
      <w:pPr>
        <w:ind w:left="650"/>
      </w:pPr>
      <w:r>
        <w:t>Until midnight, 12/31/23, the r</w:t>
      </w:r>
      <w:r w:rsidRPr="00055135">
        <w:t xml:space="preserve">equirements for becoming a credentialed registered dietitian nutritionist (RDN) include completion of: (1) the academic coursework in a didactic program in dietetics and (2) a minimum of 1000 hours in an ACEND-accredited supervised practice program. Upon satisfactory completion of these two steps, the participant is eligible to take the Commission on Dietetic Registration credentialing exam. Upon passage of this exam the RDN credential is earned. In some states, graduates also must obtain licensure to practice. Licensure is not required in the state of California. ACEND-accredited supervised practice programs include Dietetic Internships (DI) and Individualized Supervised Practice Pathways (ISPP). The program at Pepperdine is an ACEND-accredited Didactic Program in Dietetics (DPD) with an ISPP. Individuals who successfully complete the DPD program at Pepperdine University, are eligible to apply to an ACEND-accredited supervised practice program. More information about the Pepperdine DPD can be found in the DPD handbook located on the Pepperdine University, Nutritional Science website: </w:t>
      </w:r>
      <w:hyperlink r:id="rId46" w:history="1">
        <w:r w:rsidR="00522D7D" w:rsidRPr="0073503A">
          <w:rPr>
            <w:rStyle w:val="Hyperlink"/>
          </w:rPr>
          <w:t>https://seaver.pepperdine.edu/natural-science/undergraduate/nutritional-science/</w:t>
        </w:r>
      </w:hyperlink>
      <w:r w:rsidRPr="00055135">
        <w:t>.</w:t>
      </w:r>
      <w:r w:rsidR="00522D7D">
        <w:t xml:space="preserve"> </w:t>
      </w:r>
      <w:r w:rsidRPr="00055135">
        <w:t xml:space="preserve"> Effective January 1, 2024, the Commission on Dietetic Registration will require a minimum of a master’s degree, in addition to the accredited coursework and supervised practice, to be eligible to take the credentialing exam to become a registered dietitian nutritionist. More information about becoming an RDN and the RDN exam can be found at: </w:t>
      </w:r>
      <w:hyperlink r:id="rId47" w:history="1">
        <w:r w:rsidR="00522D7D" w:rsidRPr="0073503A">
          <w:rPr>
            <w:rStyle w:val="Hyperlink"/>
          </w:rPr>
          <w:t>http://www.cdrnet.org/certifications/</w:t>
        </w:r>
      </w:hyperlink>
      <w:r w:rsidR="00522D7D">
        <w:t xml:space="preserve">. </w:t>
      </w:r>
    </w:p>
    <w:p w14:paraId="165D8BD4" w14:textId="77777777" w:rsidR="00027B56" w:rsidRDefault="00027B56" w:rsidP="00055135">
      <w:pPr>
        <w:spacing w:after="0" w:line="259" w:lineRule="auto"/>
        <w:ind w:left="0" w:firstLine="0"/>
        <w:rPr>
          <w:b/>
        </w:rPr>
      </w:pPr>
    </w:p>
    <w:p w14:paraId="1AD3173D" w14:textId="6A8990F8" w:rsidR="0074130E" w:rsidRDefault="007C5C68" w:rsidP="007C5C68">
      <w:pPr>
        <w:shd w:val="clear" w:color="auto" w:fill="E7E6E6" w:themeFill="background2"/>
        <w:spacing w:after="0" w:line="259" w:lineRule="auto"/>
      </w:pPr>
      <w:r>
        <w:rPr>
          <w:b/>
        </w:rPr>
        <w:t>Section 3 – Academic Overview</w:t>
      </w:r>
    </w:p>
    <w:p w14:paraId="2F2F509C" w14:textId="79AB419C" w:rsidR="0074130E" w:rsidRDefault="00A90027" w:rsidP="00206554">
      <w:pPr>
        <w:pStyle w:val="ListParagraph"/>
        <w:numPr>
          <w:ilvl w:val="0"/>
          <w:numId w:val="48"/>
        </w:numPr>
        <w:spacing w:after="3" w:line="261" w:lineRule="auto"/>
      </w:pPr>
      <w:r w:rsidRPr="00F50671">
        <w:rPr>
          <w:b/>
        </w:rPr>
        <w:t xml:space="preserve">Academic Calendar </w:t>
      </w:r>
      <w:r w:rsidR="00A3787B">
        <w:rPr>
          <w:b/>
        </w:rPr>
        <w:t xml:space="preserve">and Academic Curriculum </w:t>
      </w:r>
    </w:p>
    <w:p w14:paraId="38D568E9" w14:textId="69C59519" w:rsidR="0000583B" w:rsidRPr="0000583B" w:rsidRDefault="00A90027" w:rsidP="0000583B">
      <w:pPr>
        <w:spacing w:after="258"/>
        <w:ind w:left="1135" w:right="4"/>
        <w:rPr>
          <w:rFonts w:ascii="Gautami" w:eastAsia="Gautami" w:hAnsi="Gautami" w:cs="Gautami"/>
        </w:rPr>
      </w:pPr>
      <w:r>
        <w:t xml:space="preserve">The DPD program observes the University calendar, which may be viewed at: </w:t>
      </w:r>
      <w:r>
        <w:rPr>
          <w:rFonts w:ascii="Gautami" w:eastAsia="Gautami" w:hAnsi="Gautami" w:cs="Gautami"/>
        </w:rPr>
        <w:t>​</w:t>
      </w:r>
      <w:r>
        <w:rPr>
          <w:b/>
        </w:rPr>
        <w:t xml:space="preserve"> </w:t>
      </w:r>
      <w:hyperlink r:id="rId48" w:history="1">
        <w:r w:rsidR="0000583B" w:rsidRPr="00E9187C">
          <w:rPr>
            <w:rStyle w:val="Hyperlink"/>
            <w:rFonts w:ascii="Gautami" w:eastAsia="Gautami" w:hAnsi="Gautami" w:cs="Gautami"/>
          </w:rPr>
          <w:t>https://seaver.pepperdine.edu/academics/calendar/</w:t>
        </w:r>
      </w:hyperlink>
    </w:p>
    <w:p w14:paraId="2E4507AB" w14:textId="374068BB" w:rsidR="0074130E" w:rsidRPr="00206554" w:rsidRDefault="00F96782" w:rsidP="00A3787B">
      <w:pPr>
        <w:pStyle w:val="ListParagraph"/>
        <w:spacing w:after="232" w:line="250" w:lineRule="auto"/>
        <w:ind w:left="1080" w:firstLine="0"/>
        <w:rPr>
          <w:b/>
          <w:bCs/>
        </w:rPr>
      </w:pPr>
      <w:r w:rsidRPr="00206554">
        <w:rPr>
          <w:b/>
          <w:bCs/>
        </w:rPr>
        <w:t xml:space="preserve">Academic Curriculum (since 2016) </w:t>
      </w:r>
      <w:r w:rsidR="00A90027" w:rsidRPr="00206554">
        <w:t>To enroll in any nutritional science course which lists prerequisites, a student must earn a grade of “C-”</w:t>
      </w:r>
      <w:r w:rsidR="00206554">
        <w:t xml:space="preserve"> (1.7) </w:t>
      </w:r>
      <w:r w:rsidR="00A90027" w:rsidRPr="00206554">
        <w:t xml:space="preserve">or better in all prerequisites. A nutritional science major must complete the following courses, which are designed to meet the Academy of Nutrition and Dietetic Association academic requirements:  </w:t>
      </w:r>
    </w:p>
    <w:p w14:paraId="3185781B" w14:textId="3AB11F52" w:rsidR="00F96782" w:rsidRPr="00C53F8C"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Calibri" w:hAnsi="Calibri"/>
          <w:b/>
          <w:bCs/>
          <w:i/>
          <w:szCs w:val="20"/>
        </w:rPr>
      </w:pPr>
      <w:r w:rsidRPr="00E03040">
        <w:rPr>
          <w:rFonts w:ascii="Calibri" w:hAnsi="Calibri"/>
          <w:b/>
          <w:bCs/>
          <w:i/>
          <w:szCs w:val="20"/>
          <w:highlight w:val="lightGray"/>
          <w:shd w:val="clear" w:color="auto" w:fill="D0CECE" w:themeFill="background2" w:themeFillShade="E6"/>
        </w:rPr>
        <w:lastRenderedPageBreak/>
        <w:t>Required Courses for Bachelor of Science, Nutritional Science and ACEND DPD (Total Units=6</w:t>
      </w:r>
      <w:r>
        <w:rPr>
          <w:rFonts w:ascii="Calibri" w:hAnsi="Calibri"/>
          <w:b/>
          <w:bCs/>
          <w:i/>
          <w:szCs w:val="20"/>
          <w:highlight w:val="lightGray"/>
          <w:shd w:val="clear" w:color="auto" w:fill="D0CECE" w:themeFill="background2" w:themeFillShade="E6"/>
        </w:rPr>
        <w:t>6</w:t>
      </w:r>
      <w:r w:rsidRPr="00E03040">
        <w:rPr>
          <w:rFonts w:ascii="Calibri" w:hAnsi="Calibri"/>
          <w:b/>
          <w:bCs/>
          <w:i/>
          <w:szCs w:val="20"/>
          <w:highlight w:val="lightGray"/>
          <w:shd w:val="clear" w:color="auto" w:fill="D0CECE" w:themeFill="background2" w:themeFillShade="E6"/>
        </w:rPr>
        <w:t>)</w:t>
      </w:r>
      <w:r>
        <w:rPr>
          <w:rFonts w:ascii="Calibri" w:hAnsi="Calibri"/>
          <w:b/>
          <w:bCs/>
          <w:i/>
          <w:szCs w:val="20"/>
        </w:rPr>
        <w:tab/>
      </w:r>
    </w:p>
    <w:p w14:paraId="685D7F85" w14:textId="77777777" w:rsidR="00F96782" w:rsidRPr="00C53F8C"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b/>
          <w:bCs/>
          <w:i/>
          <w:szCs w:val="20"/>
        </w:rPr>
      </w:pPr>
      <w:r w:rsidRPr="00C53F8C">
        <w:rPr>
          <w:rFonts w:ascii="Calibri" w:hAnsi="Calibri"/>
          <w:b/>
          <w:bCs/>
          <w:i/>
          <w:szCs w:val="20"/>
        </w:rPr>
        <w:t>Lower-Division Courses</w:t>
      </w:r>
      <w:r w:rsidRPr="00C53F8C">
        <w:rPr>
          <w:rFonts w:ascii="Calibri" w:hAnsi="Calibri"/>
          <w:b/>
          <w:bCs/>
          <w:i/>
          <w:szCs w:val="20"/>
        </w:rPr>
        <w:tab/>
      </w:r>
      <w:r w:rsidRPr="00C53F8C">
        <w:rPr>
          <w:rFonts w:ascii="Calibri" w:hAnsi="Calibri"/>
          <w:b/>
          <w:bCs/>
          <w:i/>
          <w:szCs w:val="20"/>
        </w:rPr>
        <w:tab/>
      </w:r>
      <w:r w:rsidRPr="00C53F8C">
        <w:rPr>
          <w:rFonts w:ascii="Calibri" w:hAnsi="Calibri"/>
          <w:b/>
          <w:bCs/>
          <w:i/>
          <w:szCs w:val="20"/>
        </w:rPr>
        <w:tab/>
      </w:r>
      <w:r w:rsidRPr="00C53F8C">
        <w:rPr>
          <w:rFonts w:ascii="Calibri" w:hAnsi="Calibri"/>
          <w:b/>
          <w:bCs/>
          <w:i/>
          <w:szCs w:val="20"/>
        </w:rPr>
        <w:tab/>
        <w:t>Upper Division Courses</w:t>
      </w:r>
      <w:r>
        <w:rPr>
          <w:rFonts w:ascii="Calibri" w:hAnsi="Calibri"/>
          <w:b/>
          <w:bCs/>
          <w:i/>
          <w:szCs w:val="20"/>
        </w:rPr>
        <w:tab/>
      </w:r>
      <w:r>
        <w:rPr>
          <w:rFonts w:ascii="Calibri" w:hAnsi="Calibri"/>
          <w:b/>
          <w:bCs/>
          <w:i/>
          <w:szCs w:val="20"/>
        </w:rPr>
        <w:tab/>
      </w:r>
      <w:r>
        <w:rPr>
          <w:rFonts w:ascii="Calibri" w:hAnsi="Calibri"/>
          <w:b/>
          <w:bCs/>
          <w:i/>
          <w:szCs w:val="20"/>
        </w:rPr>
        <w:tab/>
      </w:r>
      <w:r>
        <w:rPr>
          <w:rFonts w:ascii="Calibri" w:hAnsi="Calibri"/>
          <w:b/>
          <w:bCs/>
          <w:i/>
          <w:szCs w:val="20"/>
        </w:rPr>
        <w:tab/>
      </w:r>
      <w:r>
        <w:rPr>
          <w:rFonts w:ascii="Calibri" w:hAnsi="Calibri"/>
          <w:b/>
          <w:bCs/>
          <w:i/>
          <w:szCs w:val="20"/>
        </w:rPr>
        <w:tab/>
      </w:r>
    </w:p>
    <w:p w14:paraId="65F1F7BE"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NUTR 101</w:t>
      </w:r>
      <w:r>
        <w:rPr>
          <w:rFonts w:ascii="Calibri" w:hAnsi="Calibri"/>
          <w:i/>
          <w:szCs w:val="20"/>
        </w:rPr>
        <w:tab/>
        <w:t>Seminar in Dietetics</w:t>
      </w:r>
      <w:r>
        <w:rPr>
          <w:rFonts w:ascii="Calibri" w:hAnsi="Calibri"/>
          <w:i/>
          <w:szCs w:val="20"/>
        </w:rPr>
        <w:tab/>
      </w:r>
      <w:r>
        <w:rPr>
          <w:rFonts w:ascii="Calibri" w:hAnsi="Calibri"/>
          <w:i/>
          <w:szCs w:val="20"/>
        </w:rPr>
        <w:tab/>
        <w:t>1</w:t>
      </w:r>
      <w:r>
        <w:rPr>
          <w:rFonts w:ascii="Calibri" w:hAnsi="Calibri"/>
          <w:i/>
          <w:szCs w:val="20"/>
        </w:rPr>
        <w:tab/>
        <w:t>NUTR 301</w:t>
      </w:r>
      <w:r>
        <w:rPr>
          <w:rFonts w:ascii="Calibri" w:hAnsi="Calibri"/>
          <w:i/>
          <w:szCs w:val="20"/>
        </w:rPr>
        <w:tab/>
        <w:t>Advanced Seminar in Dietetics</w:t>
      </w:r>
      <w:r>
        <w:rPr>
          <w:rFonts w:ascii="Calibri" w:hAnsi="Calibri"/>
          <w:i/>
          <w:szCs w:val="20"/>
        </w:rPr>
        <w:tab/>
        <w:t>1</w:t>
      </w:r>
      <w:r>
        <w:rPr>
          <w:rFonts w:ascii="Calibri" w:hAnsi="Calibri"/>
          <w:i/>
          <w:szCs w:val="20"/>
        </w:rPr>
        <w:tab/>
      </w:r>
    </w:p>
    <w:p w14:paraId="0EBA197B"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NUTR 211</w:t>
      </w:r>
      <w:r>
        <w:rPr>
          <w:rFonts w:ascii="Calibri" w:hAnsi="Calibri"/>
          <w:i/>
          <w:szCs w:val="20"/>
        </w:rPr>
        <w:tab/>
        <w:t>Nutrition Through Life Cycle</w:t>
      </w:r>
      <w:r>
        <w:rPr>
          <w:rFonts w:ascii="Calibri" w:hAnsi="Calibri"/>
          <w:i/>
          <w:szCs w:val="20"/>
        </w:rPr>
        <w:tab/>
        <w:t>2</w:t>
      </w:r>
      <w:r>
        <w:rPr>
          <w:rFonts w:ascii="Calibri" w:hAnsi="Calibri"/>
          <w:i/>
          <w:szCs w:val="20"/>
        </w:rPr>
        <w:tab/>
        <w:t>NUTR 310</w:t>
      </w:r>
      <w:r>
        <w:rPr>
          <w:rFonts w:ascii="Calibri" w:hAnsi="Calibri"/>
          <w:i/>
          <w:szCs w:val="20"/>
        </w:rPr>
        <w:tab/>
        <w:t>Principles of Nutrition</w:t>
      </w:r>
      <w:r>
        <w:rPr>
          <w:rFonts w:ascii="Calibri" w:hAnsi="Calibri"/>
          <w:i/>
          <w:szCs w:val="20"/>
        </w:rPr>
        <w:tab/>
      </w:r>
      <w:r>
        <w:rPr>
          <w:rFonts w:ascii="Calibri" w:hAnsi="Calibri"/>
          <w:i/>
          <w:szCs w:val="20"/>
        </w:rPr>
        <w:tab/>
      </w:r>
      <w:r>
        <w:rPr>
          <w:rFonts w:ascii="Calibri" w:hAnsi="Calibri"/>
          <w:i/>
          <w:szCs w:val="20"/>
        </w:rPr>
        <w:tab/>
        <w:t>4</w:t>
      </w:r>
    </w:p>
    <w:p w14:paraId="147034EA"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NUTR 212*</w:t>
      </w:r>
      <w:r>
        <w:rPr>
          <w:rFonts w:ascii="Calibri" w:hAnsi="Calibri"/>
          <w:i/>
          <w:szCs w:val="20"/>
        </w:rPr>
        <w:tab/>
        <w:t>Nutritional Science</w:t>
      </w:r>
      <w:r>
        <w:rPr>
          <w:rFonts w:ascii="Calibri" w:hAnsi="Calibri"/>
          <w:i/>
          <w:szCs w:val="20"/>
        </w:rPr>
        <w:tab/>
      </w:r>
      <w:r>
        <w:rPr>
          <w:rFonts w:ascii="Calibri" w:hAnsi="Calibri"/>
          <w:i/>
          <w:szCs w:val="20"/>
        </w:rPr>
        <w:tab/>
        <w:t>4</w:t>
      </w:r>
      <w:r>
        <w:rPr>
          <w:rFonts w:ascii="Calibri" w:hAnsi="Calibri"/>
          <w:i/>
          <w:szCs w:val="20"/>
        </w:rPr>
        <w:tab/>
        <w:t>NUTR 313*</w:t>
      </w:r>
      <w:r>
        <w:rPr>
          <w:rFonts w:ascii="Calibri" w:hAnsi="Calibri"/>
          <w:i/>
          <w:szCs w:val="20"/>
        </w:rPr>
        <w:tab/>
        <w:t>Foodservice Systems Management</w:t>
      </w:r>
      <w:r>
        <w:rPr>
          <w:rFonts w:ascii="Calibri" w:hAnsi="Calibri"/>
          <w:i/>
          <w:szCs w:val="20"/>
        </w:rPr>
        <w:tab/>
        <w:t>4</w:t>
      </w:r>
    </w:p>
    <w:p w14:paraId="2FAAB573"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NUTR 213*</w:t>
      </w:r>
      <w:r>
        <w:rPr>
          <w:rFonts w:ascii="Calibri" w:hAnsi="Calibri"/>
          <w:i/>
          <w:szCs w:val="20"/>
        </w:rPr>
        <w:tab/>
        <w:t>Introductory Foods</w:t>
      </w:r>
      <w:r>
        <w:rPr>
          <w:rFonts w:ascii="Calibri" w:hAnsi="Calibri"/>
          <w:i/>
          <w:szCs w:val="20"/>
        </w:rPr>
        <w:tab/>
      </w:r>
      <w:r>
        <w:rPr>
          <w:rFonts w:ascii="Calibri" w:hAnsi="Calibri"/>
          <w:i/>
          <w:szCs w:val="20"/>
        </w:rPr>
        <w:tab/>
        <w:t>4</w:t>
      </w:r>
      <w:r>
        <w:rPr>
          <w:rFonts w:ascii="Calibri" w:hAnsi="Calibri"/>
          <w:i/>
          <w:szCs w:val="20"/>
        </w:rPr>
        <w:tab/>
        <w:t>NUTR 360*</w:t>
      </w:r>
      <w:r>
        <w:rPr>
          <w:rFonts w:ascii="Calibri" w:hAnsi="Calibri"/>
          <w:i/>
          <w:szCs w:val="20"/>
        </w:rPr>
        <w:tab/>
        <w:t>Therapeutic Nutrition, Populations</w:t>
      </w:r>
      <w:r>
        <w:rPr>
          <w:rFonts w:ascii="Calibri" w:hAnsi="Calibri"/>
          <w:i/>
          <w:szCs w:val="20"/>
        </w:rPr>
        <w:tab/>
        <w:t>3</w:t>
      </w:r>
    </w:p>
    <w:p w14:paraId="42FFB858"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BIOL 211*</w:t>
      </w:r>
      <w:r>
        <w:rPr>
          <w:rFonts w:ascii="Calibri" w:hAnsi="Calibri"/>
          <w:i/>
          <w:szCs w:val="20"/>
        </w:rPr>
        <w:tab/>
        <w:t>Cell Biology</w:t>
      </w:r>
      <w:r>
        <w:rPr>
          <w:rFonts w:ascii="Calibri" w:hAnsi="Calibri"/>
          <w:i/>
          <w:szCs w:val="20"/>
        </w:rPr>
        <w:tab/>
      </w:r>
      <w:r>
        <w:rPr>
          <w:rFonts w:ascii="Calibri" w:hAnsi="Calibri"/>
          <w:i/>
          <w:szCs w:val="20"/>
        </w:rPr>
        <w:tab/>
      </w:r>
      <w:r>
        <w:rPr>
          <w:rFonts w:ascii="Calibri" w:hAnsi="Calibri"/>
          <w:i/>
          <w:szCs w:val="20"/>
        </w:rPr>
        <w:tab/>
        <w:t>4</w:t>
      </w:r>
      <w:r>
        <w:rPr>
          <w:rFonts w:ascii="Calibri" w:hAnsi="Calibri"/>
          <w:i/>
          <w:szCs w:val="20"/>
        </w:rPr>
        <w:tab/>
        <w:t>NUTR 440*</w:t>
      </w:r>
      <w:r>
        <w:rPr>
          <w:rFonts w:ascii="Calibri" w:hAnsi="Calibri"/>
          <w:i/>
          <w:szCs w:val="20"/>
        </w:rPr>
        <w:tab/>
        <w:t>Public Health Nutrition</w:t>
      </w:r>
      <w:r>
        <w:rPr>
          <w:rFonts w:ascii="Calibri" w:hAnsi="Calibri"/>
          <w:i/>
          <w:szCs w:val="20"/>
        </w:rPr>
        <w:tab/>
      </w:r>
      <w:r>
        <w:rPr>
          <w:rFonts w:ascii="Calibri" w:hAnsi="Calibri"/>
          <w:i/>
          <w:szCs w:val="20"/>
        </w:rPr>
        <w:tab/>
        <w:t>4</w:t>
      </w:r>
    </w:p>
    <w:p w14:paraId="674FF151"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BIOL 270*</w:t>
      </w:r>
      <w:r>
        <w:rPr>
          <w:rFonts w:ascii="Calibri" w:hAnsi="Calibri"/>
          <w:i/>
          <w:szCs w:val="20"/>
        </w:rPr>
        <w:tab/>
        <w:t>Human Physiology</w:t>
      </w:r>
      <w:r>
        <w:rPr>
          <w:rFonts w:ascii="Calibri" w:hAnsi="Calibri"/>
          <w:i/>
          <w:szCs w:val="20"/>
        </w:rPr>
        <w:tab/>
      </w:r>
      <w:r>
        <w:rPr>
          <w:rFonts w:ascii="Calibri" w:hAnsi="Calibri"/>
          <w:i/>
          <w:szCs w:val="20"/>
        </w:rPr>
        <w:tab/>
        <w:t>4</w:t>
      </w:r>
      <w:r>
        <w:rPr>
          <w:rFonts w:ascii="Calibri" w:hAnsi="Calibri"/>
          <w:i/>
          <w:szCs w:val="20"/>
        </w:rPr>
        <w:tab/>
        <w:t>NUTR 460*</w:t>
      </w:r>
      <w:r>
        <w:rPr>
          <w:rFonts w:ascii="Calibri" w:hAnsi="Calibri"/>
          <w:i/>
          <w:szCs w:val="20"/>
        </w:rPr>
        <w:tab/>
        <w:t>Therapeutic Nutrition, Individuals</w:t>
      </w:r>
      <w:r>
        <w:rPr>
          <w:rFonts w:ascii="Calibri" w:hAnsi="Calibri"/>
          <w:i/>
          <w:szCs w:val="20"/>
        </w:rPr>
        <w:tab/>
        <w:t>3</w:t>
      </w:r>
    </w:p>
    <w:p w14:paraId="00E9991B"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CHEM 120*</w:t>
      </w:r>
      <w:r>
        <w:rPr>
          <w:rFonts w:ascii="Calibri" w:hAnsi="Calibri"/>
          <w:i/>
          <w:szCs w:val="20"/>
        </w:rPr>
        <w:tab/>
        <w:t>General Chemistry I</w:t>
      </w:r>
      <w:r>
        <w:rPr>
          <w:rFonts w:ascii="Calibri" w:hAnsi="Calibri"/>
          <w:i/>
          <w:szCs w:val="20"/>
        </w:rPr>
        <w:tab/>
      </w:r>
      <w:r>
        <w:rPr>
          <w:rFonts w:ascii="Calibri" w:hAnsi="Calibri"/>
          <w:i/>
          <w:szCs w:val="20"/>
        </w:rPr>
        <w:tab/>
        <w:t>4</w:t>
      </w:r>
      <w:r>
        <w:rPr>
          <w:rFonts w:ascii="Calibri" w:hAnsi="Calibri"/>
          <w:i/>
          <w:szCs w:val="20"/>
        </w:rPr>
        <w:tab/>
        <w:t>BIOL 420*</w:t>
      </w:r>
      <w:r>
        <w:rPr>
          <w:rFonts w:ascii="Calibri" w:hAnsi="Calibri"/>
          <w:i/>
          <w:szCs w:val="20"/>
        </w:rPr>
        <w:tab/>
        <w:t>Microbiology</w:t>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4</w:t>
      </w:r>
    </w:p>
    <w:p w14:paraId="1CA34AC5"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CHEM 121*</w:t>
      </w:r>
      <w:r>
        <w:rPr>
          <w:rFonts w:ascii="Calibri" w:hAnsi="Calibri"/>
          <w:i/>
          <w:szCs w:val="20"/>
        </w:rPr>
        <w:tab/>
        <w:t>General Chemistry II</w:t>
      </w:r>
      <w:r>
        <w:rPr>
          <w:rFonts w:ascii="Calibri" w:hAnsi="Calibri"/>
          <w:i/>
          <w:szCs w:val="20"/>
        </w:rPr>
        <w:tab/>
      </w:r>
      <w:r>
        <w:rPr>
          <w:rFonts w:ascii="Calibri" w:hAnsi="Calibri"/>
          <w:i/>
          <w:szCs w:val="20"/>
        </w:rPr>
        <w:tab/>
        <w:t>4</w:t>
      </w:r>
      <w:r>
        <w:rPr>
          <w:rFonts w:ascii="Calibri" w:hAnsi="Calibri"/>
          <w:i/>
          <w:szCs w:val="20"/>
        </w:rPr>
        <w:tab/>
        <w:t>CHEM 310*</w:t>
      </w:r>
      <w:r>
        <w:rPr>
          <w:rFonts w:ascii="Calibri" w:hAnsi="Calibri"/>
          <w:i/>
          <w:szCs w:val="20"/>
        </w:rPr>
        <w:tab/>
        <w:t>Organic Chemistry</w:t>
      </w:r>
      <w:r>
        <w:rPr>
          <w:rFonts w:ascii="Calibri" w:hAnsi="Calibri"/>
          <w:i/>
          <w:szCs w:val="20"/>
        </w:rPr>
        <w:tab/>
      </w:r>
      <w:r>
        <w:rPr>
          <w:rFonts w:ascii="Calibri" w:hAnsi="Calibri"/>
          <w:i/>
          <w:szCs w:val="20"/>
        </w:rPr>
        <w:tab/>
      </w:r>
      <w:r>
        <w:rPr>
          <w:rFonts w:ascii="Calibri" w:hAnsi="Calibri"/>
          <w:i/>
          <w:szCs w:val="20"/>
        </w:rPr>
        <w:tab/>
        <w:t>4</w:t>
      </w:r>
    </w:p>
    <w:p w14:paraId="3F78369E" w14:textId="57FCCF52"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MATH 150</w:t>
      </w:r>
      <w:r>
        <w:rPr>
          <w:rFonts w:ascii="Calibri" w:hAnsi="Calibri"/>
          <w:i/>
          <w:szCs w:val="20"/>
        </w:rPr>
        <w:tab/>
        <w:t>Calculus I</w:t>
      </w:r>
      <w:r>
        <w:rPr>
          <w:rFonts w:ascii="Calibri" w:hAnsi="Calibri"/>
          <w:i/>
          <w:szCs w:val="20"/>
        </w:rPr>
        <w:tab/>
      </w:r>
      <w:r>
        <w:rPr>
          <w:rFonts w:ascii="Calibri" w:hAnsi="Calibri"/>
          <w:i/>
          <w:szCs w:val="20"/>
        </w:rPr>
        <w:tab/>
      </w:r>
      <w:r>
        <w:rPr>
          <w:rFonts w:ascii="Calibri" w:hAnsi="Calibri"/>
          <w:i/>
          <w:szCs w:val="20"/>
        </w:rPr>
        <w:tab/>
        <w:t>3</w:t>
      </w:r>
      <w:r>
        <w:rPr>
          <w:rFonts w:ascii="Calibri" w:hAnsi="Calibri"/>
          <w:i/>
          <w:szCs w:val="20"/>
        </w:rPr>
        <w:tab/>
        <w:t>CHEM 330*</w:t>
      </w:r>
      <w:r>
        <w:rPr>
          <w:rFonts w:ascii="Calibri" w:hAnsi="Calibri"/>
          <w:i/>
          <w:szCs w:val="20"/>
        </w:rPr>
        <w:tab/>
        <w:t>Biochemistry</w:t>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4</w:t>
      </w:r>
    </w:p>
    <w:p w14:paraId="01D42295"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 xml:space="preserve">(PSYC </w:t>
      </w:r>
      <w:proofErr w:type="gramStart"/>
      <w:r>
        <w:rPr>
          <w:rFonts w:ascii="Calibri" w:hAnsi="Calibri"/>
          <w:i/>
          <w:szCs w:val="20"/>
        </w:rPr>
        <w:t>200)*</w:t>
      </w:r>
      <w:proofErr w:type="gramEnd"/>
      <w:r>
        <w:rPr>
          <w:rFonts w:ascii="Calibri" w:hAnsi="Calibri"/>
          <w:i/>
          <w:szCs w:val="20"/>
        </w:rPr>
        <w:t>*</w:t>
      </w:r>
      <w:r>
        <w:rPr>
          <w:rFonts w:ascii="Calibri" w:hAnsi="Calibri"/>
          <w:i/>
          <w:szCs w:val="20"/>
        </w:rPr>
        <w:tab/>
        <w:t>Introduction to Psychology</w:t>
      </w:r>
      <w:r>
        <w:rPr>
          <w:rFonts w:ascii="Calibri" w:hAnsi="Calibri"/>
          <w:i/>
          <w:szCs w:val="20"/>
        </w:rPr>
        <w:tab/>
        <w:t>MATH 316</w:t>
      </w:r>
      <w:r>
        <w:rPr>
          <w:rFonts w:ascii="Calibri" w:hAnsi="Calibri"/>
          <w:i/>
          <w:szCs w:val="20"/>
        </w:rPr>
        <w:tab/>
        <w:t>Biostatistics</w:t>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3</w:t>
      </w:r>
    </w:p>
    <w:p w14:paraId="423F5B63"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 xml:space="preserve">(ECON </w:t>
      </w:r>
      <w:proofErr w:type="gramStart"/>
      <w:r>
        <w:rPr>
          <w:rFonts w:ascii="Calibri" w:hAnsi="Calibri"/>
          <w:i/>
          <w:szCs w:val="20"/>
        </w:rPr>
        <w:t>200)*</w:t>
      </w:r>
      <w:proofErr w:type="gramEnd"/>
      <w:r>
        <w:rPr>
          <w:rFonts w:ascii="Calibri" w:hAnsi="Calibri"/>
          <w:i/>
          <w:szCs w:val="20"/>
        </w:rPr>
        <w:t>*</w:t>
      </w:r>
      <w:r>
        <w:rPr>
          <w:rFonts w:ascii="Calibri" w:hAnsi="Calibri"/>
          <w:i/>
          <w:szCs w:val="20"/>
        </w:rPr>
        <w:tab/>
        <w:t>Economic Principles</w:t>
      </w:r>
      <w:r>
        <w:rPr>
          <w:rFonts w:ascii="Calibri" w:hAnsi="Calibri"/>
          <w:i/>
          <w:szCs w:val="20"/>
        </w:rPr>
        <w:tab/>
      </w:r>
      <w:r>
        <w:rPr>
          <w:rFonts w:ascii="Calibri" w:hAnsi="Calibri"/>
          <w:i/>
          <w:szCs w:val="20"/>
        </w:rPr>
        <w:tab/>
        <w:t>MATH 317*</w:t>
      </w:r>
      <w:r>
        <w:rPr>
          <w:rFonts w:ascii="Calibri" w:hAnsi="Calibri"/>
          <w:i/>
          <w:szCs w:val="20"/>
        </w:rPr>
        <w:tab/>
        <w:t>Research Methods</w:t>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2</w:t>
      </w:r>
    </w:p>
    <w:p w14:paraId="13A1B3B8"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Cs w:val="20"/>
        </w:rPr>
      </w:pPr>
      <w:r>
        <w:rPr>
          <w:rFonts w:ascii="Calibri" w:hAnsi="Calibri"/>
          <w:i/>
          <w:szCs w:val="20"/>
        </w:rPr>
        <w:t xml:space="preserve">(COM </w:t>
      </w:r>
      <w:proofErr w:type="gramStart"/>
      <w:r>
        <w:rPr>
          <w:rFonts w:ascii="Calibri" w:hAnsi="Calibri"/>
          <w:i/>
          <w:szCs w:val="20"/>
        </w:rPr>
        <w:t>180)*</w:t>
      </w:r>
      <w:proofErr w:type="gramEnd"/>
      <w:r>
        <w:rPr>
          <w:rFonts w:ascii="Calibri" w:hAnsi="Calibri"/>
          <w:i/>
          <w:szCs w:val="20"/>
        </w:rPr>
        <w:t>*</w:t>
      </w:r>
      <w:r>
        <w:rPr>
          <w:rFonts w:ascii="Calibri" w:hAnsi="Calibri"/>
          <w:i/>
          <w:szCs w:val="20"/>
        </w:rPr>
        <w:tab/>
        <w:t>Public Speaking and Rhetoric</w:t>
      </w:r>
      <w:r>
        <w:rPr>
          <w:rFonts w:ascii="Calibri" w:hAnsi="Calibri"/>
          <w:i/>
          <w:szCs w:val="20"/>
        </w:rPr>
        <w:tab/>
        <w:t>(NUTR 499***) Senior Capstone Research</w:t>
      </w:r>
      <w:r>
        <w:rPr>
          <w:rFonts w:ascii="Calibri" w:hAnsi="Calibri"/>
          <w:i/>
          <w:szCs w:val="20"/>
        </w:rPr>
        <w:tab/>
      </w:r>
      <w:r>
        <w:rPr>
          <w:rFonts w:ascii="Calibri" w:hAnsi="Calibri"/>
          <w:i/>
          <w:szCs w:val="20"/>
        </w:rPr>
        <w:tab/>
      </w:r>
      <w:r>
        <w:rPr>
          <w:rFonts w:ascii="Calibri" w:hAnsi="Calibri"/>
          <w:i/>
          <w:szCs w:val="20"/>
        </w:rPr>
        <w:tab/>
        <w:t>2-8</w:t>
      </w:r>
    </w:p>
    <w:p w14:paraId="3D7860A7"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Cs w:val="20"/>
        </w:rPr>
      </w:pP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Clinical Nutrition Track: CHEM 331-Advanced Biochemistry</w:t>
      </w:r>
      <w:r>
        <w:rPr>
          <w:rFonts w:ascii="Calibri" w:hAnsi="Calibri"/>
          <w:i/>
          <w:szCs w:val="20"/>
        </w:rPr>
        <w:tab/>
        <w:t>4</w:t>
      </w:r>
    </w:p>
    <w:p w14:paraId="4E20B318"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Cs w:val="20"/>
        </w:rPr>
      </w:pP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Clinical Nutrition Track: BIOL 350-Genetics</w:t>
      </w:r>
      <w:r>
        <w:rPr>
          <w:rFonts w:ascii="Calibri" w:hAnsi="Calibri"/>
          <w:i/>
          <w:szCs w:val="20"/>
        </w:rPr>
        <w:tab/>
      </w:r>
      <w:r>
        <w:rPr>
          <w:rFonts w:ascii="Calibri" w:hAnsi="Calibri"/>
          <w:i/>
          <w:szCs w:val="20"/>
        </w:rPr>
        <w:tab/>
      </w:r>
      <w:r>
        <w:rPr>
          <w:rFonts w:ascii="Calibri" w:hAnsi="Calibri"/>
          <w:i/>
          <w:szCs w:val="20"/>
        </w:rPr>
        <w:tab/>
        <w:t>4</w:t>
      </w:r>
    </w:p>
    <w:p w14:paraId="5783840C" w14:textId="77777777"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Cs w:val="20"/>
        </w:rPr>
      </w:pP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Public Health Track: NUTR 441-Advanced Public Health</w:t>
      </w:r>
      <w:r>
        <w:rPr>
          <w:rFonts w:ascii="Calibri" w:hAnsi="Calibri"/>
          <w:i/>
          <w:szCs w:val="20"/>
        </w:rPr>
        <w:tab/>
        <w:t>4</w:t>
      </w:r>
    </w:p>
    <w:p w14:paraId="680079D8" w14:textId="04DC86C1" w:rsidR="00F96782"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Cs w:val="20"/>
        </w:rPr>
      </w:pP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r>
      <w:r>
        <w:rPr>
          <w:rFonts w:ascii="Calibri" w:hAnsi="Calibri"/>
          <w:i/>
          <w:szCs w:val="20"/>
        </w:rPr>
        <w:tab/>
        <w:t>Public Health Track: NUTR 442-Nutritional Epidemiology</w:t>
      </w:r>
      <w:r>
        <w:rPr>
          <w:rFonts w:ascii="Calibri" w:hAnsi="Calibri"/>
          <w:i/>
          <w:szCs w:val="20"/>
        </w:rPr>
        <w:tab/>
        <w:t>4</w:t>
      </w:r>
    </w:p>
    <w:p w14:paraId="79EBBCF9" w14:textId="77777777" w:rsidR="00F96782" w:rsidRPr="00AE0FA8"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 w:val="20"/>
          <w:szCs w:val="20"/>
        </w:rPr>
      </w:pPr>
      <w:r w:rsidRPr="00AE0FA8">
        <w:rPr>
          <w:rFonts w:ascii="Calibri" w:hAnsi="Calibri"/>
          <w:i/>
          <w:sz w:val="20"/>
          <w:szCs w:val="20"/>
        </w:rPr>
        <w:t>*Course includes a 2-4 hour required laboratory component.</w:t>
      </w:r>
    </w:p>
    <w:p w14:paraId="63BD832F" w14:textId="77777777" w:rsidR="00F96782" w:rsidRPr="00AE0FA8"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 w:val="20"/>
          <w:szCs w:val="20"/>
        </w:rPr>
      </w:pPr>
      <w:r w:rsidRPr="00AE0FA8">
        <w:rPr>
          <w:rFonts w:ascii="Calibri" w:hAnsi="Calibri"/>
          <w:i/>
          <w:sz w:val="20"/>
          <w:szCs w:val="20"/>
        </w:rPr>
        <w:t>**Encourage DPD students to choose PSYC 200 (SOSC 200) and ECON 200.  COM 180 is a required GE.</w:t>
      </w:r>
    </w:p>
    <w:p w14:paraId="785E7D1C" w14:textId="77777777" w:rsidR="00F96782" w:rsidRPr="00AE0FA8" w:rsidRDefault="00F96782" w:rsidP="00F96782">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Calibri" w:hAnsi="Calibri"/>
          <w:i/>
          <w:sz w:val="20"/>
          <w:szCs w:val="20"/>
        </w:rPr>
      </w:pPr>
      <w:r w:rsidRPr="00AE0FA8">
        <w:rPr>
          <w:rFonts w:ascii="Calibri" w:hAnsi="Calibri"/>
          <w:i/>
          <w:sz w:val="20"/>
          <w:szCs w:val="20"/>
        </w:rPr>
        <w:t>***Senior Capstone units are not required, they are optional, and range in units from 1-4 units each term.</w:t>
      </w:r>
    </w:p>
    <w:p w14:paraId="67C8CE6E" w14:textId="77777777" w:rsidR="00AF41B3" w:rsidRDefault="00F96782" w:rsidP="00AD4291">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 w:val="20"/>
          <w:szCs w:val="20"/>
        </w:rPr>
      </w:pPr>
      <w:r w:rsidRPr="00AE0FA8">
        <w:rPr>
          <w:rFonts w:ascii="Calibri" w:hAnsi="Calibri"/>
          <w:i/>
          <w:sz w:val="20"/>
          <w:szCs w:val="20"/>
        </w:rPr>
        <w:t xml:space="preserve">Optional 2 Tracks for Clinical Nutrition and Public </w:t>
      </w:r>
      <w:proofErr w:type="gramStart"/>
      <w:r w:rsidRPr="00AE0FA8">
        <w:rPr>
          <w:rFonts w:ascii="Calibri" w:hAnsi="Calibri"/>
          <w:i/>
          <w:sz w:val="20"/>
          <w:szCs w:val="20"/>
        </w:rPr>
        <w:t>Health</w:t>
      </w:r>
      <w:r w:rsidR="00342B67">
        <w:rPr>
          <w:rFonts w:ascii="Calibri" w:hAnsi="Calibri"/>
          <w:i/>
          <w:sz w:val="20"/>
          <w:szCs w:val="20"/>
        </w:rPr>
        <w:t>.</w:t>
      </w:r>
      <w:r w:rsidRPr="00AE0FA8">
        <w:rPr>
          <w:rFonts w:ascii="Calibri" w:hAnsi="Calibri"/>
          <w:i/>
          <w:sz w:val="20"/>
          <w:szCs w:val="20"/>
        </w:rPr>
        <w:t>.</w:t>
      </w:r>
      <w:proofErr w:type="gramEnd"/>
      <w:r w:rsidR="00AF41B3">
        <w:rPr>
          <w:rFonts w:ascii="Calibri" w:hAnsi="Calibri"/>
          <w:i/>
          <w:sz w:val="20"/>
          <w:szCs w:val="20"/>
        </w:rPr>
        <w:t xml:space="preserve">  </w:t>
      </w:r>
    </w:p>
    <w:p w14:paraId="2943F2D4" w14:textId="6A4884BE" w:rsidR="0074130E" w:rsidRPr="00AD4291" w:rsidRDefault="00AF41B3" w:rsidP="00AD4291">
      <w:pPr>
        <w:pStyle w:val="Guidelin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ind w:left="0"/>
        <w:rPr>
          <w:rFonts w:ascii="Calibri" w:hAnsi="Calibri"/>
          <w:i/>
          <w:sz w:val="20"/>
          <w:szCs w:val="20"/>
        </w:rPr>
      </w:pPr>
      <w:r>
        <w:rPr>
          <w:rFonts w:ascii="Calibri" w:hAnsi="Calibri"/>
          <w:i/>
          <w:sz w:val="20"/>
          <w:szCs w:val="20"/>
        </w:rPr>
        <w:t>To NOTE: If you choose the DPD route, then with either the Clinical Nutrition or Public Health Track, you have 2 additional courses.</w:t>
      </w:r>
    </w:p>
    <w:p w14:paraId="72BECB32" w14:textId="380B522C" w:rsidR="0074130E" w:rsidRDefault="00A90027">
      <w:pPr>
        <w:spacing w:after="74" w:line="259" w:lineRule="auto"/>
      </w:pPr>
      <w:r>
        <w:rPr>
          <w:b/>
          <w:color w:val="275790"/>
        </w:rPr>
        <w:t xml:space="preserve">Freshman-Year Program  </w:t>
      </w:r>
    </w:p>
    <w:p w14:paraId="1C862FA8" w14:textId="77777777" w:rsidR="0074130E" w:rsidRDefault="00A90027">
      <w:pPr>
        <w:spacing w:after="83"/>
        <w:ind w:right="4"/>
      </w:pPr>
      <w:r>
        <w:t xml:space="preserve">The Nutritional Science major should enroll in the general education program and include NUTR 101, NUTR 211, NUTR 212, NUTR 213, MATH 150, BIOL 211, CHEM 120, and CHEM 121 in the freshman year.  </w:t>
      </w:r>
    </w:p>
    <w:p w14:paraId="21556FB0" w14:textId="6192F692" w:rsidR="0074130E" w:rsidRDefault="00A90027">
      <w:pPr>
        <w:spacing w:after="74" w:line="259" w:lineRule="auto"/>
      </w:pPr>
      <w:r>
        <w:rPr>
          <w:b/>
          <w:color w:val="275790"/>
        </w:rPr>
        <w:t xml:space="preserve">International Programs  </w:t>
      </w:r>
    </w:p>
    <w:p w14:paraId="65AA8954" w14:textId="72630597" w:rsidR="0074130E" w:rsidRDefault="00A90027">
      <w:pPr>
        <w:spacing w:after="554"/>
        <w:ind w:right="4"/>
      </w:pPr>
      <w:r>
        <w:t>Nutritional Science students wishing to participate in the international programs are advised to do so during the summer term; although, if you are interested in the year</w:t>
      </w:r>
      <w:r w:rsidR="005978EF">
        <w:t>-</w:t>
      </w:r>
      <w:r>
        <w:t>long</w:t>
      </w:r>
      <w:r w:rsidR="00342B67">
        <w:t xml:space="preserve"> or one-term</w:t>
      </w:r>
      <w:r>
        <w:t xml:space="preserve"> international programs consult with Dr. Kim or Dr. Helm and they will appropriately advise you of an alternate academic plan. The curriculum can be designed to allow for an IP experience during the academic year.  </w:t>
      </w:r>
    </w:p>
    <w:p w14:paraId="5A6345EA" w14:textId="7D7A861E" w:rsidR="0074130E" w:rsidRDefault="00A90027" w:rsidP="00A3787B">
      <w:pPr>
        <w:pStyle w:val="ListParagraph"/>
        <w:numPr>
          <w:ilvl w:val="0"/>
          <w:numId w:val="48"/>
        </w:numPr>
        <w:spacing w:after="267" w:line="261" w:lineRule="auto"/>
      </w:pPr>
      <w:r w:rsidRPr="00A3787B">
        <w:rPr>
          <w:b/>
        </w:rPr>
        <w:lastRenderedPageBreak/>
        <w:t xml:space="preserve">Student and Professional Organizations  </w:t>
      </w:r>
    </w:p>
    <w:p w14:paraId="2D7DF927" w14:textId="45AA626E" w:rsidR="0074130E" w:rsidRDefault="005978EF" w:rsidP="00342B67">
      <w:pPr>
        <w:spacing w:after="3" w:line="261" w:lineRule="auto"/>
        <w:ind w:left="1040"/>
        <w:rPr>
          <w:b/>
        </w:rPr>
      </w:pPr>
      <w:r>
        <w:rPr>
          <w:b/>
        </w:rPr>
        <w:t xml:space="preserve">Nourish Club is an expanded, more inclusive version of the past </w:t>
      </w:r>
      <w:r w:rsidR="00F96782">
        <w:rPr>
          <w:b/>
        </w:rPr>
        <w:t xml:space="preserve">Student Dietetic Association </w:t>
      </w:r>
      <w:r w:rsidR="00AF41B3">
        <w:rPr>
          <w:b/>
        </w:rPr>
        <w:t>(</w:t>
      </w:r>
      <w:r>
        <w:rPr>
          <w:b/>
        </w:rPr>
        <w:t>SDA)</w:t>
      </w:r>
    </w:p>
    <w:p w14:paraId="1EAA7E12" w14:textId="01FED99C" w:rsidR="00F96782" w:rsidRDefault="00F96782" w:rsidP="00342B67">
      <w:pPr>
        <w:spacing w:after="3" w:line="261" w:lineRule="auto"/>
        <w:ind w:left="1040"/>
      </w:pPr>
      <w:r>
        <w:rPr>
          <w:b/>
        </w:rPr>
        <w:t>Faculty Advisor: Dr. Sunnie DeLano, RDN</w:t>
      </w:r>
    </w:p>
    <w:p w14:paraId="2004FA82" w14:textId="77777777" w:rsidR="00B45C8B" w:rsidRDefault="00A90027" w:rsidP="00342B67">
      <w:pPr>
        <w:spacing w:after="269"/>
        <w:ind w:left="1040" w:right="4"/>
      </w:pPr>
      <w:r>
        <w:t xml:space="preserve">A Student Dietetic Association </w:t>
      </w:r>
      <w:r w:rsidR="00F96782">
        <w:t xml:space="preserve">has </w:t>
      </w:r>
      <w:r>
        <w:t>exist</w:t>
      </w:r>
      <w:r w:rsidR="00F96782">
        <w:t>ed</w:t>
      </w:r>
      <w:r>
        <w:t xml:space="preserve"> at Pepperdine for undergraduate Nutritional Science majors</w:t>
      </w:r>
      <w:r w:rsidR="00F96782">
        <w:t xml:space="preserve"> and 4 years ago expanded</w:t>
      </w:r>
      <w:r>
        <w:t xml:space="preserve"> to become</w:t>
      </w:r>
      <w:r w:rsidR="00F96782">
        <w:t xml:space="preserve"> the “Nourish Club” consisting of individuals</w:t>
      </w:r>
      <w:r>
        <w:t xml:space="preserve"> </w:t>
      </w:r>
      <w:r w:rsidR="00F96782">
        <w:t>interested in</w:t>
      </w:r>
      <w:r>
        <w:t xml:space="preserve"> entering </w:t>
      </w:r>
      <w:r w:rsidR="00F96782">
        <w:t xml:space="preserve">into </w:t>
      </w:r>
      <w:r>
        <w:t>the Profession of Dietetics</w:t>
      </w:r>
      <w:r w:rsidR="00F96782">
        <w:t xml:space="preserve">; Public Health; Medicine; </w:t>
      </w:r>
      <w:r w:rsidR="00B45C8B">
        <w:t>and many related Health Professions</w:t>
      </w:r>
      <w:r>
        <w:t xml:space="preserve">. Students are encouraged to join and become involved in the meetings (meet in AC 224) and activities run by the student organization. </w:t>
      </w:r>
    </w:p>
    <w:p w14:paraId="54CC0A29" w14:textId="702ACB67" w:rsidR="0074130E" w:rsidRDefault="00B45C8B" w:rsidP="00342B67">
      <w:pPr>
        <w:spacing w:after="269"/>
        <w:ind w:left="1020" w:right="4"/>
      </w:pPr>
      <w:r w:rsidRPr="00B45C8B">
        <w:rPr>
          <w:b/>
          <w:bCs/>
        </w:rPr>
        <w:t>Other Clubs</w:t>
      </w:r>
      <w:r>
        <w:t xml:space="preserve">: </w:t>
      </w:r>
      <w:r w:rsidRPr="00B45C8B">
        <w:t>https://community.pepperdine.edu/seaver/studentactivities/icc/clubs_and_orgs.htm</w:t>
      </w:r>
    </w:p>
    <w:p w14:paraId="32AE9B31" w14:textId="1B499DF8" w:rsidR="0074130E" w:rsidRDefault="00A90027" w:rsidP="00342B67">
      <w:pPr>
        <w:pStyle w:val="ListParagraph"/>
        <w:spacing w:after="3" w:line="261" w:lineRule="auto"/>
        <w:ind w:left="1080" w:firstLine="0"/>
      </w:pPr>
      <w:r w:rsidRPr="00342B67">
        <w:rPr>
          <w:b/>
        </w:rPr>
        <w:t xml:space="preserve">Academy of Nutrition and Dietetics – Student Membership  </w:t>
      </w:r>
    </w:p>
    <w:p w14:paraId="38A43B3D" w14:textId="62DA373A" w:rsidR="00B45C8B" w:rsidRDefault="00A90027" w:rsidP="00AF41B3">
      <w:pPr>
        <w:spacing w:after="0" w:line="240" w:lineRule="auto"/>
        <w:ind w:left="1024" w:right="4883" w:hanging="14"/>
      </w:pPr>
      <w:r>
        <w:t xml:space="preserve">Students are encouraged to become student members of the Academy of Nutrition and Dietetics.  The following information is from the AND website: </w:t>
      </w:r>
      <w:r>
        <w:rPr>
          <w:u w:val="single" w:color="000000"/>
        </w:rPr>
        <w:t>www.eatright.org/students/join</w:t>
      </w:r>
      <w:proofErr w:type="gramStart"/>
      <w:r>
        <w:rPr>
          <w:rFonts w:ascii="Gautami" w:eastAsia="Gautami" w:hAnsi="Gautami" w:cs="Gautami"/>
        </w:rPr>
        <w:t>​</w:t>
      </w:r>
      <w:r w:rsidR="00C61894">
        <w:rPr>
          <w:rFonts w:ascii="Gautami" w:eastAsia="Gautami" w:hAnsi="Gautami" w:cs="Gautami"/>
        </w:rPr>
        <w:t xml:space="preserve"> </w:t>
      </w:r>
      <w:r w:rsidR="005C2C31">
        <w:rPr>
          <w:rFonts w:ascii="Gautami" w:eastAsia="Gautami" w:hAnsi="Gautami" w:cs="Gautami"/>
        </w:rPr>
        <w:t>.</w:t>
      </w:r>
      <w:proofErr w:type="gramEnd"/>
      <w:r w:rsidR="005C2C31">
        <w:rPr>
          <w:rFonts w:ascii="Gautami" w:eastAsia="Gautami" w:hAnsi="Gautami" w:cs="Gautami"/>
        </w:rPr>
        <w:t xml:space="preserve"> To v</w:t>
      </w:r>
      <w:r>
        <w:t>isit</w:t>
      </w:r>
      <w:r w:rsidR="00B45C8B">
        <w:t xml:space="preserve"> </w:t>
      </w:r>
      <w:r>
        <w:t xml:space="preserve">the website for the applications and additional information.  Joining the Academy of Nutrition and Dietetics, the world's leading organization of food and health professionals, will enable you to enhance your educational preparation and gain access to a wealth of career building resources. </w:t>
      </w:r>
    </w:p>
    <w:p w14:paraId="16825B4A" w14:textId="071F0235" w:rsidR="00027B56" w:rsidRPr="00AD4291" w:rsidRDefault="00A90027" w:rsidP="00AD4291">
      <w:pPr>
        <w:spacing w:after="0" w:line="240" w:lineRule="auto"/>
        <w:ind w:left="14" w:right="4" w:hanging="14"/>
      </w:pPr>
      <w:r>
        <w:t xml:space="preserve"> </w:t>
      </w:r>
    </w:p>
    <w:p w14:paraId="180E1058" w14:textId="485AB8B8" w:rsidR="0074130E" w:rsidRDefault="00342B67" w:rsidP="00A3787B">
      <w:pPr>
        <w:pStyle w:val="ListParagraph"/>
        <w:numPr>
          <w:ilvl w:val="0"/>
          <w:numId w:val="48"/>
        </w:numPr>
        <w:spacing w:after="3" w:line="261" w:lineRule="auto"/>
      </w:pPr>
      <w:r w:rsidRPr="00A3787B">
        <w:rPr>
          <w:b/>
        </w:rPr>
        <w:t>Issuance of</w:t>
      </w:r>
      <w:r w:rsidR="00A90027" w:rsidRPr="00A3787B">
        <w:rPr>
          <w:b/>
        </w:rPr>
        <w:t xml:space="preserve"> DPD Verification Statement  </w:t>
      </w:r>
    </w:p>
    <w:p w14:paraId="6E95CABF" w14:textId="77777777" w:rsidR="0074130E" w:rsidRDefault="00A90027" w:rsidP="00342B67">
      <w:pPr>
        <w:spacing w:after="0"/>
        <w:ind w:left="1028" w:hanging="14"/>
      </w:pPr>
      <w:r>
        <w:t xml:space="preserve">A DPD verification statement formally signifies that you have met all knowledge requirements required by the Accreditation Council for Education in Nutrition and Dietetics (ACEND) making you eligible to apply for Supervised Practice Programs (Dietetic Internships).  </w:t>
      </w:r>
    </w:p>
    <w:p w14:paraId="19939F8A" w14:textId="70A78B2A" w:rsidR="00B45C8B" w:rsidRDefault="00A90027" w:rsidP="00342B67">
      <w:pPr>
        <w:spacing w:after="0"/>
        <w:ind w:left="1028" w:hanging="14"/>
      </w:pPr>
      <w:r>
        <w:t xml:space="preserve">In order to receive a Verification </w:t>
      </w:r>
      <w:proofErr w:type="gramStart"/>
      <w:r w:rsidR="0000583B">
        <w:t>s</w:t>
      </w:r>
      <w:r>
        <w:t>tatement</w:t>
      </w:r>
      <w:proofErr w:type="gramEnd"/>
      <w:r>
        <w:t xml:space="preserve"> you must complete all the courses as stated in Section 3- Academic Requirements. Upon completion the DPD Director, Dr. Susan Helm, RDN, will issue a Verification Statement within 30 days of your graduation.  </w:t>
      </w:r>
    </w:p>
    <w:p w14:paraId="02CDE082" w14:textId="77777777" w:rsidR="00342B67" w:rsidRDefault="00342B67" w:rsidP="00B45C8B">
      <w:pPr>
        <w:spacing w:after="0"/>
        <w:ind w:left="14" w:hanging="14"/>
        <w:rPr>
          <w:b/>
          <w:bCs/>
        </w:rPr>
      </w:pPr>
    </w:p>
    <w:p w14:paraId="10DE2E68" w14:textId="5D259617" w:rsidR="00A90027" w:rsidRPr="00A3787B" w:rsidRDefault="00B45C8B" w:rsidP="00A3787B">
      <w:pPr>
        <w:pStyle w:val="ListParagraph"/>
        <w:numPr>
          <w:ilvl w:val="0"/>
          <w:numId w:val="48"/>
        </w:numPr>
        <w:spacing w:after="0"/>
        <w:rPr>
          <w:b/>
          <w:bCs/>
        </w:rPr>
      </w:pPr>
      <w:r w:rsidRPr="00A3787B">
        <w:rPr>
          <w:b/>
          <w:bCs/>
        </w:rPr>
        <w:t>Graduation and/or Program Completion Requirements</w:t>
      </w:r>
    </w:p>
    <w:p w14:paraId="01CD9E7E" w14:textId="6BBF3AE2" w:rsidR="003222BE" w:rsidRDefault="003222BE" w:rsidP="00342B67">
      <w:pPr>
        <w:pStyle w:val="GuidelineText"/>
        <w:spacing w:after="0"/>
        <w:jc w:val="both"/>
        <w:rPr>
          <w:rFonts w:ascii="Calibri" w:hAnsi="Calibri"/>
          <w:szCs w:val="20"/>
        </w:rPr>
      </w:pPr>
      <w:r>
        <w:rPr>
          <w:rFonts w:ascii="Calibri" w:hAnsi="Calibri"/>
          <w:szCs w:val="20"/>
        </w:rPr>
        <w:t xml:space="preserve">The DPD program is synonymous with our Bachelor of Science in Nutritional Science and admits students with Associate’s degrees or less. The DPD program at </w:t>
      </w:r>
      <w:proofErr w:type="spellStart"/>
      <w:r>
        <w:rPr>
          <w:rFonts w:ascii="Calibri" w:hAnsi="Calibri"/>
          <w:szCs w:val="20"/>
        </w:rPr>
        <w:t>Seaver</w:t>
      </w:r>
      <w:proofErr w:type="spellEnd"/>
      <w:r>
        <w:rPr>
          <w:rFonts w:ascii="Calibri" w:hAnsi="Calibri"/>
          <w:szCs w:val="20"/>
        </w:rPr>
        <w:t xml:space="preserve"> College, when completed, allows an individual to earn a Bachelor of Science degree.  Some students with completed Bachelor or Master’s degrees are admitted as nondegree students.  Verification statements are issued to those students successfully completing program requirements, including the general education and program specific requirements in effect in the University catalog at the time the student is admitted (</w:t>
      </w:r>
      <w:hyperlink r:id="rId49" w:history="1">
        <w:r w:rsidRPr="00DA72D4">
          <w:rPr>
            <w:rStyle w:val="Hyperlink"/>
            <w:rFonts w:ascii="Calibri" w:hAnsi="Calibri"/>
            <w:szCs w:val="20"/>
          </w:rPr>
          <w:t>https://seaver.pepperdine.edu/academics/content/2022-seaver-catalog.pdf</w:t>
        </w:r>
      </w:hyperlink>
      <w:r>
        <w:rPr>
          <w:rFonts w:ascii="Calibri" w:hAnsi="Calibri"/>
          <w:szCs w:val="20"/>
        </w:rPr>
        <w:t xml:space="preserve">).  The Director of the DPD prepares ACEND “class lists” for students applying in the matching process for Dietetic Internships according to the time (term/year) the student is admitted, or as a nondegree student, when they begin taking the DPD required courses.  In addition, the student must successfully </w:t>
      </w:r>
      <w:r>
        <w:rPr>
          <w:rFonts w:ascii="Calibri" w:hAnsi="Calibri"/>
          <w:szCs w:val="20"/>
        </w:rPr>
        <w:lastRenderedPageBreak/>
        <w:t>complete the requirements for a Bachelor of Science degree in Nutritional Science (</w:t>
      </w:r>
      <w:hyperlink r:id="rId50" w:history="1">
        <w:r w:rsidRPr="00DA72D4">
          <w:rPr>
            <w:rStyle w:val="Hyperlink"/>
            <w:rFonts w:ascii="Calibri" w:hAnsi="Calibri"/>
            <w:szCs w:val="20"/>
          </w:rPr>
          <w:t>https://seaver.pepperdine.edu/academics/content/2022-seaver-catalog.pdf</w:t>
        </w:r>
      </w:hyperlink>
      <w:r>
        <w:rPr>
          <w:rFonts w:ascii="Calibri" w:hAnsi="Calibri"/>
          <w:szCs w:val="20"/>
        </w:rPr>
        <w:t xml:space="preserve">).  Students are required to have </w:t>
      </w:r>
      <w:r w:rsidR="00AF41B3">
        <w:rPr>
          <w:rFonts w:ascii="Calibri" w:hAnsi="Calibri"/>
          <w:szCs w:val="20"/>
        </w:rPr>
        <w:t>all DPD courses with grades</w:t>
      </w:r>
      <w:r>
        <w:rPr>
          <w:rFonts w:ascii="Calibri" w:hAnsi="Calibri"/>
          <w:szCs w:val="20"/>
        </w:rPr>
        <w:t xml:space="preserve"> of </w:t>
      </w:r>
      <w:r w:rsidR="00AF41B3">
        <w:rPr>
          <w:rFonts w:ascii="Calibri" w:hAnsi="Calibri"/>
          <w:szCs w:val="20"/>
        </w:rPr>
        <w:t>1.7</w:t>
      </w:r>
      <w:r>
        <w:rPr>
          <w:rFonts w:ascii="Calibri" w:hAnsi="Calibri"/>
          <w:szCs w:val="20"/>
        </w:rPr>
        <w:t xml:space="preserve"> (“C</w:t>
      </w:r>
      <w:proofErr w:type="gramStart"/>
      <w:r w:rsidR="00AF41B3">
        <w:rPr>
          <w:rFonts w:ascii="Calibri" w:hAnsi="Calibri"/>
          <w:szCs w:val="20"/>
        </w:rPr>
        <w:t>-</w:t>
      </w:r>
      <w:r>
        <w:rPr>
          <w:rFonts w:ascii="Calibri" w:hAnsi="Calibri"/>
          <w:szCs w:val="20"/>
        </w:rPr>
        <w:t>“</w:t>
      </w:r>
      <w:proofErr w:type="gramEnd"/>
      <w:r>
        <w:rPr>
          <w:rFonts w:ascii="Calibri" w:hAnsi="Calibri"/>
          <w:szCs w:val="20"/>
        </w:rPr>
        <w:t>)</w:t>
      </w:r>
      <w:r w:rsidR="00AF41B3">
        <w:rPr>
          <w:rFonts w:ascii="Calibri" w:hAnsi="Calibri"/>
          <w:szCs w:val="20"/>
        </w:rPr>
        <w:t xml:space="preserve"> or higher,</w:t>
      </w:r>
      <w:r>
        <w:rPr>
          <w:rFonts w:ascii="Calibri" w:hAnsi="Calibri"/>
          <w:szCs w:val="20"/>
        </w:rPr>
        <w:t xml:space="preserve"> to receive a Verification Statement; although, rare exceptions have been granted.  For those students entering, as nondegree students, the program with a Bachelor’s or Master’s degree, the program awards a Verification Statement to the students who successfully meet program completion requirements.  </w:t>
      </w:r>
      <w:r w:rsidRPr="007E4EA6">
        <w:rPr>
          <w:rFonts w:ascii="Calibri" w:hAnsi="Calibri"/>
          <w:szCs w:val="20"/>
          <w:shd w:val="clear" w:color="auto" w:fill="FFFFFF" w:themeFill="background1"/>
        </w:rPr>
        <w:t>Applicants are instructed on the website that they cannot begin a DI or CP or FEM program without a signed DPD Verification Statement.</w:t>
      </w:r>
      <w:r>
        <w:rPr>
          <w:rFonts w:ascii="Calibri" w:hAnsi="Calibri"/>
          <w:szCs w:val="20"/>
        </w:rPr>
        <w:t xml:space="preserve">  The program does not offer graduate credit. </w:t>
      </w:r>
    </w:p>
    <w:p w14:paraId="597BBA5A" w14:textId="7AA8EE13" w:rsidR="00B45C8B" w:rsidRDefault="00B45C8B" w:rsidP="003222BE">
      <w:pPr>
        <w:ind w:left="0" w:right="4" w:firstLine="0"/>
      </w:pPr>
    </w:p>
    <w:p w14:paraId="42723F74" w14:textId="3148C8B4" w:rsidR="0074130E" w:rsidRDefault="00C75446" w:rsidP="003222BE">
      <w:pPr>
        <w:shd w:val="clear" w:color="auto" w:fill="E7E6E6" w:themeFill="background2"/>
        <w:spacing w:after="198" w:line="261" w:lineRule="auto"/>
        <w:ind w:left="0" w:right="6276" w:firstLine="0"/>
      </w:pPr>
      <w:r>
        <w:rPr>
          <w:b/>
        </w:rPr>
        <w:t xml:space="preserve">Section </w:t>
      </w:r>
      <w:r w:rsidR="00A90027">
        <w:rPr>
          <w:b/>
        </w:rPr>
        <w:t xml:space="preserve">4. Post Baccalaureate considerations  </w:t>
      </w:r>
      <w:r w:rsidR="003222BE">
        <w:rPr>
          <w:b/>
        </w:rPr>
        <w:tab/>
      </w:r>
      <w:r w:rsidR="003222BE">
        <w:rPr>
          <w:b/>
        </w:rPr>
        <w:tab/>
      </w:r>
      <w:r w:rsidR="003222BE">
        <w:rPr>
          <w:b/>
        </w:rPr>
        <w:tab/>
      </w:r>
      <w:r w:rsidR="003222BE">
        <w:rPr>
          <w:b/>
        </w:rPr>
        <w:tab/>
      </w:r>
      <w:r w:rsidR="003222BE">
        <w:rPr>
          <w:b/>
        </w:rPr>
        <w:tab/>
      </w:r>
    </w:p>
    <w:p w14:paraId="33F91BC2" w14:textId="77777777" w:rsidR="0074130E" w:rsidRDefault="00A90027">
      <w:pPr>
        <w:spacing w:after="27" w:line="261" w:lineRule="auto"/>
      </w:pPr>
      <w:r>
        <w:rPr>
          <w:b/>
        </w:rPr>
        <w:t xml:space="preserve">1. What is a Registered Dietitian Nutritionist (RDN)?  </w:t>
      </w:r>
    </w:p>
    <w:p w14:paraId="76AABA6A" w14:textId="69229C64" w:rsidR="0074130E" w:rsidRDefault="00A90027" w:rsidP="00B45C8B">
      <w:pPr>
        <w:spacing w:after="194"/>
        <w:ind w:right="4"/>
      </w:pPr>
      <w:r>
        <w:t xml:space="preserve">A Registered Dietitian Nutritionist is a food and nutrition expert who has met the minimum academic and professional requirements to qualify for the credential "RDN." The majority of RDNs work in the treatment and prevention of disease (administering medical nutrition therapy, often part of medical teams), in hospitals, HMOs, private practice or other health-care facilities. In addition, a large number of RDNs work in community and public health settings and academia and research. A growing number of RDNs work in the food and nutrition industry, in business, journalism, sports nutrition, and corporate wellness programs. </w:t>
      </w:r>
    </w:p>
    <w:p w14:paraId="0EBE65A7" w14:textId="473422D1" w:rsidR="0074130E" w:rsidRDefault="00A90027">
      <w:pPr>
        <w:spacing w:after="234" w:line="261" w:lineRule="auto"/>
      </w:pPr>
      <w:r>
        <w:rPr>
          <w:b/>
        </w:rPr>
        <w:t xml:space="preserve">2. </w:t>
      </w:r>
      <w:r w:rsidR="00A3787B">
        <w:rPr>
          <w:b/>
        </w:rPr>
        <w:t xml:space="preserve">Employment Options for </w:t>
      </w:r>
      <w:proofErr w:type="spellStart"/>
      <w:r>
        <w:rPr>
          <w:b/>
        </w:rPr>
        <w:t>Post Graduat</w:t>
      </w:r>
      <w:r w:rsidR="00A3787B">
        <w:rPr>
          <w:b/>
        </w:rPr>
        <w:t>ion</w:t>
      </w:r>
      <w:proofErr w:type="spellEnd"/>
      <w:r>
        <w:rPr>
          <w:b/>
        </w:rPr>
        <w:t xml:space="preserve">  </w:t>
      </w:r>
    </w:p>
    <w:p w14:paraId="120F297E" w14:textId="293F617A" w:rsidR="0074130E" w:rsidRDefault="00A90027" w:rsidP="003222BE">
      <w:pPr>
        <w:tabs>
          <w:tab w:val="center" w:pos="5358"/>
        </w:tabs>
        <w:spacing w:after="187" w:line="261" w:lineRule="auto"/>
        <w:ind w:left="0" w:firstLine="0"/>
      </w:pPr>
      <w:r>
        <w:t xml:space="preserve">A. </w:t>
      </w:r>
      <w:r>
        <w:rPr>
          <w:b/>
        </w:rPr>
        <w:t>Supervised Practice Programs (Dietetic Internships)</w:t>
      </w:r>
      <w:r>
        <w:rPr>
          <w:rFonts w:ascii="Gautami" w:eastAsia="Gautami" w:hAnsi="Gautami" w:cs="Gautami"/>
        </w:rPr>
        <w:t>​</w:t>
      </w:r>
      <w:r>
        <w:rPr>
          <w:rFonts w:ascii="Gautami" w:eastAsia="Gautami" w:hAnsi="Gautami" w:cs="Gautami"/>
        </w:rPr>
        <w:tab/>
      </w:r>
      <w:r>
        <w:rPr>
          <w:b/>
        </w:rPr>
        <w:t xml:space="preserve"> </w:t>
      </w:r>
      <w:r w:rsidR="00B45C8B">
        <w:rPr>
          <w:b/>
        </w:rPr>
        <w:t xml:space="preserve">- Pathway to Becoming a </w:t>
      </w:r>
      <w:proofErr w:type="gramStart"/>
      <w:r w:rsidR="00B45C8B">
        <w:rPr>
          <w:b/>
        </w:rPr>
        <w:t>RDN</w:t>
      </w:r>
      <w:r>
        <w:rPr>
          <w:b/>
        </w:rPr>
        <w:t xml:space="preserve"> </w:t>
      </w:r>
      <w:r w:rsidR="003222BE">
        <w:t xml:space="preserve"> </w:t>
      </w:r>
      <w:r>
        <w:t>In</w:t>
      </w:r>
      <w:proofErr w:type="gramEnd"/>
      <w:r>
        <w:t xml:space="preserve"> order to become a Registered Dietitian Nutritionist (RDN) three required components must be completed:  </w:t>
      </w:r>
    </w:p>
    <w:p w14:paraId="6AB78E2E" w14:textId="77777777" w:rsidR="0074130E" w:rsidRDefault="00A90027">
      <w:pPr>
        <w:numPr>
          <w:ilvl w:val="0"/>
          <w:numId w:val="16"/>
        </w:numPr>
        <w:ind w:right="4" w:hanging="236"/>
      </w:pPr>
      <w:r>
        <w:t xml:space="preserve">ACEND approved academic coursework; this is completed on the DPD track at Pepperdine University.  </w:t>
      </w:r>
    </w:p>
    <w:p w14:paraId="1ED65886" w14:textId="77777777" w:rsidR="0074130E" w:rsidRDefault="00A90027">
      <w:pPr>
        <w:numPr>
          <w:ilvl w:val="0"/>
          <w:numId w:val="16"/>
        </w:numPr>
        <w:ind w:right="4" w:hanging="236"/>
      </w:pPr>
      <w:r>
        <w:t xml:space="preserve">A supervised practice experience through a ACEND accredited Supervised Practice Program or a ACEND accredited Coordinated Program (CP). </w:t>
      </w:r>
    </w:p>
    <w:p w14:paraId="200ED00B" w14:textId="77777777" w:rsidR="0074130E" w:rsidRDefault="00A90027">
      <w:pPr>
        <w:numPr>
          <w:ilvl w:val="0"/>
          <w:numId w:val="16"/>
        </w:numPr>
        <w:spacing w:after="263"/>
        <w:ind w:right="4" w:hanging="236"/>
      </w:pPr>
      <w:r>
        <w:t xml:space="preserve">Passing the Registration Examination for Dietitians.  </w:t>
      </w:r>
    </w:p>
    <w:p w14:paraId="603DB82D" w14:textId="5BA3079D" w:rsidR="00AF1F8A" w:rsidRPr="00AF1F8A" w:rsidRDefault="00A90027" w:rsidP="00AF1F8A">
      <w:pPr>
        <w:spacing w:after="269"/>
        <w:ind w:right="972"/>
        <w:rPr>
          <w:color w:val="0000FF"/>
        </w:rPr>
      </w:pPr>
      <w:r>
        <w:t>Students successfully completing the DPD program</w:t>
      </w:r>
      <w:r w:rsidR="00713594">
        <w:t xml:space="preserve"> </w:t>
      </w:r>
      <w:r w:rsidR="00713594" w:rsidRPr="00713594">
        <w:rPr>
          <w:b/>
          <w:bCs/>
        </w:rPr>
        <w:t>and a Master’s degree</w:t>
      </w:r>
      <w:r>
        <w:t xml:space="preserve"> qualify for application to admission into an accredited Supervised Practice program. Completion of either a Supervised Practice program or CP program is required to become eligible to take the Registration Examination for Dietitians and to become </w:t>
      </w:r>
      <w:proofErr w:type="gramStart"/>
      <w:r>
        <w:t>a</w:t>
      </w:r>
      <w:proofErr w:type="gramEnd"/>
      <w:r>
        <w:t xml:space="preserve"> RDN. Accredited Supervised Practice programs are available across the United States.  Until, 12:00 midnight on December 31, 2023, to apply to a Supervised Practice Program, individuals must complete at least a bachelor's degree and ACEND-accredited coursework requirements (Didactic Program in Dietetics). Currently all Supervised Practice Programs must provide at least 1</w:t>
      </w:r>
      <w:r w:rsidR="00757C43">
        <w:t>0</w:t>
      </w:r>
      <w:r>
        <w:t xml:space="preserve">00 hours of supervised practice. This is usually completed in 12-24 months depending on the availability of a part-time schedule or requirement of graduate credit. Individuals completing the program who are verified by the program director are eligible to write the CDR registration examination for dietitians. Appointments to Supervised Practice Programs are awarded on a competitive basis and most use a national computer matching process. Programs not participating in computer matching </w:t>
      </w:r>
      <w:r>
        <w:lastRenderedPageBreak/>
        <w:t>accept applications only from individuals employed by the sponsoring organization. Prospective applicants must contact program directors for current information, including application deadline dates. Programs will provide application forms and detailed information on program requirements, tuition, and financial aid upon request. (</w:t>
      </w:r>
      <w:proofErr w:type="gramStart"/>
      <w:r w:rsidRPr="005C2C31">
        <w:rPr>
          <w:color w:val="0000FF"/>
          <w:u w:val="single"/>
        </w:rPr>
        <w:t>w</w:t>
      </w:r>
      <w:r>
        <w:rPr>
          <w:rFonts w:ascii="Gautami" w:eastAsia="Gautami" w:hAnsi="Gautami" w:cs="Gautami"/>
        </w:rPr>
        <w:t>​</w:t>
      </w:r>
      <w:r>
        <w:rPr>
          <w:color w:val="0000FF"/>
          <w:u w:val="single" w:color="0000FF"/>
        </w:rPr>
        <w:t>ww.eatright.org</w:t>
      </w:r>
      <w:proofErr w:type="gramEnd"/>
      <w:r>
        <w:rPr>
          <w:rFonts w:ascii="Gautami" w:eastAsia="Gautami" w:hAnsi="Gautami" w:cs="Gautami"/>
          <w:color w:val="0000FF"/>
        </w:rPr>
        <w:t>​</w:t>
      </w:r>
      <w:r>
        <w:t>)</w:t>
      </w:r>
      <w:r>
        <w:rPr>
          <w:rFonts w:ascii="Gautami" w:eastAsia="Gautami" w:hAnsi="Gautami" w:cs="Gautami"/>
          <w:color w:val="0000FF"/>
          <w:u w:val="single" w:color="0000FF"/>
        </w:rPr>
        <w:t>​</w:t>
      </w:r>
      <w:r>
        <w:t xml:space="preserve"> Applicants should look into various programs as each have their own emphasis. To find out more about accredited programs visit: </w:t>
      </w:r>
      <w:r>
        <w:rPr>
          <w:color w:val="0000FF"/>
          <w:u w:val="single" w:color="0000FF"/>
        </w:rPr>
        <w:t>www.eatright.org/students/education/dpd</w:t>
      </w:r>
      <w:r>
        <w:rPr>
          <w:color w:val="0000FF"/>
        </w:rPr>
        <w:t xml:space="preserve">  </w:t>
      </w:r>
    </w:p>
    <w:p w14:paraId="70251229" w14:textId="35D0F5A2" w:rsidR="00AF1F8A" w:rsidRDefault="00AF1F8A" w:rsidP="00AF1F8A">
      <w:pPr>
        <w:spacing w:after="0"/>
        <w:ind w:left="14" w:right="979" w:hanging="14"/>
        <w:rPr>
          <w:b/>
          <w:bCs/>
          <w:color w:val="000000" w:themeColor="text1"/>
        </w:rPr>
      </w:pPr>
      <w:r>
        <w:rPr>
          <w:b/>
          <w:bCs/>
          <w:color w:val="000000" w:themeColor="text1"/>
        </w:rPr>
        <w:t xml:space="preserve">B.  </w:t>
      </w:r>
      <w:r w:rsidRPr="00AF1F8A">
        <w:rPr>
          <w:b/>
          <w:bCs/>
          <w:color w:val="000000" w:themeColor="text1"/>
        </w:rPr>
        <w:t>Licensure</w:t>
      </w:r>
      <w:r>
        <w:rPr>
          <w:b/>
          <w:bCs/>
          <w:color w:val="000000" w:themeColor="text1"/>
        </w:rPr>
        <w:t xml:space="preserve"> for RD/RDN</w:t>
      </w:r>
      <w:r w:rsidRPr="00AF1F8A">
        <w:rPr>
          <w:b/>
          <w:bCs/>
          <w:color w:val="000000" w:themeColor="text1"/>
        </w:rPr>
        <w:t xml:space="preserve"> and </w:t>
      </w:r>
      <w:r>
        <w:rPr>
          <w:b/>
          <w:bCs/>
          <w:color w:val="000000" w:themeColor="text1"/>
        </w:rPr>
        <w:t xml:space="preserve">Professional </w:t>
      </w:r>
      <w:r w:rsidRPr="00AF1F8A">
        <w:rPr>
          <w:b/>
          <w:bCs/>
          <w:color w:val="000000" w:themeColor="text1"/>
        </w:rPr>
        <w:t xml:space="preserve">Certification </w:t>
      </w:r>
    </w:p>
    <w:p w14:paraId="40442369" w14:textId="5BC2E73D" w:rsidR="00AF1F8A" w:rsidRPr="00AF1F8A" w:rsidRDefault="00AF1F8A" w:rsidP="00AF1F8A">
      <w:pPr>
        <w:spacing w:after="0"/>
        <w:ind w:left="14" w:right="979" w:hanging="14"/>
        <w:rPr>
          <w:color w:val="000000" w:themeColor="text1"/>
        </w:rPr>
      </w:pPr>
      <w:r>
        <w:rPr>
          <w:color w:val="000000" w:themeColor="text1"/>
        </w:rPr>
        <w:t xml:space="preserve">The following table is </w:t>
      </w:r>
      <w:proofErr w:type="gramStart"/>
      <w:r>
        <w:rPr>
          <w:color w:val="000000" w:themeColor="text1"/>
        </w:rPr>
        <w:t>contains</w:t>
      </w:r>
      <w:proofErr w:type="gramEnd"/>
      <w:r>
        <w:rPr>
          <w:color w:val="000000" w:themeColor="text1"/>
        </w:rPr>
        <w:t xml:space="preserve"> a comprehensive list of the states for licensure of RD/RDN across the United States:</w:t>
      </w:r>
    </w:p>
    <w:tbl>
      <w:tblPr>
        <w:tblStyle w:val="TableGrid"/>
        <w:tblW w:w="6475" w:type="dxa"/>
        <w:tblLayout w:type="fixed"/>
        <w:tblLook w:val="04A0" w:firstRow="1" w:lastRow="0" w:firstColumn="1" w:lastColumn="0" w:noHBand="0" w:noVBand="1"/>
      </w:tblPr>
      <w:tblGrid>
        <w:gridCol w:w="1615"/>
        <w:gridCol w:w="4860"/>
      </w:tblGrid>
      <w:tr w:rsidR="00AF1F8A" w:rsidRPr="00AA59E2" w14:paraId="420DF848" w14:textId="77777777" w:rsidTr="00C51AA9">
        <w:tc>
          <w:tcPr>
            <w:tcW w:w="1615" w:type="dxa"/>
          </w:tcPr>
          <w:p w14:paraId="5936B4A4"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b/>
                <w:bCs/>
                <w:color w:val="131716"/>
                <w:sz w:val="18"/>
                <w:szCs w:val="18"/>
              </w:rPr>
            </w:pPr>
            <w:r>
              <w:rPr>
                <w:rFonts w:asciiTheme="minorHAnsi" w:hAnsiTheme="minorHAnsi" w:cstheme="minorHAnsi"/>
                <w:b/>
                <w:bCs/>
                <w:color w:val="131716"/>
                <w:sz w:val="18"/>
                <w:szCs w:val="18"/>
              </w:rPr>
              <w:t>TABLE 1. State</w:t>
            </w:r>
          </w:p>
        </w:tc>
        <w:tc>
          <w:tcPr>
            <w:tcW w:w="4860" w:type="dxa"/>
          </w:tcPr>
          <w:p w14:paraId="22BCDA4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b/>
                <w:bCs/>
                <w:color w:val="131716"/>
                <w:sz w:val="18"/>
                <w:szCs w:val="18"/>
              </w:rPr>
            </w:pPr>
            <w:r w:rsidRPr="00836ADF">
              <w:rPr>
                <w:rFonts w:asciiTheme="minorHAnsi" w:hAnsiTheme="minorHAnsi" w:cstheme="minorHAnsi"/>
                <w:b/>
                <w:bCs/>
                <w:color w:val="131716"/>
                <w:sz w:val="18"/>
                <w:szCs w:val="18"/>
              </w:rPr>
              <w:t>Website</w:t>
            </w:r>
          </w:p>
        </w:tc>
      </w:tr>
      <w:tr w:rsidR="00AF1F8A" w:rsidRPr="00AA59E2" w14:paraId="6DC09998" w14:textId="77777777" w:rsidTr="00C51AA9">
        <w:tc>
          <w:tcPr>
            <w:tcW w:w="1615" w:type="dxa"/>
          </w:tcPr>
          <w:p w14:paraId="2CFAC7FC"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Alabama</w:t>
            </w:r>
          </w:p>
        </w:tc>
        <w:tc>
          <w:tcPr>
            <w:tcW w:w="4860" w:type="dxa"/>
          </w:tcPr>
          <w:p w14:paraId="2BD6E29E"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1" w:history="1">
              <w:r w:rsidR="00AF1F8A" w:rsidRPr="00836ADF">
                <w:rPr>
                  <w:rStyle w:val="Hyperlink"/>
                  <w:rFonts w:asciiTheme="minorHAnsi" w:hAnsiTheme="minorHAnsi" w:cstheme="minorHAnsi"/>
                  <w:sz w:val="18"/>
                  <w:szCs w:val="18"/>
                </w:rPr>
                <w:t>http://www.boed.alabama.gov</w:t>
              </w:r>
            </w:hyperlink>
            <w:r w:rsidR="00AF1F8A" w:rsidRPr="00836ADF">
              <w:rPr>
                <w:rFonts w:asciiTheme="minorHAnsi" w:hAnsiTheme="minorHAnsi" w:cstheme="minorHAnsi"/>
                <w:color w:val="131716"/>
                <w:sz w:val="18"/>
                <w:szCs w:val="18"/>
              </w:rPr>
              <w:t xml:space="preserve">  </w:t>
            </w:r>
          </w:p>
        </w:tc>
      </w:tr>
      <w:tr w:rsidR="00AF1F8A" w:rsidRPr="00AA59E2" w14:paraId="69C7151B" w14:textId="77777777" w:rsidTr="00C51AA9">
        <w:tc>
          <w:tcPr>
            <w:tcW w:w="1615" w:type="dxa"/>
          </w:tcPr>
          <w:p w14:paraId="10D14007"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Alaska</w:t>
            </w:r>
          </w:p>
        </w:tc>
        <w:tc>
          <w:tcPr>
            <w:tcW w:w="4860" w:type="dxa"/>
          </w:tcPr>
          <w:p w14:paraId="4691FDEC"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2" w:history="1">
              <w:r w:rsidR="00AF1F8A" w:rsidRPr="00836ADF">
                <w:rPr>
                  <w:rStyle w:val="Hyperlink"/>
                  <w:rFonts w:asciiTheme="minorHAnsi" w:hAnsiTheme="minorHAnsi" w:cstheme="minorHAnsi"/>
                  <w:sz w:val="18"/>
                  <w:szCs w:val="18"/>
                </w:rPr>
                <w:t>https://www.commerce.alaska.gov/web/cbpl/ProfessionalLicensing/DietitiansNutritionists.aspx</w:t>
              </w:r>
            </w:hyperlink>
            <w:r w:rsidR="00AF1F8A" w:rsidRPr="00836ADF">
              <w:rPr>
                <w:rFonts w:asciiTheme="minorHAnsi" w:hAnsiTheme="minorHAnsi" w:cstheme="minorHAnsi"/>
                <w:color w:val="131716"/>
                <w:sz w:val="18"/>
                <w:szCs w:val="18"/>
              </w:rPr>
              <w:t xml:space="preserve"> </w:t>
            </w:r>
          </w:p>
        </w:tc>
      </w:tr>
      <w:tr w:rsidR="00AF1F8A" w:rsidRPr="00AA59E2" w14:paraId="3D10C773" w14:textId="77777777" w:rsidTr="00C51AA9">
        <w:tc>
          <w:tcPr>
            <w:tcW w:w="1615" w:type="dxa"/>
          </w:tcPr>
          <w:p w14:paraId="1581ACDD"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Arizona</w:t>
            </w:r>
          </w:p>
        </w:tc>
        <w:tc>
          <w:tcPr>
            <w:tcW w:w="4860" w:type="dxa"/>
          </w:tcPr>
          <w:p w14:paraId="2AD15E0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3" w:history="1">
              <w:r w:rsidR="00AF1F8A" w:rsidRPr="00836ADF">
                <w:rPr>
                  <w:rStyle w:val="Hyperlink"/>
                  <w:rFonts w:asciiTheme="minorHAnsi" w:hAnsiTheme="minorHAnsi" w:cstheme="minorHAnsi"/>
                  <w:sz w:val="18"/>
                  <w:szCs w:val="18"/>
                </w:rPr>
                <w:t>http://www.healthcarepathway.com</w:t>
              </w:r>
            </w:hyperlink>
            <w:r w:rsidR="00AF1F8A" w:rsidRPr="00836ADF">
              <w:rPr>
                <w:rFonts w:asciiTheme="minorHAnsi" w:hAnsiTheme="minorHAnsi" w:cstheme="minorHAnsi"/>
                <w:color w:val="131716"/>
                <w:sz w:val="18"/>
                <w:szCs w:val="18"/>
              </w:rPr>
              <w:t xml:space="preserve"> </w:t>
            </w:r>
          </w:p>
        </w:tc>
      </w:tr>
      <w:tr w:rsidR="00AF1F8A" w:rsidRPr="00AA59E2" w14:paraId="4BB4CEF8" w14:textId="77777777" w:rsidTr="00C51AA9">
        <w:tc>
          <w:tcPr>
            <w:tcW w:w="1615" w:type="dxa"/>
          </w:tcPr>
          <w:p w14:paraId="47C05441"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Arkansas</w:t>
            </w:r>
          </w:p>
        </w:tc>
        <w:tc>
          <w:tcPr>
            <w:tcW w:w="4860" w:type="dxa"/>
          </w:tcPr>
          <w:p w14:paraId="386D1469"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4" w:history="1">
              <w:r w:rsidR="00AF1F8A" w:rsidRPr="00836ADF">
                <w:rPr>
                  <w:rStyle w:val="Hyperlink"/>
                  <w:rFonts w:asciiTheme="minorHAnsi" w:hAnsiTheme="minorHAnsi" w:cstheme="minorHAnsi"/>
                  <w:sz w:val="18"/>
                  <w:szCs w:val="18"/>
                </w:rPr>
                <w:t>https://www.healthy.arkansas.gov/programs-services/topics/arkansas-dietetics-licensing-board1</w:t>
              </w:r>
            </w:hyperlink>
            <w:r w:rsidR="00AF1F8A" w:rsidRPr="00836ADF">
              <w:rPr>
                <w:rFonts w:asciiTheme="minorHAnsi" w:hAnsiTheme="minorHAnsi" w:cstheme="minorHAnsi"/>
                <w:color w:val="131716"/>
                <w:sz w:val="18"/>
                <w:szCs w:val="18"/>
              </w:rPr>
              <w:t xml:space="preserve"> </w:t>
            </w:r>
          </w:p>
        </w:tc>
      </w:tr>
      <w:tr w:rsidR="00AF1F8A" w:rsidRPr="00C523D6" w14:paraId="30E44FDE" w14:textId="77777777" w:rsidTr="00C51AA9">
        <w:tc>
          <w:tcPr>
            <w:tcW w:w="1615" w:type="dxa"/>
          </w:tcPr>
          <w:p w14:paraId="7274DD3A"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b/>
                <w:bCs/>
                <w:color w:val="131716"/>
                <w:highlight w:val="yellow"/>
              </w:rPr>
            </w:pPr>
            <w:r w:rsidRPr="00836ADF">
              <w:rPr>
                <w:rFonts w:asciiTheme="minorHAnsi" w:hAnsiTheme="minorHAnsi" w:cstheme="minorHAnsi"/>
                <w:b/>
                <w:bCs/>
                <w:color w:val="131716"/>
                <w:highlight w:val="yellow"/>
              </w:rPr>
              <w:t>California</w:t>
            </w:r>
          </w:p>
        </w:tc>
        <w:tc>
          <w:tcPr>
            <w:tcW w:w="4860" w:type="dxa"/>
          </w:tcPr>
          <w:p w14:paraId="0857F1CF"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b/>
                <w:bCs/>
                <w:color w:val="131716"/>
              </w:rPr>
            </w:pPr>
            <w:r w:rsidRPr="00C523D6">
              <w:rPr>
                <w:rFonts w:asciiTheme="minorHAnsi" w:hAnsiTheme="minorHAnsi" w:cstheme="minorHAnsi"/>
                <w:b/>
                <w:bCs/>
                <w:color w:val="131716"/>
                <w:highlight w:val="yellow"/>
              </w:rPr>
              <w:t>State does not have licensure.</w:t>
            </w:r>
            <w:r w:rsidRPr="00836ADF">
              <w:rPr>
                <w:rFonts w:asciiTheme="minorHAnsi" w:hAnsiTheme="minorHAnsi" w:cstheme="minorHAnsi"/>
                <w:b/>
                <w:bCs/>
                <w:color w:val="131716"/>
              </w:rPr>
              <w:t xml:space="preserve"> </w:t>
            </w:r>
          </w:p>
        </w:tc>
      </w:tr>
      <w:tr w:rsidR="00AF1F8A" w:rsidRPr="00AA59E2" w14:paraId="6B335B8E" w14:textId="77777777" w:rsidTr="00C51AA9">
        <w:tc>
          <w:tcPr>
            <w:tcW w:w="1615" w:type="dxa"/>
          </w:tcPr>
          <w:p w14:paraId="41D8BDEE"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Colorado</w:t>
            </w:r>
          </w:p>
        </w:tc>
        <w:tc>
          <w:tcPr>
            <w:tcW w:w="4860" w:type="dxa"/>
          </w:tcPr>
          <w:p w14:paraId="32FB3BD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5" w:history="1">
              <w:r w:rsidR="00AF1F8A" w:rsidRPr="00836ADF">
                <w:rPr>
                  <w:rStyle w:val="Hyperlink"/>
                  <w:rFonts w:asciiTheme="minorHAnsi" w:hAnsiTheme="minorHAnsi" w:cstheme="minorHAnsi"/>
                  <w:sz w:val="18"/>
                  <w:szCs w:val="18"/>
                </w:rPr>
                <w:t>http://www.coag.gov</w:t>
              </w:r>
            </w:hyperlink>
            <w:r w:rsidR="00AF1F8A" w:rsidRPr="00836ADF">
              <w:rPr>
                <w:rFonts w:asciiTheme="minorHAnsi" w:hAnsiTheme="minorHAnsi" w:cstheme="minorHAnsi"/>
                <w:color w:val="131716"/>
                <w:sz w:val="18"/>
                <w:szCs w:val="18"/>
              </w:rPr>
              <w:t xml:space="preserve"> </w:t>
            </w:r>
          </w:p>
        </w:tc>
      </w:tr>
      <w:tr w:rsidR="00AF1F8A" w:rsidRPr="00AA59E2" w14:paraId="5CA45B04" w14:textId="77777777" w:rsidTr="00C51AA9">
        <w:tc>
          <w:tcPr>
            <w:tcW w:w="1615" w:type="dxa"/>
          </w:tcPr>
          <w:p w14:paraId="2C4C361F"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Connecticut</w:t>
            </w:r>
          </w:p>
        </w:tc>
        <w:tc>
          <w:tcPr>
            <w:tcW w:w="4860" w:type="dxa"/>
          </w:tcPr>
          <w:p w14:paraId="02C50D85"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6" w:history="1">
              <w:r w:rsidR="00AF1F8A" w:rsidRPr="00836ADF">
                <w:rPr>
                  <w:rStyle w:val="Hyperlink"/>
                  <w:rFonts w:asciiTheme="minorHAnsi" w:hAnsiTheme="minorHAnsi" w:cstheme="minorHAnsi"/>
                  <w:sz w:val="18"/>
                  <w:szCs w:val="18"/>
                </w:rPr>
                <w:t>https://portal.ct.gov/DPH/Practitioner-Licensing--Investigations/Dietitian/</w:t>
              </w:r>
              <w:proofErr w:type="spellStart"/>
              <w:r w:rsidR="00AF1F8A" w:rsidRPr="00836ADF">
                <w:rPr>
                  <w:rStyle w:val="Hyperlink"/>
                  <w:rFonts w:asciiTheme="minorHAnsi" w:hAnsiTheme="minorHAnsi" w:cstheme="minorHAnsi"/>
                  <w:sz w:val="18"/>
                  <w:szCs w:val="18"/>
                </w:rPr>
                <w:t>DietitianNutritionist</w:t>
              </w:r>
              <w:proofErr w:type="spellEnd"/>
              <w:r w:rsidR="00AF1F8A" w:rsidRPr="00836ADF">
                <w:rPr>
                  <w:rStyle w:val="Hyperlink"/>
                  <w:rFonts w:asciiTheme="minorHAnsi" w:hAnsiTheme="minorHAnsi" w:cstheme="minorHAnsi"/>
                  <w:sz w:val="18"/>
                  <w:szCs w:val="18"/>
                </w:rPr>
                <w:t>-Certification</w:t>
              </w:r>
            </w:hyperlink>
            <w:r w:rsidR="00AF1F8A" w:rsidRPr="00836ADF">
              <w:rPr>
                <w:rFonts w:asciiTheme="minorHAnsi" w:hAnsiTheme="minorHAnsi" w:cstheme="minorHAnsi"/>
                <w:color w:val="131716"/>
                <w:sz w:val="18"/>
                <w:szCs w:val="18"/>
              </w:rPr>
              <w:t xml:space="preserve"> </w:t>
            </w:r>
          </w:p>
        </w:tc>
      </w:tr>
      <w:tr w:rsidR="00AF1F8A" w:rsidRPr="00AA59E2" w14:paraId="72FA0278" w14:textId="77777777" w:rsidTr="00C51AA9">
        <w:tc>
          <w:tcPr>
            <w:tcW w:w="1615" w:type="dxa"/>
          </w:tcPr>
          <w:p w14:paraId="28448F09"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Delaware </w:t>
            </w:r>
          </w:p>
        </w:tc>
        <w:tc>
          <w:tcPr>
            <w:tcW w:w="4860" w:type="dxa"/>
          </w:tcPr>
          <w:p w14:paraId="693009EF"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7" w:history="1">
              <w:r w:rsidR="00AF1F8A" w:rsidRPr="00836ADF">
                <w:rPr>
                  <w:rStyle w:val="Hyperlink"/>
                  <w:rFonts w:asciiTheme="minorHAnsi" w:hAnsiTheme="minorHAnsi" w:cstheme="minorHAnsi"/>
                  <w:sz w:val="18"/>
                  <w:szCs w:val="18"/>
                </w:rPr>
                <w:t>https://dpr.delaware.gov/boards/dietitians/</w:t>
              </w:r>
            </w:hyperlink>
            <w:r w:rsidR="00AF1F8A" w:rsidRPr="00836ADF">
              <w:rPr>
                <w:rFonts w:asciiTheme="minorHAnsi" w:hAnsiTheme="minorHAnsi" w:cstheme="minorHAnsi"/>
                <w:color w:val="131716"/>
                <w:sz w:val="18"/>
                <w:szCs w:val="18"/>
              </w:rPr>
              <w:t xml:space="preserve"> </w:t>
            </w:r>
          </w:p>
        </w:tc>
      </w:tr>
      <w:tr w:rsidR="00AF1F8A" w:rsidRPr="00AA59E2" w14:paraId="153F3CC3" w14:textId="77777777" w:rsidTr="00C51AA9">
        <w:tc>
          <w:tcPr>
            <w:tcW w:w="1615" w:type="dxa"/>
          </w:tcPr>
          <w:p w14:paraId="7C3D9DF7"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District of Columbia</w:t>
            </w:r>
          </w:p>
        </w:tc>
        <w:tc>
          <w:tcPr>
            <w:tcW w:w="4860" w:type="dxa"/>
          </w:tcPr>
          <w:p w14:paraId="62E20DFB"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8" w:history="1">
              <w:r w:rsidR="00AF1F8A" w:rsidRPr="00836ADF">
                <w:rPr>
                  <w:rStyle w:val="Hyperlink"/>
                  <w:rFonts w:asciiTheme="minorHAnsi" w:hAnsiTheme="minorHAnsi" w:cstheme="minorHAnsi"/>
                  <w:sz w:val="18"/>
                  <w:szCs w:val="18"/>
                </w:rPr>
                <w:t>https://dchealth.dc.gov/node/146192</w:t>
              </w:r>
            </w:hyperlink>
            <w:r w:rsidR="00AF1F8A" w:rsidRPr="00836ADF">
              <w:rPr>
                <w:rFonts w:asciiTheme="minorHAnsi" w:hAnsiTheme="minorHAnsi" w:cstheme="minorHAnsi"/>
                <w:color w:val="131716"/>
                <w:sz w:val="18"/>
                <w:szCs w:val="18"/>
              </w:rPr>
              <w:t xml:space="preserve"> </w:t>
            </w:r>
          </w:p>
        </w:tc>
      </w:tr>
      <w:tr w:rsidR="00AF1F8A" w:rsidRPr="00AA59E2" w14:paraId="2B8D1E30" w14:textId="77777777" w:rsidTr="00C51AA9">
        <w:tc>
          <w:tcPr>
            <w:tcW w:w="1615" w:type="dxa"/>
          </w:tcPr>
          <w:p w14:paraId="360AD1DE"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Florida</w:t>
            </w:r>
          </w:p>
        </w:tc>
        <w:tc>
          <w:tcPr>
            <w:tcW w:w="4860" w:type="dxa"/>
          </w:tcPr>
          <w:p w14:paraId="582200FF"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59" w:history="1">
              <w:r w:rsidR="00AF1F8A" w:rsidRPr="00836ADF">
                <w:rPr>
                  <w:rStyle w:val="Hyperlink"/>
                  <w:rFonts w:asciiTheme="minorHAnsi" w:hAnsiTheme="minorHAnsi" w:cstheme="minorHAnsi"/>
                  <w:sz w:val="18"/>
                  <w:szCs w:val="18"/>
                </w:rPr>
                <w:t>http://www.doh.state.fl.us/mqa/dietetics/nd_boardinfor.htm</w:t>
              </w:r>
            </w:hyperlink>
            <w:r w:rsidR="00AF1F8A" w:rsidRPr="00836ADF">
              <w:rPr>
                <w:rFonts w:asciiTheme="minorHAnsi" w:hAnsiTheme="minorHAnsi" w:cstheme="minorHAnsi"/>
                <w:color w:val="131716"/>
                <w:sz w:val="18"/>
                <w:szCs w:val="18"/>
              </w:rPr>
              <w:t xml:space="preserve"> </w:t>
            </w:r>
          </w:p>
        </w:tc>
      </w:tr>
      <w:tr w:rsidR="00AF1F8A" w:rsidRPr="00AA59E2" w14:paraId="0CE93318" w14:textId="77777777" w:rsidTr="00C51AA9">
        <w:tc>
          <w:tcPr>
            <w:tcW w:w="1615" w:type="dxa"/>
          </w:tcPr>
          <w:p w14:paraId="5FCBF25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Georgia</w:t>
            </w:r>
          </w:p>
        </w:tc>
        <w:tc>
          <w:tcPr>
            <w:tcW w:w="4860" w:type="dxa"/>
          </w:tcPr>
          <w:p w14:paraId="2E1C40A8"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0" w:history="1">
              <w:r w:rsidR="00AF1F8A" w:rsidRPr="00836ADF">
                <w:rPr>
                  <w:rStyle w:val="Hyperlink"/>
                  <w:rFonts w:asciiTheme="minorHAnsi" w:hAnsiTheme="minorHAnsi" w:cstheme="minorHAnsi"/>
                  <w:sz w:val="18"/>
                  <w:szCs w:val="18"/>
                </w:rPr>
                <w:t>https://sos.ga.gov/index.php/licensing/plb/19</w:t>
              </w:r>
            </w:hyperlink>
            <w:r w:rsidR="00AF1F8A" w:rsidRPr="00836ADF">
              <w:rPr>
                <w:rFonts w:asciiTheme="minorHAnsi" w:hAnsiTheme="minorHAnsi" w:cstheme="minorHAnsi"/>
                <w:color w:val="131716"/>
                <w:sz w:val="18"/>
                <w:szCs w:val="18"/>
              </w:rPr>
              <w:t xml:space="preserve"> </w:t>
            </w:r>
          </w:p>
        </w:tc>
      </w:tr>
      <w:tr w:rsidR="00AF1F8A" w:rsidRPr="00AA59E2" w14:paraId="4D34206D" w14:textId="77777777" w:rsidTr="00C51AA9">
        <w:tc>
          <w:tcPr>
            <w:tcW w:w="1615" w:type="dxa"/>
          </w:tcPr>
          <w:p w14:paraId="6959CCD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Hawaii</w:t>
            </w:r>
          </w:p>
        </w:tc>
        <w:tc>
          <w:tcPr>
            <w:tcW w:w="4860" w:type="dxa"/>
          </w:tcPr>
          <w:p w14:paraId="3513A1D4"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1" w:history="1">
              <w:r w:rsidR="00AF1F8A" w:rsidRPr="00836ADF">
                <w:rPr>
                  <w:rStyle w:val="Hyperlink"/>
                  <w:rFonts w:asciiTheme="minorHAnsi" w:hAnsiTheme="minorHAnsi" w:cstheme="minorHAnsi"/>
                  <w:sz w:val="18"/>
                  <w:szCs w:val="18"/>
                </w:rPr>
                <w:t>https://health.hawaii.gov/ohca/state-licensing-section/</w:t>
              </w:r>
            </w:hyperlink>
            <w:r w:rsidR="00AF1F8A" w:rsidRPr="00836ADF">
              <w:rPr>
                <w:rFonts w:asciiTheme="minorHAnsi" w:hAnsiTheme="minorHAnsi" w:cstheme="minorHAnsi"/>
                <w:color w:val="131716"/>
                <w:sz w:val="18"/>
                <w:szCs w:val="18"/>
              </w:rPr>
              <w:t xml:space="preserve"> </w:t>
            </w:r>
          </w:p>
        </w:tc>
      </w:tr>
      <w:tr w:rsidR="00AF1F8A" w:rsidRPr="00AA59E2" w14:paraId="10A4FB40" w14:textId="77777777" w:rsidTr="00C51AA9">
        <w:tc>
          <w:tcPr>
            <w:tcW w:w="1615" w:type="dxa"/>
          </w:tcPr>
          <w:p w14:paraId="63CCCA57"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Idaho</w:t>
            </w:r>
          </w:p>
        </w:tc>
        <w:tc>
          <w:tcPr>
            <w:tcW w:w="4860" w:type="dxa"/>
          </w:tcPr>
          <w:p w14:paraId="427B5627"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2" w:history="1">
              <w:r w:rsidR="00AF1F8A" w:rsidRPr="00836ADF">
                <w:rPr>
                  <w:rStyle w:val="Hyperlink"/>
                  <w:rFonts w:asciiTheme="minorHAnsi" w:hAnsiTheme="minorHAnsi" w:cstheme="minorHAnsi"/>
                  <w:sz w:val="18"/>
                  <w:szCs w:val="18"/>
                </w:rPr>
                <w:t>https://legislature.idaho.gov/statutesrules/idstat/Title54/T54CH35/</w:t>
              </w:r>
            </w:hyperlink>
            <w:r w:rsidR="00AF1F8A" w:rsidRPr="00836ADF">
              <w:rPr>
                <w:rFonts w:asciiTheme="minorHAnsi" w:hAnsiTheme="minorHAnsi" w:cstheme="minorHAnsi"/>
                <w:color w:val="131716"/>
                <w:sz w:val="18"/>
                <w:szCs w:val="18"/>
              </w:rPr>
              <w:t xml:space="preserve"> </w:t>
            </w:r>
          </w:p>
        </w:tc>
      </w:tr>
      <w:tr w:rsidR="00AF1F8A" w:rsidRPr="00AA59E2" w14:paraId="5D447A0D" w14:textId="77777777" w:rsidTr="00C51AA9">
        <w:tc>
          <w:tcPr>
            <w:tcW w:w="1615" w:type="dxa"/>
          </w:tcPr>
          <w:p w14:paraId="24477B00"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Illinois</w:t>
            </w:r>
          </w:p>
        </w:tc>
        <w:tc>
          <w:tcPr>
            <w:tcW w:w="4860" w:type="dxa"/>
          </w:tcPr>
          <w:p w14:paraId="6546840B"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3" w:history="1">
              <w:r w:rsidR="00AF1F8A" w:rsidRPr="00836ADF">
                <w:rPr>
                  <w:rStyle w:val="Hyperlink"/>
                  <w:rFonts w:asciiTheme="minorHAnsi" w:hAnsiTheme="minorHAnsi" w:cstheme="minorHAnsi"/>
                  <w:sz w:val="18"/>
                  <w:szCs w:val="18"/>
                </w:rPr>
                <w:t>https://www.idfpr.com/profs/Boards/diet.asp</w:t>
              </w:r>
            </w:hyperlink>
            <w:r w:rsidR="00AF1F8A" w:rsidRPr="00836ADF">
              <w:rPr>
                <w:rFonts w:asciiTheme="minorHAnsi" w:hAnsiTheme="minorHAnsi" w:cstheme="minorHAnsi"/>
                <w:color w:val="131716"/>
                <w:sz w:val="18"/>
                <w:szCs w:val="18"/>
              </w:rPr>
              <w:t xml:space="preserve"> </w:t>
            </w:r>
          </w:p>
        </w:tc>
      </w:tr>
      <w:tr w:rsidR="00AF1F8A" w:rsidRPr="00AA59E2" w14:paraId="3622AF9C" w14:textId="77777777" w:rsidTr="00C51AA9">
        <w:tc>
          <w:tcPr>
            <w:tcW w:w="1615" w:type="dxa"/>
          </w:tcPr>
          <w:p w14:paraId="270B3FAF"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Indiana</w:t>
            </w:r>
          </w:p>
        </w:tc>
        <w:tc>
          <w:tcPr>
            <w:tcW w:w="4860" w:type="dxa"/>
          </w:tcPr>
          <w:p w14:paraId="7596D2D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4" w:history="1">
              <w:r w:rsidR="00AF1F8A" w:rsidRPr="00836ADF">
                <w:rPr>
                  <w:rStyle w:val="Hyperlink"/>
                  <w:rFonts w:asciiTheme="minorHAnsi" w:hAnsiTheme="minorHAnsi" w:cstheme="minorHAnsi"/>
                  <w:sz w:val="18"/>
                  <w:szCs w:val="18"/>
                </w:rPr>
                <w:t>https://www.in.gov/pla/diet.htm</w:t>
              </w:r>
            </w:hyperlink>
            <w:r w:rsidR="00AF1F8A" w:rsidRPr="00836ADF">
              <w:rPr>
                <w:rFonts w:asciiTheme="minorHAnsi" w:hAnsiTheme="minorHAnsi" w:cstheme="minorHAnsi"/>
                <w:color w:val="131716"/>
                <w:sz w:val="18"/>
                <w:szCs w:val="18"/>
              </w:rPr>
              <w:t xml:space="preserve"> </w:t>
            </w:r>
          </w:p>
        </w:tc>
      </w:tr>
      <w:tr w:rsidR="00AF1F8A" w:rsidRPr="00AA59E2" w14:paraId="71CEEF00" w14:textId="77777777" w:rsidTr="00C51AA9">
        <w:tc>
          <w:tcPr>
            <w:tcW w:w="1615" w:type="dxa"/>
          </w:tcPr>
          <w:p w14:paraId="6BB7CE1C"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Iowa</w:t>
            </w:r>
          </w:p>
        </w:tc>
        <w:tc>
          <w:tcPr>
            <w:tcW w:w="4860" w:type="dxa"/>
          </w:tcPr>
          <w:p w14:paraId="056AEB3B"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5" w:history="1">
              <w:r w:rsidR="00AF1F8A" w:rsidRPr="00836ADF">
                <w:rPr>
                  <w:rStyle w:val="Hyperlink"/>
                  <w:rFonts w:asciiTheme="minorHAnsi" w:hAnsiTheme="minorHAnsi" w:cstheme="minorHAnsi"/>
                  <w:sz w:val="18"/>
                  <w:szCs w:val="18"/>
                </w:rPr>
                <w:t>www.idph.iowa.gov/</w:t>
              </w:r>
            </w:hyperlink>
            <w:r w:rsidR="00AF1F8A" w:rsidRPr="00836ADF">
              <w:rPr>
                <w:rFonts w:asciiTheme="minorHAnsi" w:hAnsiTheme="minorHAnsi" w:cstheme="minorHAnsi"/>
                <w:color w:val="131716"/>
                <w:sz w:val="18"/>
                <w:szCs w:val="18"/>
              </w:rPr>
              <w:t xml:space="preserve"> </w:t>
            </w:r>
          </w:p>
        </w:tc>
      </w:tr>
      <w:tr w:rsidR="00AF1F8A" w:rsidRPr="00AA59E2" w14:paraId="4D4BE2AE" w14:textId="77777777" w:rsidTr="00C51AA9">
        <w:tc>
          <w:tcPr>
            <w:tcW w:w="1615" w:type="dxa"/>
          </w:tcPr>
          <w:p w14:paraId="2AB3D886"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Kansas </w:t>
            </w:r>
          </w:p>
        </w:tc>
        <w:tc>
          <w:tcPr>
            <w:tcW w:w="4860" w:type="dxa"/>
          </w:tcPr>
          <w:p w14:paraId="50865A88"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6" w:history="1">
              <w:r w:rsidR="00AF1F8A" w:rsidRPr="00836ADF">
                <w:rPr>
                  <w:rStyle w:val="Hyperlink"/>
                  <w:rFonts w:asciiTheme="minorHAnsi" w:hAnsiTheme="minorHAnsi" w:cstheme="minorHAnsi"/>
                  <w:sz w:val="18"/>
                  <w:szCs w:val="18"/>
                </w:rPr>
                <w:t>www.kdads.ks.gov</w:t>
              </w:r>
            </w:hyperlink>
            <w:r w:rsidR="00AF1F8A" w:rsidRPr="00836ADF">
              <w:rPr>
                <w:rFonts w:asciiTheme="minorHAnsi" w:hAnsiTheme="minorHAnsi" w:cstheme="minorHAnsi"/>
                <w:color w:val="131716"/>
                <w:sz w:val="18"/>
                <w:szCs w:val="18"/>
              </w:rPr>
              <w:t xml:space="preserve"> </w:t>
            </w:r>
          </w:p>
        </w:tc>
      </w:tr>
      <w:tr w:rsidR="00AF1F8A" w:rsidRPr="00AA59E2" w14:paraId="57E6E93D" w14:textId="77777777" w:rsidTr="00C51AA9">
        <w:tc>
          <w:tcPr>
            <w:tcW w:w="1615" w:type="dxa"/>
          </w:tcPr>
          <w:p w14:paraId="73440DCA"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Kentucky</w:t>
            </w:r>
          </w:p>
        </w:tc>
        <w:tc>
          <w:tcPr>
            <w:tcW w:w="4860" w:type="dxa"/>
          </w:tcPr>
          <w:p w14:paraId="14D203C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7" w:history="1">
              <w:r w:rsidR="00AF1F8A" w:rsidRPr="00836ADF">
                <w:rPr>
                  <w:rStyle w:val="Hyperlink"/>
                  <w:rFonts w:asciiTheme="minorHAnsi" w:hAnsiTheme="minorHAnsi" w:cstheme="minorHAnsi"/>
                  <w:sz w:val="18"/>
                  <w:szCs w:val="18"/>
                </w:rPr>
                <w:t>https://bdn.ky.gov/newstatic_Info.aspx?static_ID=531&amp;menuid=207</w:t>
              </w:r>
            </w:hyperlink>
            <w:r w:rsidR="00AF1F8A" w:rsidRPr="00836ADF">
              <w:rPr>
                <w:rFonts w:asciiTheme="minorHAnsi" w:hAnsiTheme="minorHAnsi" w:cstheme="minorHAnsi"/>
                <w:color w:val="131716"/>
                <w:sz w:val="18"/>
                <w:szCs w:val="18"/>
              </w:rPr>
              <w:t xml:space="preserve"> </w:t>
            </w:r>
          </w:p>
        </w:tc>
      </w:tr>
      <w:tr w:rsidR="00AF1F8A" w:rsidRPr="00AA59E2" w14:paraId="144D8D9F" w14:textId="77777777" w:rsidTr="00C51AA9">
        <w:tc>
          <w:tcPr>
            <w:tcW w:w="1615" w:type="dxa"/>
          </w:tcPr>
          <w:p w14:paraId="508EB91A"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Louisiana</w:t>
            </w:r>
          </w:p>
        </w:tc>
        <w:tc>
          <w:tcPr>
            <w:tcW w:w="4860" w:type="dxa"/>
          </w:tcPr>
          <w:p w14:paraId="0E60028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8" w:history="1">
              <w:r w:rsidR="00AF1F8A" w:rsidRPr="00836ADF">
                <w:rPr>
                  <w:rStyle w:val="Hyperlink"/>
                  <w:rFonts w:asciiTheme="minorHAnsi" w:hAnsiTheme="minorHAnsi" w:cstheme="minorHAnsi"/>
                  <w:sz w:val="18"/>
                  <w:szCs w:val="18"/>
                </w:rPr>
                <w:t>https://www.lbedn.org/</w:t>
              </w:r>
            </w:hyperlink>
            <w:r w:rsidR="00AF1F8A" w:rsidRPr="00836ADF">
              <w:rPr>
                <w:rFonts w:asciiTheme="minorHAnsi" w:hAnsiTheme="minorHAnsi" w:cstheme="minorHAnsi"/>
                <w:color w:val="131716"/>
                <w:sz w:val="18"/>
                <w:szCs w:val="18"/>
              </w:rPr>
              <w:t xml:space="preserve"> </w:t>
            </w:r>
          </w:p>
        </w:tc>
      </w:tr>
      <w:tr w:rsidR="00AF1F8A" w:rsidRPr="00AA59E2" w14:paraId="68F3F58D" w14:textId="77777777" w:rsidTr="00C51AA9">
        <w:tc>
          <w:tcPr>
            <w:tcW w:w="1615" w:type="dxa"/>
          </w:tcPr>
          <w:p w14:paraId="7E3ED66A"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Maine</w:t>
            </w:r>
          </w:p>
        </w:tc>
        <w:tc>
          <w:tcPr>
            <w:tcW w:w="4860" w:type="dxa"/>
          </w:tcPr>
          <w:p w14:paraId="4BB48F8D"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69" w:history="1">
              <w:r w:rsidR="00AF1F8A" w:rsidRPr="00836ADF">
                <w:rPr>
                  <w:rStyle w:val="Hyperlink"/>
                  <w:rFonts w:asciiTheme="minorHAnsi" w:hAnsiTheme="minorHAnsi" w:cstheme="minorHAnsi"/>
                  <w:sz w:val="18"/>
                  <w:szCs w:val="18"/>
                </w:rPr>
                <w:t>https://www.maine.gov/pfr/professionallicensing/professions/board-licensing-dietetic-practice</w:t>
              </w:r>
            </w:hyperlink>
            <w:r w:rsidR="00AF1F8A" w:rsidRPr="00836ADF">
              <w:rPr>
                <w:rFonts w:asciiTheme="minorHAnsi" w:hAnsiTheme="minorHAnsi" w:cstheme="minorHAnsi"/>
                <w:color w:val="131716"/>
                <w:sz w:val="18"/>
                <w:szCs w:val="18"/>
              </w:rPr>
              <w:t xml:space="preserve"> </w:t>
            </w:r>
          </w:p>
        </w:tc>
      </w:tr>
      <w:tr w:rsidR="00AF1F8A" w:rsidRPr="00AA59E2" w14:paraId="35ECB644" w14:textId="77777777" w:rsidTr="00C51AA9">
        <w:tc>
          <w:tcPr>
            <w:tcW w:w="1615" w:type="dxa"/>
          </w:tcPr>
          <w:p w14:paraId="7220208D"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Maryland</w:t>
            </w:r>
          </w:p>
        </w:tc>
        <w:tc>
          <w:tcPr>
            <w:tcW w:w="4860" w:type="dxa"/>
          </w:tcPr>
          <w:p w14:paraId="558DA480"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0" w:history="1">
              <w:r w:rsidR="00AF1F8A" w:rsidRPr="00836ADF">
                <w:rPr>
                  <w:rStyle w:val="Hyperlink"/>
                  <w:rFonts w:asciiTheme="minorHAnsi" w:hAnsiTheme="minorHAnsi" w:cstheme="minorHAnsi"/>
                  <w:sz w:val="18"/>
                  <w:szCs w:val="18"/>
                </w:rPr>
                <w:t>https://health.maryland.gov/dietetic/Pages/Index.aspx</w:t>
              </w:r>
            </w:hyperlink>
            <w:r w:rsidR="00AF1F8A" w:rsidRPr="00836ADF">
              <w:rPr>
                <w:rFonts w:asciiTheme="minorHAnsi" w:hAnsiTheme="minorHAnsi" w:cstheme="minorHAnsi"/>
                <w:color w:val="131716"/>
                <w:sz w:val="18"/>
                <w:szCs w:val="18"/>
              </w:rPr>
              <w:t xml:space="preserve"> </w:t>
            </w:r>
          </w:p>
        </w:tc>
      </w:tr>
      <w:tr w:rsidR="00AF1F8A" w:rsidRPr="00AA59E2" w14:paraId="22C9A775" w14:textId="77777777" w:rsidTr="00C51AA9">
        <w:tc>
          <w:tcPr>
            <w:tcW w:w="1615" w:type="dxa"/>
          </w:tcPr>
          <w:p w14:paraId="55191A88"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Massachusetts</w:t>
            </w:r>
          </w:p>
        </w:tc>
        <w:tc>
          <w:tcPr>
            <w:tcW w:w="4860" w:type="dxa"/>
          </w:tcPr>
          <w:p w14:paraId="3F1BA65A"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1" w:history="1">
              <w:r w:rsidR="00AF1F8A" w:rsidRPr="00836ADF">
                <w:rPr>
                  <w:rStyle w:val="Hyperlink"/>
                  <w:rFonts w:asciiTheme="minorHAnsi" w:hAnsiTheme="minorHAnsi" w:cstheme="minorHAnsi"/>
                  <w:sz w:val="18"/>
                  <w:szCs w:val="18"/>
                </w:rPr>
                <w:t>https://www.mass.gov/orgs/board-of-registration-of-dietitians-and-nutritionists</w:t>
              </w:r>
            </w:hyperlink>
            <w:r w:rsidR="00AF1F8A" w:rsidRPr="00836ADF">
              <w:rPr>
                <w:rFonts w:asciiTheme="minorHAnsi" w:hAnsiTheme="minorHAnsi" w:cstheme="minorHAnsi"/>
                <w:color w:val="131716"/>
                <w:sz w:val="18"/>
                <w:szCs w:val="18"/>
              </w:rPr>
              <w:t xml:space="preserve"> </w:t>
            </w:r>
          </w:p>
        </w:tc>
      </w:tr>
      <w:tr w:rsidR="00AF1F8A" w:rsidRPr="00AA59E2" w14:paraId="1633B230" w14:textId="77777777" w:rsidTr="00C51AA9">
        <w:tc>
          <w:tcPr>
            <w:tcW w:w="1615" w:type="dxa"/>
          </w:tcPr>
          <w:p w14:paraId="2D2A0866"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Michigan</w:t>
            </w:r>
          </w:p>
        </w:tc>
        <w:tc>
          <w:tcPr>
            <w:tcW w:w="4860" w:type="dxa"/>
          </w:tcPr>
          <w:p w14:paraId="4091032D"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AA59E2">
              <w:rPr>
                <w:rFonts w:asciiTheme="minorHAnsi" w:hAnsiTheme="minorHAnsi" w:cstheme="minorHAnsi"/>
                <w:color w:val="131716"/>
                <w:sz w:val="18"/>
                <w:szCs w:val="18"/>
              </w:rPr>
              <w:t>State does not have licensure.</w:t>
            </w:r>
          </w:p>
        </w:tc>
      </w:tr>
      <w:tr w:rsidR="00AF1F8A" w:rsidRPr="00AA59E2" w14:paraId="4E89AFA6" w14:textId="77777777" w:rsidTr="00C51AA9">
        <w:tc>
          <w:tcPr>
            <w:tcW w:w="1615" w:type="dxa"/>
          </w:tcPr>
          <w:p w14:paraId="584790EF"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Minnesota</w:t>
            </w:r>
          </w:p>
        </w:tc>
        <w:tc>
          <w:tcPr>
            <w:tcW w:w="4860" w:type="dxa"/>
          </w:tcPr>
          <w:p w14:paraId="4C901530"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2" w:history="1">
              <w:r w:rsidR="00AF1F8A" w:rsidRPr="00836ADF">
                <w:rPr>
                  <w:rStyle w:val="Hyperlink"/>
                  <w:rFonts w:asciiTheme="minorHAnsi" w:hAnsiTheme="minorHAnsi" w:cstheme="minorHAnsi"/>
                  <w:sz w:val="18"/>
                  <w:szCs w:val="18"/>
                </w:rPr>
                <w:t>https://mn.gov/boards/dietetics-and-nutrition/</w:t>
              </w:r>
            </w:hyperlink>
            <w:r w:rsidR="00AF1F8A" w:rsidRPr="00836ADF">
              <w:rPr>
                <w:rFonts w:asciiTheme="minorHAnsi" w:hAnsiTheme="minorHAnsi" w:cstheme="minorHAnsi"/>
                <w:color w:val="131716"/>
                <w:sz w:val="18"/>
                <w:szCs w:val="18"/>
              </w:rPr>
              <w:t xml:space="preserve"> </w:t>
            </w:r>
          </w:p>
        </w:tc>
      </w:tr>
      <w:tr w:rsidR="00AF1F8A" w:rsidRPr="00AA59E2" w14:paraId="54642A1C" w14:textId="77777777" w:rsidTr="00C51AA9">
        <w:tc>
          <w:tcPr>
            <w:tcW w:w="1615" w:type="dxa"/>
          </w:tcPr>
          <w:p w14:paraId="13244BA6"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Mississippi</w:t>
            </w:r>
          </w:p>
        </w:tc>
        <w:tc>
          <w:tcPr>
            <w:tcW w:w="4860" w:type="dxa"/>
          </w:tcPr>
          <w:p w14:paraId="7276D8B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3" w:history="1">
              <w:r w:rsidR="00AF1F8A" w:rsidRPr="00836ADF">
                <w:rPr>
                  <w:rStyle w:val="Hyperlink"/>
                  <w:rFonts w:asciiTheme="minorHAnsi" w:hAnsiTheme="minorHAnsi" w:cstheme="minorHAnsi"/>
                  <w:sz w:val="18"/>
                  <w:szCs w:val="18"/>
                </w:rPr>
                <w:t>https://msdh.ms.gov/msdhsite/_static/30,0,82.html</w:t>
              </w:r>
            </w:hyperlink>
            <w:r w:rsidR="00AF1F8A" w:rsidRPr="00836ADF">
              <w:rPr>
                <w:rFonts w:asciiTheme="minorHAnsi" w:hAnsiTheme="minorHAnsi" w:cstheme="minorHAnsi"/>
                <w:color w:val="131716"/>
                <w:sz w:val="18"/>
                <w:szCs w:val="18"/>
              </w:rPr>
              <w:t xml:space="preserve"> </w:t>
            </w:r>
          </w:p>
        </w:tc>
      </w:tr>
      <w:tr w:rsidR="00AF1F8A" w:rsidRPr="00AA59E2" w14:paraId="590DBC05" w14:textId="77777777" w:rsidTr="00C51AA9">
        <w:tc>
          <w:tcPr>
            <w:tcW w:w="1615" w:type="dxa"/>
          </w:tcPr>
          <w:p w14:paraId="21B06158"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lastRenderedPageBreak/>
              <w:t xml:space="preserve">Missouri </w:t>
            </w:r>
          </w:p>
        </w:tc>
        <w:tc>
          <w:tcPr>
            <w:tcW w:w="4860" w:type="dxa"/>
          </w:tcPr>
          <w:p w14:paraId="0693396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4" w:history="1">
              <w:r w:rsidR="00AF1F8A" w:rsidRPr="00836ADF">
                <w:rPr>
                  <w:rStyle w:val="Hyperlink"/>
                  <w:rFonts w:asciiTheme="minorHAnsi" w:hAnsiTheme="minorHAnsi" w:cstheme="minorHAnsi"/>
                  <w:sz w:val="18"/>
                  <w:szCs w:val="18"/>
                </w:rPr>
                <w:t>https://pr.mo.gov/dietitians.asp</w:t>
              </w:r>
            </w:hyperlink>
            <w:r w:rsidR="00AF1F8A" w:rsidRPr="00836ADF">
              <w:rPr>
                <w:rFonts w:asciiTheme="minorHAnsi" w:hAnsiTheme="minorHAnsi" w:cstheme="minorHAnsi"/>
                <w:color w:val="131716"/>
                <w:sz w:val="18"/>
                <w:szCs w:val="18"/>
              </w:rPr>
              <w:t xml:space="preserve"> </w:t>
            </w:r>
          </w:p>
        </w:tc>
      </w:tr>
      <w:tr w:rsidR="00AF1F8A" w:rsidRPr="00AA59E2" w14:paraId="46F7CFB8" w14:textId="77777777" w:rsidTr="00C51AA9">
        <w:tc>
          <w:tcPr>
            <w:tcW w:w="1615" w:type="dxa"/>
          </w:tcPr>
          <w:p w14:paraId="7EF2EDF8"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Montana</w:t>
            </w:r>
          </w:p>
        </w:tc>
        <w:tc>
          <w:tcPr>
            <w:tcW w:w="4860" w:type="dxa"/>
          </w:tcPr>
          <w:p w14:paraId="48A04159"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5" w:anchor="1?4" w:history="1">
              <w:r w:rsidR="00AF1F8A" w:rsidRPr="00836ADF">
                <w:rPr>
                  <w:rStyle w:val="Hyperlink"/>
                  <w:rFonts w:asciiTheme="minorHAnsi" w:hAnsiTheme="minorHAnsi" w:cstheme="minorHAnsi"/>
                  <w:sz w:val="18"/>
                  <w:szCs w:val="18"/>
                </w:rPr>
                <w:t>http://boards.bsd.dli.mt.gov/med#1?4</w:t>
              </w:r>
            </w:hyperlink>
            <w:r w:rsidR="00AF1F8A" w:rsidRPr="00836ADF">
              <w:rPr>
                <w:rFonts w:asciiTheme="minorHAnsi" w:hAnsiTheme="minorHAnsi" w:cstheme="minorHAnsi"/>
                <w:color w:val="131716"/>
                <w:sz w:val="18"/>
                <w:szCs w:val="18"/>
              </w:rPr>
              <w:t xml:space="preserve"> </w:t>
            </w:r>
          </w:p>
        </w:tc>
      </w:tr>
      <w:tr w:rsidR="00AF1F8A" w:rsidRPr="00AA59E2" w14:paraId="6CB5445A" w14:textId="77777777" w:rsidTr="00C51AA9">
        <w:tc>
          <w:tcPr>
            <w:tcW w:w="1615" w:type="dxa"/>
          </w:tcPr>
          <w:p w14:paraId="2BE89E4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Nebraska</w:t>
            </w:r>
          </w:p>
        </w:tc>
        <w:tc>
          <w:tcPr>
            <w:tcW w:w="4860" w:type="dxa"/>
          </w:tcPr>
          <w:p w14:paraId="160C30B5"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6" w:history="1">
              <w:r w:rsidR="00AF1F8A" w:rsidRPr="00836ADF">
                <w:rPr>
                  <w:rStyle w:val="Hyperlink"/>
                  <w:rFonts w:asciiTheme="minorHAnsi" w:hAnsiTheme="minorHAnsi" w:cstheme="minorHAnsi"/>
                  <w:sz w:val="18"/>
                  <w:szCs w:val="18"/>
                </w:rPr>
                <w:t>http://dhhs.ne.gov/licensure/Pages/Medical-Nutrition-Therapist.aspx</w:t>
              </w:r>
            </w:hyperlink>
            <w:r w:rsidR="00AF1F8A" w:rsidRPr="00836ADF">
              <w:rPr>
                <w:rFonts w:asciiTheme="minorHAnsi" w:hAnsiTheme="minorHAnsi" w:cstheme="minorHAnsi"/>
                <w:color w:val="131716"/>
                <w:sz w:val="18"/>
                <w:szCs w:val="18"/>
              </w:rPr>
              <w:t xml:space="preserve"> </w:t>
            </w:r>
          </w:p>
        </w:tc>
      </w:tr>
      <w:tr w:rsidR="00AF1F8A" w:rsidRPr="00AA59E2" w14:paraId="715A36AA" w14:textId="77777777" w:rsidTr="00C51AA9">
        <w:tc>
          <w:tcPr>
            <w:tcW w:w="1615" w:type="dxa"/>
          </w:tcPr>
          <w:p w14:paraId="010C1E2B"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Nevada</w:t>
            </w:r>
          </w:p>
        </w:tc>
        <w:tc>
          <w:tcPr>
            <w:tcW w:w="4860" w:type="dxa"/>
          </w:tcPr>
          <w:p w14:paraId="48EE19A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7" w:history="1">
              <w:r w:rsidR="00AF1F8A" w:rsidRPr="00836ADF">
                <w:rPr>
                  <w:rStyle w:val="Hyperlink"/>
                  <w:rFonts w:asciiTheme="minorHAnsi" w:hAnsiTheme="minorHAnsi" w:cstheme="minorHAnsi"/>
                  <w:sz w:val="18"/>
                  <w:szCs w:val="18"/>
                </w:rPr>
                <w:t>http://dpbh.nv.gov/Reg/Dietitian/Dietitian_-_Home/</w:t>
              </w:r>
            </w:hyperlink>
            <w:r w:rsidR="00AF1F8A" w:rsidRPr="00836ADF">
              <w:rPr>
                <w:rFonts w:asciiTheme="minorHAnsi" w:hAnsiTheme="minorHAnsi" w:cstheme="minorHAnsi"/>
                <w:color w:val="131716"/>
                <w:sz w:val="18"/>
                <w:szCs w:val="18"/>
              </w:rPr>
              <w:t xml:space="preserve"> </w:t>
            </w:r>
          </w:p>
        </w:tc>
      </w:tr>
      <w:tr w:rsidR="00AF1F8A" w:rsidRPr="00AA59E2" w14:paraId="26BAEBF7" w14:textId="77777777" w:rsidTr="00C51AA9">
        <w:tc>
          <w:tcPr>
            <w:tcW w:w="1615" w:type="dxa"/>
          </w:tcPr>
          <w:p w14:paraId="2CF002C2"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New Hampshire</w:t>
            </w:r>
          </w:p>
        </w:tc>
        <w:tc>
          <w:tcPr>
            <w:tcW w:w="4860" w:type="dxa"/>
          </w:tcPr>
          <w:p w14:paraId="0EA68EA4"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8" w:history="1">
              <w:r w:rsidR="00AF1F8A" w:rsidRPr="00836ADF">
                <w:rPr>
                  <w:rStyle w:val="Hyperlink"/>
                  <w:rFonts w:asciiTheme="minorHAnsi" w:hAnsiTheme="minorHAnsi" w:cstheme="minorHAnsi"/>
                  <w:sz w:val="18"/>
                  <w:szCs w:val="18"/>
                </w:rPr>
                <w:t>https://www.oplc.nh.gov/dietitians/index.htm</w:t>
              </w:r>
            </w:hyperlink>
            <w:r w:rsidR="00AF1F8A" w:rsidRPr="00836ADF">
              <w:rPr>
                <w:rFonts w:asciiTheme="minorHAnsi" w:hAnsiTheme="minorHAnsi" w:cstheme="minorHAnsi"/>
                <w:color w:val="131716"/>
                <w:sz w:val="18"/>
                <w:szCs w:val="18"/>
              </w:rPr>
              <w:t xml:space="preserve"> </w:t>
            </w:r>
          </w:p>
        </w:tc>
      </w:tr>
      <w:tr w:rsidR="00AF1F8A" w:rsidRPr="00AA59E2" w14:paraId="7F62D538" w14:textId="77777777" w:rsidTr="00C51AA9">
        <w:tc>
          <w:tcPr>
            <w:tcW w:w="1615" w:type="dxa"/>
          </w:tcPr>
          <w:p w14:paraId="6BFB3A05"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New Jersey</w:t>
            </w:r>
          </w:p>
        </w:tc>
        <w:tc>
          <w:tcPr>
            <w:tcW w:w="4860" w:type="dxa"/>
          </w:tcPr>
          <w:p w14:paraId="1FEDC31C"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No Website </w:t>
            </w:r>
          </w:p>
        </w:tc>
      </w:tr>
      <w:tr w:rsidR="00AF1F8A" w:rsidRPr="00AA59E2" w14:paraId="751B1D17" w14:textId="77777777" w:rsidTr="00C51AA9">
        <w:tc>
          <w:tcPr>
            <w:tcW w:w="1615" w:type="dxa"/>
          </w:tcPr>
          <w:p w14:paraId="0D9AD390"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New Mexico </w:t>
            </w:r>
          </w:p>
        </w:tc>
        <w:tc>
          <w:tcPr>
            <w:tcW w:w="4860" w:type="dxa"/>
          </w:tcPr>
          <w:p w14:paraId="07B2E580"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79" w:history="1">
              <w:r w:rsidR="00AF1F8A" w:rsidRPr="00836ADF">
                <w:rPr>
                  <w:rStyle w:val="Hyperlink"/>
                  <w:rFonts w:asciiTheme="minorHAnsi" w:hAnsiTheme="minorHAnsi" w:cstheme="minorHAnsi"/>
                  <w:sz w:val="18"/>
                  <w:szCs w:val="18"/>
                </w:rPr>
                <w:t>http://www.rld.state.nm.us/boards/Nutrition_and_Dietetics.aspx</w:t>
              </w:r>
            </w:hyperlink>
            <w:r w:rsidR="00AF1F8A" w:rsidRPr="00836ADF">
              <w:rPr>
                <w:rFonts w:asciiTheme="minorHAnsi" w:hAnsiTheme="minorHAnsi" w:cstheme="minorHAnsi"/>
                <w:color w:val="131716"/>
                <w:sz w:val="18"/>
                <w:szCs w:val="18"/>
              </w:rPr>
              <w:t xml:space="preserve"> </w:t>
            </w:r>
          </w:p>
        </w:tc>
      </w:tr>
      <w:tr w:rsidR="00AF1F8A" w:rsidRPr="00AA59E2" w14:paraId="5FD715BA" w14:textId="77777777" w:rsidTr="00C51AA9">
        <w:tc>
          <w:tcPr>
            <w:tcW w:w="1615" w:type="dxa"/>
          </w:tcPr>
          <w:p w14:paraId="2C37E109"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New York </w:t>
            </w:r>
          </w:p>
        </w:tc>
        <w:tc>
          <w:tcPr>
            <w:tcW w:w="4860" w:type="dxa"/>
          </w:tcPr>
          <w:p w14:paraId="76C0DC79"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0" w:history="1">
              <w:r w:rsidR="00AF1F8A" w:rsidRPr="00836ADF">
                <w:rPr>
                  <w:rStyle w:val="Hyperlink"/>
                  <w:rFonts w:asciiTheme="minorHAnsi" w:hAnsiTheme="minorHAnsi" w:cstheme="minorHAnsi"/>
                  <w:sz w:val="18"/>
                  <w:szCs w:val="18"/>
                </w:rPr>
                <w:t>http://www.op.nysed.gov/prof/diet/dietcontact.htm</w:t>
              </w:r>
            </w:hyperlink>
            <w:r w:rsidR="00AF1F8A" w:rsidRPr="00836ADF">
              <w:rPr>
                <w:rFonts w:asciiTheme="minorHAnsi" w:hAnsiTheme="minorHAnsi" w:cstheme="minorHAnsi"/>
                <w:color w:val="131716"/>
                <w:sz w:val="18"/>
                <w:szCs w:val="18"/>
              </w:rPr>
              <w:t xml:space="preserve"> </w:t>
            </w:r>
          </w:p>
        </w:tc>
      </w:tr>
      <w:tr w:rsidR="00AF1F8A" w:rsidRPr="00AA59E2" w14:paraId="1D572EE2" w14:textId="77777777" w:rsidTr="00C51AA9">
        <w:tc>
          <w:tcPr>
            <w:tcW w:w="1615" w:type="dxa"/>
          </w:tcPr>
          <w:p w14:paraId="59695F81"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North Carolina</w:t>
            </w:r>
          </w:p>
        </w:tc>
        <w:tc>
          <w:tcPr>
            <w:tcW w:w="4860" w:type="dxa"/>
          </w:tcPr>
          <w:p w14:paraId="3A81B70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1" w:history="1">
              <w:r w:rsidR="00AF1F8A" w:rsidRPr="00836ADF">
                <w:rPr>
                  <w:rStyle w:val="Hyperlink"/>
                  <w:rFonts w:asciiTheme="minorHAnsi" w:hAnsiTheme="minorHAnsi" w:cstheme="minorHAnsi"/>
                  <w:sz w:val="18"/>
                  <w:szCs w:val="18"/>
                </w:rPr>
                <w:t>https://www.ncbdn.org/</w:t>
              </w:r>
            </w:hyperlink>
            <w:r w:rsidR="00AF1F8A" w:rsidRPr="00836ADF">
              <w:rPr>
                <w:rFonts w:asciiTheme="minorHAnsi" w:hAnsiTheme="minorHAnsi" w:cstheme="minorHAnsi"/>
                <w:color w:val="131716"/>
                <w:sz w:val="18"/>
                <w:szCs w:val="18"/>
              </w:rPr>
              <w:t xml:space="preserve"> </w:t>
            </w:r>
          </w:p>
        </w:tc>
      </w:tr>
      <w:tr w:rsidR="00AF1F8A" w:rsidRPr="00AA59E2" w14:paraId="59D189D9" w14:textId="77777777" w:rsidTr="00C51AA9">
        <w:tc>
          <w:tcPr>
            <w:tcW w:w="1615" w:type="dxa"/>
          </w:tcPr>
          <w:p w14:paraId="34AE5571"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North Dakota</w:t>
            </w:r>
          </w:p>
        </w:tc>
        <w:tc>
          <w:tcPr>
            <w:tcW w:w="4860" w:type="dxa"/>
          </w:tcPr>
          <w:p w14:paraId="1F109284"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2" w:history="1">
              <w:r w:rsidR="00AF1F8A" w:rsidRPr="00836ADF">
                <w:rPr>
                  <w:rStyle w:val="Hyperlink"/>
                  <w:rFonts w:asciiTheme="minorHAnsi" w:hAnsiTheme="minorHAnsi" w:cstheme="minorHAnsi"/>
                  <w:sz w:val="18"/>
                  <w:szCs w:val="18"/>
                </w:rPr>
                <w:t>https://ndbodp.com/</w:t>
              </w:r>
            </w:hyperlink>
            <w:r w:rsidR="00AF1F8A" w:rsidRPr="00836ADF">
              <w:rPr>
                <w:rFonts w:asciiTheme="minorHAnsi" w:hAnsiTheme="minorHAnsi" w:cstheme="minorHAnsi"/>
                <w:color w:val="131716"/>
                <w:sz w:val="18"/>
                <w:szCs w:val="18"/>
              </w:rPr>
              <w:t xml:space="preserve"> </w:t>
            </w:r>
          </w:p>
        </w:tc>
      </w:tr>
      <w:tr w:rsidR="00AF1F8A" w:rsidRPr="00AA59E2" w14:paraId="2BC342B7" w14:textId="77777777" w:rsidTr="00C51AA9">
        <w:tc>
          <w:tcPr>
            <w:tcW w:w="1615" w:type="dxa"/>
          </w:tcPr>
          <w:p w14:paraId="56A23700"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Ohio</w:t>
            </w:r>
          </w:p>
        </w:tc>
        <w:tc>
          <w:tcPr>
            <w:tcW w:w="4860" w:type="dxa"/>
          </w:tcPr>
          <w:p w14:paraId="2824EDCB"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3" w:history="1">
              <w:r w:rsidR="00AF1F8A" w:rsidRPr="00836ADF">
                <w:rPr>
                  <w:rStyle w:val="Hyperlink"/>
                  <w:rFonts w:asciiTheme="minorHAnsi" w:hAnsiTheme="minorHAnsi" w:cstheme="minorHAnsi"/>
                  <w:sz w:val="18"/>
                  <w:szCs w:val="18"/>
                </w:rPr>
                <w:t>https://med.ohio.gov/Contact-Us</w:t>
              </w:r>
            </w:hyperlink>
            <w:r w:rsidR="00AF1F8A" w:rsidRPr="00836ADF">
              <w:rPr>
                <w:rFonts w:asciiTheme="minorHAnsi" w:hAnsiTheme="minorHAnsi" w:cstheme="minorHAnsi"/>
                <w:color w:val="131716"/>
                <w:sz w:val="18"/>
                <w:szCs w:val="18"/>
              </w:rPr>
              <w:t xml:space="preserve"> </w:t>
            </w:r>
          </w:p>
        </w:tc>
      </w:tr>
      <w:tr w:rsidR="00AF1F8A" w:rsidRPr="00AA59E2" w14:paraId="05A0B92E" w14:textId="77777777" w:rsidTr="00C51AA9">
        <w:tc>
          <w:tcPr>
            <w:tcW w:w="1615" w:type="dxa"/>
          </w:tcPr>
          <w:p w14:paraId="7CE32245"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Oklahoma</w:t>
            </w:r>
          </w:p>
        </w:tc>
        <w:tc>
          <w:tcPr>
            <w:tcW w:w="4860" w:type="dxa"/>
          </w:tcPr>
          <w:p w14:paraId="30A6AF5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4" w:history="1">
              <w:r w:rsidR="00AF1F8A" w:rsidRPr="00836ADF">
                <w:rPr>
                  <w:rStyle w:val="Hyperlink"/>
                  <w:rFonts w:asciiTheme="minorHAnsi" w:hAnsiTheme="minorHAnsi" w:cstheme="minorHAnsi"/>
                  <w:sz w:val="18"/>
                  <w:szCs w:val="18"/>
                </w:rPr>
                <w:t>https://www.okmedicalboard.org/dietitians</w:t>
              </w:r>
            </w:hyperlink>
            <w:r w:rsidR="00AF1F8A" w:rsidRPr="00836ADF">
              <w:rPr>
                <w:rFonts w:asciiTheme="minorHAnsi" w:hAnsiTheme="minorHAnsi" w:cstheme="minorHAnsi"/>
                <w:color w:val="131716"/>
                <w:sz w:val="18"/>
                <w:szCs w:val="18"/>
              </w:rPr>
              <w:t xml:space="preserve"> </w:t>
            </w:r>
          </w:p>
        </w:tc>
      </w:tr>
      <w:tr w:rsidR="00AF1F8A" w:rsidRPr="00AA59E2" w14:paraId="03D43BA5" w14:textId="77777777" w:rsidTr="00C51AA9">
        <w:tc>
          <w:tcPr>
            <w:tcW w:w="1615" w:type="dxa"/>
          </w:tcPr>
          <w:p w14:paraId="01ECCBC4"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Oregon</w:t>
            </w:r>
          </w:p>
        </w:tc>
        <w:tc>
          <w:tcPr>
            <w:tcW w:w="4860" w:type="dxa"/>
          </w:tcPr>
          <w:p w14:paraId="7451DE90"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5" w:history="1">
              <w:r w:rsidR="00AF1F8A" w:rsidRPr="00836ADF">
                <w:rPr>
                  <w:rStyle w:val="Hyperlink"/>
                  <w:rFonts w:asciiTheme="minorHAnsi" w:hAnsiTheme="minorHAnsi" w:cstheme="minorHAnsi"/>
                  <w:sz w:val="18"/>
                  <w:szCs w:val="18"/>
                </w:rPr>
                <w:t>https://www.oregon.gov/oha/PH/HLO/Pages/Contact-Us.aspx</w:t>
              </w:r>
            </w:hyperlink>
            <w:r w:rsidR="00AF1F8A" w:rsidRPr="00836ADF">
              <w:rPr>
                <w:rFonts w:asciiTheme="minorHAnsi" w:hAnsiTheme="minorHAnsi" w:cstheme="minorHAnsi"/>
                <w:color w:val="131716"/>
                <w:sz w:val="18"/>
                <w:szCs w:val="18"/>
              </w:rPr>
              <w:t xml:space="preserve"> </w:t>
            </w:r>
          </w:p>
        </w:tc>
      </w:tr>
      <w:tr w:rsidR="00AF1F8A" w:rsidRPr="00AA59E2" w14:paraId="0005998D" w14:textId="77777777" w:rsidTr="00C51AA9">
        <w:tc>
          <w:tcPr>
            <w:tcW w:w="1615" w:type="dxa"/>
          </w:tcPr>
          <w:p w14:paraId="0000E0C4"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Pennsylvania</w:t>
            </w:r>
          </w:p>
        </w:tc>
        <w:tc>
          <w:tcPr>
            <w:tcW w:w="4860" w:type="dxa"/>
          </w:tcPr>
          <w:p w14:paraId="3CBB7F0B"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6" w:history="1">
              <w:r w:rsidR="00AF1F8A" w:rsidRPr="00836ADF">
                <w:rPr>
                  <w:rStyle w:val="Hyperlink"/>
                  <w:rFonts w:asciiTheme="minorHAnsi" w:hAnsiTheme="minorHAnsi" w:cstheme="minorHAnsi"/>
                  <w:sz w:val="18"/>
                  <w:szCs w:val="18"/>
                </w:rPr>
                <w:t>https://www.dos.pa.gov/ProfessionalLicensing/BoardsCommissions/Nursing/Pages/default.aspx</w:t>
              </w:r>
            </w:hyperlink>
            <w:r w:rsidR="00AF1F8A" w:rsidRPr="00836ADF">
              <w:rPr>
                <w:rFonts w:asciiTheme="minorHAnsi" w:hAnsiTheme="minorHAnsi" w:cstheme="minorHAnsi"/>
                <w:color w:val="131716"/>
                <w:sz w:val="18"/>
                <w:szCs w:val="18"/>
              </w:rPr>
              <w:t xml:space="preserve"> </w:t>
            </w:r>
          </w:p>
        </w:tc>
      </w:tr>
      <w:tr w:rsidR="00AF1F8A" w:rsidRPr="00AA59E2" w14:paraId="2587EA62" w14:textId="77777777" w:rsidTr="00C51AA9">
        <w:tc>
          <w:tcPr>
            <w:tcW w:w="1615" w:type="dxa"/>
          </w:tcPr>
          <w:p w14:paraId="71E05B3C"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Puerto Rico </w:t>
            </w:r>
          </w:p>
        </w:tc>
        <w:tc>
          <w:tcPr>
            <w:tcW w:w="4860" w:type="dxa"/>
          </w:tcPr>
          <w:p w14:paraId="471902A9"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7" w:anchor=":~:text=Puerto%20Rico%20licenses%20dietitians%20and,nutritionist%20can%20provide%20nutrition%20care" w:history="1">
              <w:r w:rsidR="00AF1F8A" w:rsidRPr="00836ADF">
                <w:rPr>
                  <w:rStyle w:val="Hyperlink"/>
                  <w:rFonts w:asciiTheme="minorHAnsi" w:hAnsiTheme="minorHAnsi" w:cstheme="minorHAnsi"/>
                  <w:sz w:val="18"/>
                  <w:szCs w:val="18"/>
                </w:rPr>
                <w:t>https://theana.org/Puerto%20Rico#:~:text=Puerto%20Rico%20licenses%20dietitians%20and,nutritionist%20can%20provide%20nutrition%20care</w:t>
              </w:r>
            </w:hyperlink>
            <w:r w:rsidR="00AF1F8A" w:rsidRPr="00836ADF">
              <w:rPr>
                <w:rFonts w:asciiTheme="minorHAnsi" w:hAnsiTheme="minorHAnsi" w:cstheme="minorHAnsi"/>
                <w:color w:val="131716"/>
                <w:sz w:val="18"/>
                <w:szCs w:val="18"/>
              </w:rPr>
              <w:t xml:space="preserve"> </w:t>
            </w:r>
          </w:p>
        </w:tc>
      </w:tr>
      <w:tr w:rsidR="00AF1F8A" w:rsidRPr="00AA59E2" w14:paraId="2F74C84A" w14:textId="77777777" w:rsidTr="00C51AA9">
        <w:tc>
          <w:tcPr>
            <w:tcW w:w="1615" w:type="dxa"/>
          </w:tcPr>
          <w:p w14:paraId="6A377509"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Rhode Island</w:t>
            </w:r>
          </w:p>
        </w:tc>
        <w:tc>
          <w:tcPr>
            <w:tcW w:w="4860" w:type="dxa"/>
          </w:tcPr>
          <w:p w14:paraId="6C91C663"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8" w:history="1">
              <w:r w:rsidR="00AF1F8A" w:rsidRPr="00836ADF">
                <w:rPr>
                  <w:rStyle w:val="Hyperlink"/>
                  <w:rFonts w:asciiTheme="minorHAnsi" w:hAnsiTheme="minorHAnsi" w:cstheme="minorHAnsi"/>
                  <w:sz w:val="18"/>
                  <w:szCs w:val="18"/>
                </w:rPr>
                <w:t>https://health.ri.gov/contact/</w:t>
              </w:r>
            </w:hyperlink>
            <w:r w:rsidR="00AF1F8A" w:rsidRPr="00836ADF">
              <w:rPr>
                <w:rFonts w:asciiTheme="minorHAnsi" w:hAnsiTheme="minorHAnsi" w:cstheme="minorHAnsi"/>
                <w:color w:val="131716"/>
                <w:sz w:val="18"/>
                <w:szCs w:val="18"/>
              </w:rPr>
              <w:t xml:space="preserve"> </w:t>
            </w:r>
          </w:p>
        </w:tc>
      </w:tr>
      <w:tr w:rsidR="00AF1F8A" w:rsidRPr="00AA59E2" w14:paraId="4219B760" w14:textId="77777777" w:rsidTr="00C51AA9">
        <w:tc>
          <w:tcPr>
            <w:tcW w:w="1615" w:type="dxa"/>
          </w:tcPr>
          <w:p w14:paraId="2E349055"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South Carolina</w:t>
            </w:r>
          </w:p>
        </w:tc>
        <w:tc>
          <w:tcPr>
            <w:tcW w:w="4860" w:type="dxa"/>
          </w:tcPr>
          <w:p w14:paraId="3191D15D"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89" w:history="1">
              <w:r w:rsidR="00AF1F8A" w:rsidRPr="00836ADF">
                <w:rPr>
                  <w:rStyle w:val="Hyperlink"/>
                  <w:rFonts w:asciiTheme="minorHAnsi" w:hAnsiTheme="minorHAnsi" w:cstheme="minorHAnsi"/>
                  <w:sz w:val="18"/>
                  <w:szCs w:val="18"/>
                </w:rPr>
                <w:t>https://llr.sc.gov/diet/licensure.aspx</w:t>
              </w:r>
            </w:hyperlink>
            <w:r w:rsidR="00AF1F8A" w:rsidRPr="00836ADF">
              <w:rPr>
                <w:rFonts w:asciiTheme="minorHAnsi" w:hAnsiTheme="minorHAnsi" w:cstheme="minorHAnsi"/>
                <w:color w:val="131716"/>
                <w:sz w:val="18"/>
                <w:szCs w:val="18"/>
              </w:rPr>
              <w:t xml:space="preserve"> </w:t>
            </w:r>
          </w:p>
        </w:tc>
      </w:tr>
      <w:tr w:rsidR="00AF1F8A" w:rsidRPr="00AA59E2" w14:paraId="5E35EED4" w14:textId="77777777" w:rsidTr="00C51AA9">
        <w:tc>
          <w:tcPr>
            <w:tcW w:w="1615" w:type="dxa"/>
          </w:tcPr>
          <w:p w14:paraId="6F9CA880"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South Dakota</w:t>
            </w:r>
          </w:p>
        </w:tc>
        <w:tc>
          <w:tcPr>
            <w:tcW w:w="4860" w:type="dxa"/>
          </w:tcPr>
          <w:p w14:paraId="67F93367"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0" w:history="1">
              <w:r w:rsidR="00AF1F8A" w:rsidRPr="00836ADF">
                <w:rPr>
                  <w:rStyle w:val="Hyperlink"/>
                  <w:rFonts w:asciiTheme="minorHAnsi" w:hAnsiTheme="minorHAnsi" w:cstheme="minorHAnsi"/>
                  <w:sz w:val="18"/>
                  <w:szCs w:val="18"/>
                </w:rPr>
                <w:t>http://www.sdbmoe.gov/</w:t>
              </w:r>
            </w:hyperlink>
            <w:r w:rsidR="00AF1F8A" w:rsidRPr="00836ADF">
              <w:rPr>
                <w:rFonts w:asciiTheme="minorHAnsi" w:hAnsiTheme="minorHAnsi" w:cstheme="minorHAnsi"/>
                <w:color w:val="131716"/>
                <w:sz w:val="18"/>
                <w:szCs w:val="18"/>
              </w:rPr>
              <w:t xml:space="preserve"> </w:t>
            </w:r>
          </w:p>
        </w:tc>
      </w:tr>
      <w:tr w:rsidR="00AF1F8A" w:rsidRPr="00AA59E2" w14:paraId="37F3AF9E" w14:textId="77777777" w:rsidTr="00C51AA9">
        <w:tc>
          <w:tcPr>
            <w:tcW w:w="1615" w:type="dxa"/>
          </w:tcPr>
          <w:p w14:paraId="561810E2"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Tennessee</w:t>
            </w:r>
          </w:p>
        </w:tc>
        <w:tc>
          <w:tcPr>
            <w:tcW w:w="4860" w:type="dxa"/>
          </w:tcPr>
          <w:p w14:paraId="744C8E15"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1" w:history="1">
              <w:r w:rsidR="00AF1F8A" w:rsidRPr="00836ADF">
                <w:rPr>
                  <w:rStyle w:val="Hyperlink"/>
                  <w:rFonts w:asciiTheme="minorHAnsi" w:hAnsiTheme="minorHAnsi" w:cstheme="minorHAnsi"/>
                  <w:sz w:val="18"/>
                  <w:szCs w:val="18"/>
                </w:rPr>
                <w:t>https://www.tn.gov/health/health-program-areas/health-professional-boards/dn-board/dn-board/about.html</w:t>
              </w:r>
            </w:hyperlink>
            <w:r w:rsidR="00AF1F8A" w:rsidRPr="00836ADF">
              <w:rPr>
                <w:rFonts w:asciiTheme="minorHAnsi" w:hAnsiTheme="minorHAnsi" w:cstheme="minorHAnsi"/>
                <w:color w:val="131716"/>
                <w:sz w:val="18"/>
                <w:szCs w:val="18"/>
              </w:rPr>
              <w:t xml:space="preserve"> </w:t>
            </w:r>
          </w:p>
        </w:tc>
      </w:tr>
      <w:tr w:rsidR="00AF1F8A" w:rsidRPr="00AA59E2" w14:paraId="0BA63DB6" w14:textId="77777777" w:rsidTr="00C51AA9">
        <w:tc>
          <w:tcPr>
            <w:tcW w:w="1615" w:type="dxa"/>
          </w:tcPr>
          <w:p w14:paraId="1AA52122"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Texas</w:t>
            </w:r>
          </w:p>
        </w:tc>
        <w:tc>
          <w:tcPr>
            <w:tcW w:w="4860" w:type="dxa"/>
          </w:tcPr>
          <w:p w14:paraId="4BF4DBEF"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2" w:history="1">
              <w:r w:rsidR="00AF1F8A" w:rsidRPr="00836ADF">
                <w:rPr>
                  <w:rStyle w:val="Hyperlink"/>
                  <w:rFonts w:asciiTheme="minorHAnsi" w:hAnsiTheme="minorHAnsi" w:cstheme="minorHAnsi"/>
                  <w:sz w:val="18"/>
                  <w:szCs w:val="18"/>
                </w:rPr>
                <w:t>https://www.tdlr.texas.gov/diet/diet.htm</w:t>
              </w:r>
            </w:hyperlink>
            <w:r w:rsidR="00AF1F8A" w:rsidRPr="00836ADF">
              <w:rPr>
                <w:rFonts w:asciiTheme="minorHAnsi" w:hAnsiTheme="minorHAnsi" w:cstheme="minorHAnsi"/>
                <w:color w:val="131716"/>
                <w:sz w:val="18"/>
                <w:szCs w:val="18"/>
              </w:rPr>
              <w:t xml:space="preserve"> </w:t>
            </w:r>
          </w:p>
        </w:tc>
      </w:tr>
      <w:tr w:rsidR="00AF1F8A" w:rsidRPr="00AA59E2" w14:paraId="1EB016DF" w14:textId="77777777" w:rsidTr="00C51AA9">
        <w:tc>
          <w:tcPr>
            <w:tcW w:w="1615" w:type="dxa"/>
          </w:tcPr>
          <w:p w14:paraId="039A397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Utah</w:t>
            </w:r>
          </w:p>
        </w:tc>
        <w:tc>
          <w:tcPr>
            <w:tcW w:w="4860" w:type="dxa"/>
          </w:tcPr>
          <w:p w14:paraId="4E9AAB72"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3" w:history="1">
              <w:r w:rsidR="00AF1F8A" w:rsidRPr="00836ADF">
                <w:rPr>
                  <w:rStyle w:val="Hyperlink"/>
                  <w:rFonts w:asciiTheme="minorHAnsi" w:hAnsiTheme="minorHAnsi" w:cstheme="minorHAnsi"/>
                  <w:sz w:val="18"/>
                  <w:szCs w:val="18"/>
                </w:rPr>
                <w:t>https://dopl.utah.gov/diet/</w:t>
              </w:r>
            </w:hyperlink>
            <w:r w:rsidR="00AF1F8A" w:rsidRPr="00836ADF">
              <w:rPr>
                <w:rFonts w:asciiTheme="minorHAnsi" w:hAnsiTheme="minorHAnsi" w:cstheme="minorHAnsi"/>
                <w:color w:val="131716"/>
                <w:sz w:val="18"/>
                <w:szCs w:val="18"/>
              </w:rPr>
              <w:t xml:space="preserve"> </w:t>
            </w:r>
          </w:p>
        </w:tc>
      </w:tr>
      <w:tr w:rsidR="00AF1F8A" w:rsidRPr="00AA59E2" w14:paraId="419B5230" w14:textId="77777777" w:rsidTr="00C51AA9">
        <w:tc>
          <w:tcPr>
            <w:tcW w:w="1615" w:type="dxa"/>
          </w:tcPr>
          <w:p w14:paraId="646A3669"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Vermont</w:t>
            </w:r>
          </w:p>
        </w:tc>
        <w:tc>
          <w:tcPr>
            <w:tcW w:w="4860" w:type="dxa"/>
          </w:tcPr>
          <w:p w14:paraId="59B64C5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4" w:history="1">
              <w:r w:rsidR="00AF1F8A" w:rsidRPr="00836ADF">
                <w:rPr>
                  <w:rStyle w:val="Hyperlink"/>
                  <w:rFonts w:asciiTheme="minorHAnsi" w:hAnsiTheme="minorHAnsi" w:cstheme="minorHAnsi"/>
                  <w:sz w:val="18"/>
                  <w:szCs w:val="18"/>
                </w:rPr>
                <w:t>http://www.vtlmi.info/licocc.cfm</w:t>
              </w:r>
            </w:hyperlink>
            <w:r w:rsidR="00AF1F8A" w:rsidRPr="00836ADF">
              <w:rPr>
                <w:rFonts w:asciiTheme="minorHAnsi" w:hAnsiTheme="minorHAnsi" w:cstheme="minorHAnsi"/>
                <w:color w:val="131716"/>
                <w:sz w:val="18"/>
                <w:szCs w:val="18"/>
              </w:rPr>
              <w:t xml:space="preserve">? </w:t>
            </w:r>
          </w:p>
        </w:tc>
      </w:tr>
      <w:tr w:rsidR="00AF1F8A" w:rsidRPr="00AA59E2" w14:paraId="34B08E6F" w14:textId="77777777" w:rsidTr="00C51AA9">
        <w:tc>
          <w:tcPr>
            <w:tcW w:w="1615" w:type="dxa"/>
          </w:tcPr>
          <w:p w14:paraId="7EACD832"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Virginia</w:t>
            </w:r>
          </w:p>
        </w:tc>
        <w:tc>
          <w:tcPr>
            <w:tcW w:w="4860" w:type="dxa"/>
          </w:tcPr>
          <w:p w14:paraId="47EEF16C"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5" w:history="1">
              <w:r w:rsidR="00AF1F8A" w:rsidRPr="00836ADF">
                <w:rPr>
                  <w:rStyle w:val="Hyperlink"/>
                  <w:rFonts w:asciiTheme="minorHAnsi" w:hAnsiTheme="minorHAnsi" w:cstheme="minorHAnsi"/>
                  <w:sz w:val="18"/>
                  <w:szCs w:val="18"/>
                </w:rPr>
                <w:t>http://www.dhp.virginia.gov/medicine/default.htm</w:t>
              </w:r>
            </w:hyperlink>
            <w:r w:rsidR="00AF1F8A" w:rsidRPr="00836ADF">
              <w:rPr>
                <w:rFonts w:asciiTheme="minorHAnsi" w:hAnsiTheme="minorHAnsi" w:cstheme="minorHAnsi"/>
                <w:color w:val="131716"/>
                <w:sz w:val="18"/>
                <w:szCs w:val="18"/>
              </w:rPr>
              <w:t xml:space="preserve"> </w:t>
            </w:r>
          </w:p>
        </w:tc>
      </w:tr>
      <w:tr w:rsidR="00AF1F8A" w:rsidRPr="00AA59E2" w14:paraId="18200D5E" w14:textId="77777777" w:rsidTr="00C51AA9">
        <w:tc>
          <w:tcPr>
            <w:tcW w:w="1615" w:type="dxa"/>
          </w:tcPr>
          <w:p w14:paraId="7454F5C3"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Washington</w:t>
            </w:r>
          </w:p>
        </w:tc>
        <w:tc>
          <w:tcPr>
            <w:tcW w:w="4860" w:type="dxa"/>
          </w:tcPr>
          <w:p w14:paraId="7A6537F1"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6" w:history="1">
              <w:r w:rsidR="00AF1F8A" w:rsidRPr="00836ADF">
                <w:rPr>
                  <w:rStyle w:val="Hyperlink"/>
                  <w:rFonts w:asciiTheme="minorHAnsi" w:hAnsiTheme="minorHAnsi" w:cstheme="minorHAnsi"/>
                  <w:sz w:val="18"/>
                  <w:szCs w:val="18"/>
                </w:rPr>
                <w:t>https://www.doh.wa.gov/LicensesPermitsandCertificates/ProfessionsNewReneworUpdate/DietitianandNutritionist/LicenseRequirements</w:t>
              </w:r>
            </w:hyperlink>
            <w:r w:rsidR="00AF1F8A" w:rsidRPr="00836ADF">
              <w:rPr>
                <w:rFonts w:asciiTheme="minorHAnsi" w:hAnsiTheme="minorHAnsi" w:cstheme="minorHAnsi"/>
                <w:color w:val="131716"/>
                <w:sz w:val="18"/>
                <w:szCs w:val="18"/>
              </w:rPr>
              <w:t xml:space="preserve"> </w:t>
            </w:r>
          </w:p>
        </w:tc>
      </w:tr>
      <w:tr w:rsidR="00AF1F8A" w:rsidRPr="00AA59E2" w14:paraId="4E2E4A70" w14:textId="77777777" w:rsidTr="00C51AA9">
        <w:tc>
          <w:tcPr>
            <w:tcW w:w="1615" w:type="dxa"/>
          </w:tcPr>
          <w:p w14:paraId="20AD8985"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 xml:space="preserve">West Virginia </w:t>
            </w:r>
          </w:p>
        </w:tc>
        <w:tc>
          <w:tcPr>
            <w:tcW w:w="4860" w:type="dxa"/>
          </w:tcPr>
          <w:p w14:paraId="3C8179E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7" w:history="1">
              <w:r w:rsidR="00AF1F8A" w:rsidRPr="00836ADF">
                <w:rPr>
                  <w:rStyle w:val="Hyperlink"/>
                  <w:rFonts w:asciiTheme="minorHAnsi" w:hAnsiTheme="minorHAnsi" w:cstheme="minorHAnsi"/>
                  <w:sz w:val="18"/>
                  <w:szCs w:val="18"/>
                </w:rPr>
                <w:t>https://www.wvbold.com/</w:t>
              </w:r>
            </w:hyperlink>
            <w:r w:rsidR="00AF1F8A" w:rsidRPr="00836ADF">
              <w:rPr>
                <w:rFonts w:asciiTheme="minorHAnsi" w:hAnsiTheme="minorHAnsi" w:cstheme="minorHAnsi"/>
                <w:color w:val="131716"/>
                <w:sz w:val="18"/>
                <w:szCs w:val="18"/>
              </w:rPr>
              <w:t xml:space="preserve"> </w:t>
            </w:r>
          </w:p>
        </w:tc>
      </w:tr>
      <w:tr w:rsidR="00AF1F8A" w:rsidRPr="00AA59E2" w14:paraId="776B6E85" w14:textId="77777777" w:rsidTr="00C51AA9">
        <w:tc>
          <w:tcPr>
            <w:tcW w:w="1615" w:type="dxa"/>
          </w:tcPr>
          <w:p w14:paraId="60EA9B61"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Wisconsin</w:t>
            </w:r>
          </w:p>
        </w:tc>
        <w:tc>
          <w:tcPr>
            <w:tcW w:w="4860" w:type="dxa"/>
          </w:tcPr>
          <w:p w14:paraId="2357B946"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8" w:history="1">
              <w:r w:rsidR="00AF1F8A" w:rsidRPr="00836ADF">
                <w:rPr>
                  <w:rStyle w:val="Hyperlink"/>
                  <w:rFonts w:asciiTheme="minorHAnsi" w:hAnsiTheme="minorHAnsi" w:cstheme="minorHAnsi"/>
                  <w:sz w:val="18"/>
                  <w:szCs w:val="18"/>
                </w:rPr>
                <w:t>https://dsps.wi.gov/Pages/BoardsCouncils/MEB/Dietitians/Default.aspx</w:t>
              </w:r>
            </w:hyperlink>
            <w:r w:rsidR="00AF1F8A" w:rsidRPr="00836ADF">
              <w:rPr>
                <w:rFonts w:asciiTheme="minorHAnsi" w:hAnsiTheme="minorHAnsi" w:cstheme="minorHAnsi"/>
                <w:color w:val="131716"/>
                <w:sz w:val="18"/>
                <w:szCs w:val="18"/>
              </w:rPr>
              <w:t xml:space="preserve"> </w:t>
            </w:r>
          </w:p>
        </w:tc>
      </w:tr>
      <w:tr w:rsidR="00AF1F8A" w:rsidRPr="00AA59E2" w14:paraId="6C666065" w14:textId="77777777" w:rsidTr="00C51AA9">
        <w:tc>
          <w:tcPr>
            <w:tcW w:w="1615" w:type="dxa"/>
          </w:tcPr>
          <w:p w14:paraId="6F7BD814" w14:textId="77777777" w:rsidR="00AF1F8A" w:rsidRPr="00836ADF" w:rsidRDefault="00AF1F8A"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r w:rsidRPr="00836ADF">
              <w:rPr>
                <w:rFonts w:asciiTheme="minorHAnsi" w:hAnsiTheme="minorHAnsi" w:cstheme="minorHAnsi"/>
                <w:color w:val="131716"/>
                <w:sz w:val="18"/>
                <w:szCs w:val="18"/>
              </w:rPr>
              <w:t>Wyoming</w:t>
            </w:r>
          </w:p>
        </w:tc>
        <w:tc>
          <w:tcPr>
            <w:tcW w:w="4860" w:type="dxa"/>
          </w:tcPr>
          <w:p w14:paraId="7D1D6987" w14:textId="77777777" w:rsidR="00AF1F8A" w:rsidRPr="00836ADF" w:rsidRDefault="00000000" w:rsidP="00C51AA9">
            <w:pPr>
              <w:pStyle w:val="NormalWeb"/>
              <w:pBdr>
                <w:top w:val="single" w:sz="2" w:space="0" w:color="CBCECE"/>
                <w:left w:val="single" w:sz="2" w:space="0" w:color="CBCECE"/>
                <w:bottom w:val="single" w:sz="2" w:space="0" w:color="CBCECE"/>
                <w:right w:val="single" w:sz="2" w:space="0" w:color="CBCECE"/>
              </w:pBdr>
              <w:shd w:val="clear" w:color="auto" w:fill="FFFFFF"/>
              <w:rPr>
                <w:rFonts w:asciiTheme="minorHAnsi" w:hAnsiTheme="minorHAnsi" w:cstheme="minorHAnsi"/>
                <w:color w:val="131716"/>
                <w:sz w:val="18"/>
                <w:szCs w:val="18"/>
              </w:rPr>
            </w:pPr>
            <w:hyperlink r:id="rId99" w:history="1">
              <w:r w:rsidR="00AF1F8A" w:rsidRPr="00836ADF">
                <w:rPr>
                  <w:rStyle w:val="Hyperlink"/>
                  <w:rFonts w:asciiTheme="minorHAnsi" w:hAnsiTheme="minorHAnsi" w:cstheme="minorHAnsi"/>
                  <w:sz w:val="18"/>
                  <w:szCs w:val="18"/>
                </w:rPr>
                <w:t>http://dietetics.wyo.gov/</w:t>
              </w:r>
            </w:hyperlink>
            <w:r w:rsidR="00AF1F8A" w:rsidRPr="00836ADF">
              <w:rPr>
                <w:rFonts w:asciiTheme="minorHAnsi" w:hAnsiTheme="minorHAnsi" w:cstheme="minorHAnsi"/>
                <w:color w:val="131716"/>
                <w:sz w:val="18"/>
                <w:szCs w:val="18"/>
              </w:rPr>
              <w:t xml:space="preserve"> </w:t>
            </w:r>
          </w:p>
        </w:tc>
      </w:tr>
    </w:tbl>
    <w:p w14:paraId="2E8CE260" w14:textId="77777777" w:rsidR="00AF1F8A" w:rsidRPr="00836ADF" w:rsidRDefault="00AF1F8A" w:rsidP="00AF1F8A">
      <w:pPr>
        <w:shd w:val="clear" w:color="auto" w:fill="FFFFFF"/>
        <w:rPr>
          <w:rFonts w:ascii="Arial" w:eastAsia="Times New Roman" w:hAnsi="Arial" w:cs="Arial"/>
          <w:color w:val="666666"/>
        </w:rPr>
      </w:pPr>
    </w:p>
    <w:p w14:paraId="2C2D3F00" w14:textId="29884EFC" w:rsidR="00AF1F8A" w:rsidRPr="00836ADF" w:rsidRDefault="00AF1F8A" w:rsidP="00AF1F8A">
      <w:pPr>
        <w:spacing w:after="150"/>
        <w:rPr>
          <w:rFonts w:eastAsia="Times New Roman" w:cstheme="minorHAnsi"/>
        </w:rPr>
      </w:pPr>
      <w:r w:rsidRPr="00836ADF">
        <w:rPr>
          <w:rFonts w:eastAsia="Times New Roman" w:cstheme="minorHAnsi"/>
          <w:b/>
          <w:bCs/>
          <w:i/>
          <w:iCs/>
        </w:rPr>
        <w:t>The national Registered Dietitian</w:t>
      </w:r>
      <w:r w:rsidRPr="00C523D6">
        <w:rPr>
          <w:rFonts w:eastAsia="Times New Roman" w:cstheme="minorHAnsi"/>
          <w:b/>
          <w:bCs/>
          <w:i/>
          <w:iCs/>
        </w:rPr>
        <w:t xml:space="preserve"> Nutritionist</w:t>
      </w:r>
      <w:r w:rsidRPr="00836ADF">
        <w:rPr>
          <w:rFonts w:eastAsia="Times New Roman" w:cstheme="minorHAnsi"/>
          <w:b/>
          <w:bCs/>
          <w:i/>
          <w:iCs/>
        </w:rPr>
        <w:t xml:space="preserve"> (RD</w:t>
      </w:r>
      <w:r w:rsidRPr="00C523D6">
        <w:rPr>
          <w:rFonts w:eastAsia="Times New Roman" w:cstheme="minorHAnsi"/>
          <w:b/>
          <w:bCs/>
          <w:i/>
          <w:iCs/>
        </w:rPr>
        <w:t>N</w:t>
      </w:r>
      <w:r w:rsidRPr="00836ADF">
        <w:rPr>
          <w:rFonts w:eastAsia="Times New Roman" w:cstheme="minorHAnsi"/>
          <w:b/>
          <w:bCs/>
          <w:i/>
          <w:iCs/>
        </w:rPr>
        <w:t>) credential</w:t>
      </w:r>
      <w:r w:rsidRPr="00836ADF">
        <w:rPr>
          <w:rFonts w:eastAsia="Times New Roman" w:cstheme="minorHAnsi"/>
        </w:rPr>
        <w:t> – This is a nationally recognized professional credential available through the </w:t>
      </w:r>
      <w:hyperlink r:id="rId100" w:tgtFrame="_blank" w:history="1">
        <w:r w:rsidRPr="00AF1F8A">
          <w:rPr>
            <w:rFonts w:eastAsia="Times New Roman" w:cstheme="minorHAnsi"/>
            <w:color w:val="000000" w:themeColor="text1"/>
            <w:u w:val="single"/>
          </w:rPr>
          <w:t>Commission on Dietetic Registration (CDR)</w:t>
        </w:r>
      </w:hyperlink>
      <w:r>
        <w:rPr>
          <w:rFonts w:eastAsia="Times New Roman" w:cstheme="minorHAnsi"/>
          <w:color w:val="000000" w:themeColor="text1"/>
        </w:rPr>
        <w:t xml:space="preserve">. </w:t>
      </w:r>
      <w:r w:rsidRPr="00836ADF">
        <w:rPr>
          <w:rFonts w:eastAsia="Times New Roman" w:cstheme="minorHAnsi"/>
          <w:i/>
          <w:iCs/>
        </w:rPr>
        <w:t xml:space="preserve">Note that the CDR allows you to interchangeably use the credential titles RD </w:t>
      </w:r>
      <w:r w:rsidRPr="00C523D6">
        <w:rPr>
          <w:rFonts w:eastAsia="Times New Roman" w:cstheme="minorHAnsi"/>
          <w:i/>
          <w:iCs/>
        </w:rPr>
        <w:t xml:space="preserve">(Registered Dietitian) </w:t>
      </w:r>
      <w:r w:rsidRPr="00836ADF">
        <w:rPr>
          <w:rFonts w:eastAsia="Times New Roman" w:cstheme="minorHAnsi"/>
          <w:i/>
          <w:iCs/>
        </w:rPr>
        <w:t>and RDN (Registered Dieti</w:t>
      </w:r>
      <w:r w:rsidRPr="00C523D6">
        <w:rPr>
          <w:rFonts w:eastAsia="Times New Roman" w:cstheme="minorHAnsi"/>
          <w:i/>
          <w:iCs/>
        </w:rPr>
        <w:t>t</w:t>
      </w:r>
      <w:r w:rsidRPr="00836ADF">
        <w:rPr>
          <w:rFonts w:eastAsia="Times New Roman" w:cstheme="minorHAnsi"/>
          <w:i/>
          <w:iCs/>
        </w:rPr>
        <w:t>ian Nutritionist) – these are the exact same thing.</w:t>
      </w:r>
    </w:p>
    <w:p w14:paraId="5ED6A3F6" w14:textId="19065661" w:rsidR="00AF1F8A" w:rsidRPr="00836ADF" w:rsidRDefault="00AF1F8A" w:rsidP="00AF1F8A">
      <w:pPr>
        <w:spacing w:after="150"/>
        <w:rPr>
          <w:rFonts w:eastAsia="Times New Roman" w:cstheme="minorHAnsi"/>
        </w:rPr>
      </w:pPr>
      <w:r w:rsidRPr="00836ADF">
        <w:rPr>
          <w:rFonts w:eastAsia="Times New Roman" w:cstheme="minorHAnsi"/>
          <w:b/>
          <w:bCs/>
          <w:i/>
          <w:iCs/>
        </w:rPr>
        <w:lastRenderedPageBreak/>
        <w:t>State certification that allows you to practice as a dieti</w:t>
      </w:r>
      <w:r w:rsidRPr="00C523D6">
        <w:rPr>
          <w:rFonts w:eastAsia="Times New Roman" w:cstheme="minorHAnsi"/>
          <w:b/>
          <w:bCs/>
          <w:i/>
          <w:iCs/>
        </w:rPr>
        <w:t>t</w:t>
      </w:r>
      <w:r w:rsidRPr="00836ADF">
        <w:rPr>
          <w:rFonts w:eastAsia="Times New Roman" w:cstheme="minorHAnsi"/>
          <w:b/>
          <w:bCs/>
          <w:i/>
          <w:iCs/>
        </w:rPr>
        <w:t>ian</w:t>
      </w:r>
      <w:r w:rsidRPr="00836ADF">
        <w:rPr>
          <w:rFonts w:eastAsia="Times New Roman" w:cstheme="minorHAnsi"/>
        </w:rPr>
        <w:t> – Currently there are five states that refer to their state-level process for granting legal permission to practice dietetics as “certification” – but don’t confuse that with </w:t>
      </w:r>
      <w:r w:rsidRPr="00836ADF">
        <w:rPr>
          <w:rFonts w:eastAsia="Times New Roman" w:cstheme="minorHAnsi"/>
          <w:i/>
          <w:iCs/>
        </w:rPr>
        <w:t>national certification </w:t>
      </w:r>
      <w:r w:rsidRPr="00836ADF">
        <w:rPr>
          <w:rFonts w:eastAsia="Times New Roman" w:cstheme="minorHAnsi"/>
        </w:rPr>
        <w:t>through the Commission of Dietetic Registration.</w:t>
      </w:r>
      <w:r>
        <w:rPr>
          <w:rFonts w:eastAsia="Times New Roman" w:cstheme="minorHAnsi"/>
        </w:rPr>
        <w:t xml:space="preserve">  </w:t>
      </w:r>
      <w:r w:rsidRPr="00836ADF">
        <w:rPr>
          <w:rFonts w:eastAsia="Times New Roman" w:cstheme="minorHAnsi"/>
        </w:rPr>
        <w:t xml:space="preserve">If you live in </w:t>
      </w:r>
      <w:r w:rsidRPr="00836ADF">
        <w:rPr>
          <w:rFonts w:eastAsia="Times New Roman" w:cstheme="minorHAnsi"/>
          <w:b/>
          <w:bCs/>
        </w:rPr>
        <w:t>Connecticut, Indiana, Utah, Vermont, or Wisconsin</w:t>
      </w:r>
      <w:r w:rsidRPr="00836ADF">
        <w:rPr>
          <w:rFonts w:eastAsia="Times New Roman" w:cstheme="minorHAnsi"/>
        </w:rPr>
        <w:t xml:space="preserve"> you’ll hold state-level “certification” to legally refer to yourself and market your services as a Certified Dieti</w:t>
      </w:r>
      <w:r>
        <w:rPr>
          <w:rFonts w:eastAsia="Times New Roman" w:cstheme="minorHAnsi"/>
        </w:rPr>
        <w:t>t</w:t>
      </w:r>
      <w:r w:rsidRPr="00836ADF">
        <w:rPr>
          <w:rFonts w:eastAsia="Times New Roman" w:cstheme="minorHAnsi"/>
        </w:rPr>
        <w:t>ian, while all other states with laws governing the practice of dietetics use the term “license” or “registration.” Regardless of the term the state uses, earning the right to practice dietetics in any state requires that you first earn the national RD credential through CDR.</w:t>
      </w:r>
    </w:p>
    <w:p w14:paraId="096A8C98" w14:textId="32C0404B" w:rsidR="00AF1F8A" w:rsidRPr="00836ADF" w:rsidRDefault="00AF1F8A" w:rsidP="00AF1F8A">
      <w:pPr>
        <w:spacing w:after="0" w:line="240" w:lineRule="auto"/>
        <w:rPr>
          <w:rFonts w:eastAsia="Times New Roman" w:cstheme="minorHAnsi"/>
        </w:rPr>
      </w:pPr>
      <w:r w:rsidRPr="00836ADF">
        <w:rPr>
          <w:rFonts w:eastAsia="Times New Roman" w:cstheme="minorHAnsi"/>
        </w:rPr>
        <w:t xml:space="preserve">The </w:t>
      </w:r>
      <w:r w:rsidRPr="00836ADF">
        <w:rPr>
          <w:rFonts w:eastAsia="Times New Roman" w:cstheme="minorHAnsi"/>
          <w:b/>
          <w:bCs/>
        </w:rPr>
        <w:t>Registered Dietitian (RD) certification</w:t>
      </w:r>
      <w:r w:rsidRPr="00836ADF">
        <w:rPr>
          <w:rFonts w:eastAsia="Times New Roman" w:cstheme="minorHAnsi"/>
        </w:rPr>
        <w:t xml:space="preserve"> is required for practicing as a dietitian in </w:t>
      </w:r>
      <w:r w:rsidRPr="00836ADF">
        <w:rPr>
          <w:rFonts w:eastAsia="Times New Roman" w:cstheme="minorHAnsi"/>
          <w:b/>
          <w:bCs/>
        </w:rPr>
        <w:t>43 states</w:t>
      </w:r>
      <w:r w:rsidRPr="00836ADF">
        <w:rPr>
          <w:rFonts w:eastAsia="Times New Roman" w:cstheme="minorHAnsi"/>
        </w:rPr>
        <w:t>, and often comes with increased earning power and career advancement opportunities.</w:t>
      </w:r>
      <w:r>
        <w:rPr>
          <w:rFonts w:eastAsia="Times New Roman" w:cstheme="minorHAnsi"/>
        </w:rPr>
        <w:t xml:space="preserve">  </w:t>
      </w:r>
      <w:r w:rsidRPr="00836ADF">
        <w:rPr>
          <w:rFonts w:eastAsia="Times New Roman" w:cstheme="minorHAnsi"/>
        </w:rPr>
        <w:t>The credential demonstrates you have proven skills at a professional level. This means advanced knowledge about key dieti</w:t>
      </w:r>
      <w:r>
        <w:rPr>
          <w:rFonts w:eastAsia="Times New Roman" w:cstheme="minorHAnsi"/>
        </w:rPr>
        <w:t>t</w:t>
      </w:r>
      <w:r w:rsidRPr="00836ADF">
        <w:rPr>
          <w:rFonts w:eastAsia="Times New Roman" w:cstheme="minorHAnsi"/>
        </w:rPr>
        <w:t>ian and nutrition subjects including:</w:t>
      </w:r>
    </w:p>
    <w:p w14:paraId="57A05100" w14:textId="77777777" w:rsidR="00AF1F8A" w:rsidRPr="00836ADF" w:rsidRDefault="00AF1F8A" w:rsidP="00AF1F8A">
      <w:pPr>
        <w:numPr>
          <w:ilvl w:val="0"/>
          <w:numId w:val="70"/>
        </w:numPr>
        <w:spacing w:after="0" w:line="240" w:lineRule="auto"/>
        <w:rPr>
          <w:rFonts w:eastAsia="Times New Roman" w:cstheme="minorHAnsi"/>
        </w:rPr>
      </w:pPr>
      <w:r>
        <w:rPr>
          <w:rFonts w:eastAsia="Times New Roman" w:cstheme="minorHAnsi"/>
        </w:rPr>
        <w:t>n</w:t>
      </w:r>
      <w:r w:rsidRPr="00836ADF">
        <w:rPr>
          <w:rFonts w:eastAsia="Times New Roman" w:cstheme="minorHAnsi"/>
        </w:rPr>
        <w:t>utrition demands of specific population segments</w:t>
      </w:r>
    </w:p>
    <w:p w14:paraId="3C50462A" w14:textId="77777777" w:rsidR="00AF1F8A" w:rsidRPr="00836ADF" w:rsidRDefault="00AF1F8A" w:rsidP="00AF1F8A">
      <w:pPr>
        <w:numPr>
          <w:ilvl w:val="0"/>
          <w:numId w:val="70"/>
        </w:numPr>
        <w:spacing w:after="0" w:line="240" w:lineRule="auto"/>
        <w:rPr>
          <w:rFonts w:eastAsia="Times New Roman" w:cstheme="minorHAnsi"/>
        </w:rPr>
      </w:pPr>
      <w:r>
        <w:rPr>
          <w:rFonts w:eastAsia="Times New Roman" w:cstheme="minorHAnsi"/>
        </w:rPr>
        <w:t>a</w:t>
      </w:r>
      <w:r w:rsidRPr="00836ADF">
        <w:rPr>
          <w:rFonts w:eastAsia="Times New Roman" w:cstheme="minorHAnsi"/>
        </w:rPr>
        <w:t>ssessment and screening of individuals based on their diets</w:t>
      </w:r>
    </w:p>
    <w:p w14:paraId="6EA098F0"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n</w:t>
      </w:r>
      <w:r w:rsidRPr="00836ADF">
        <w:rPr>
          <w:rFonts w:eastAsia="Times New Roman" w:cstheme="minorHAnsi"/>
        </w:rPr>
        <w:t>utrient principles of dietetics</w:t>
      </w:r>
    </w:p>
    <w:p w14:paraId="22182DAB"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f</w:t>
      </w:r>
      <w:r w:rsidRPr="00836ADF">
        <w:rPr>
          <w:rFonts w:eastAsia="Times New Roman" w:cstheme="minorHAnsi"/>
        </w:rPr>
        <w:t>ood and nutritional science</w:t>
      </w:r>
    </w:p>
    <w:p w14:paraId="149CC3FA"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n</w:t>
      </w:r>
      <w:r w:rsidRPr="00836ADF">
        <w:rPr>
          <w:rFonts w:eastAsia="Times New Roman" w:cstheme="minorHAnsi"/>
        </w:rPr>
        <w:t>utrition research and study principles</w:t>
      </w:r>
    </w:p>
    <w:p w14:paraId="5D1712E7"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n</w:t>
      </w:r>
      <w:r w:rsidRPr="00836ADF">
        <w:rPr>
          <w:rFonts w:eastAsia="Times New Roman" w:cstheme="minorHAnsi"/>
        </w:rPr>
        <w:t>utrition program management</w:t>
      </w:r>
    </w:p>
    <w:p w14:paraId="593D13E3"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b</w:t>
      </w:r>
      <w:r w:rsidRPr="00836ADF">
        <w:rPr>
          <w:rFonts w:eastAsia="Times New Roman" w:cstheme="minorHAnsi"/>
        </w:rPr>
        <w:t>usiness and financial management of nutrition programs and services</w:t>
      </w:r>
    </w:p>
    <w:p w14:paraId="1730E1DB" w14:textId="77777777" w:rsidR="00AF1F8A" w:rsidRPr="00836ADF" w:rsidRDefault="00AF1F8A" w:rsidP="00AF1F8A">
      <w:pPr>
        <w:numPr>
          <w:ilvl w:val="0"/>
          <w:numId w:val="70"/>
        </w:numPr>
        <w:spacing w:before="100" w:beforeAutospacing="1" w:after="100" w:afterAutospacing="1" w:line="240" w:lineRule="auto"/>
        <w:rPr>
          <w:rFonts w:eastAsia="Times New Roman" w:cstheme="minorHAnsi"/>
        </w:rPr>
      </w:pPr>
      <w:r>
        <w:rPr>
          <w:rFonts w:eastAsia="Times New Roman" w:cstheme="minorHAnsi"/>
        </w:rPr>
        <w:t>f</w:t>
      </w:r>
      <w:r w:rsidRPr="00836ADF">
        <w:rPr>
          <w:rFonts w:eastAsia="Times New Roman" w:cstheme="minorHAnsi"/>
        </w:rPr>
        <w:t>ood production sanitation and safety</w:t>
      </w:r>
    </w:p>
    <w:p w14:paraId="495541BC" w14:textId="77777777" w:rsidR="00AF1F8A" w:rsidRPr="00836ADF" w:rsidRDefault="00AF1F8A" w:rsidP="00AF1F8A">
      <w:pPr>
        <w:numPr>
          <w:ilvl w:val="0"/>
          <w:numId w:val="70"/>
        </w:numPr>
        <w:spacing w:after="0" w:line="240" w:lineRule="auto"/>
        <w:rPr>
          <w:rFonts w:eastAsia="Times New Roman" w:cstheme="minorHAnsi"/>
        </w:rPr>
      </w:pPr>
      <w:r>
        <w:rPr>
          <w:rFonts w:eastAsia="Times New Roman" w:cstheme="minorHAnsi"/>
        </w:rPr>
        <w:t>m</w:t>
      </w:r>
      <w:r w:rsidRPr="00836ADF">
        <w:rPr>
          <w:rFonts w:eastAsia="Times New Roman" w:cstheme="minorHAnsi"/>
        </w:rPr>
        <w:t>enu development based on nutritive principles</w:t>
      </w:r>
    </w:p>
    <w:p w14:paraId="56F1D62E" w14:textId="77777777" w:rsidR="00AF1F8A" w:rsidRDefault="00AF1F8A" w:rsidP="00AF1F8A">
      <w:pPr>
        <w:spacing w:after="0" w:line="240" w:lineRule="auto"/>
        <w:rPr>
          <w:rFonts w:eastAsia="Times New Roman" w:cstheme="minorHAnsi"/>
        </w:rPr>
      </w:pPr>
    </w:p>
    <w:p w14:paraId="2CA84CF7" w14:textId="08C05E64" w:rsidR="00AF1F8A" w:rsidRPr="00836ADF" w:rsidRDefault="00AF1F8A" w:rsidP="00AF1F8A">
      <w:pPr>
        <w:spacing w:after="0" w:line="240" w:lineRule="auto"/>
        <w:rPr>
          <w:rFonts w:eastAsia="Times New Roman" w:cstheme="minorHAnsi"/>
        </w:rPr>
      </w:pPr>
      <w:r w:rsidRPr="00836ADF">
        <w:rPr>
          <w:rFonts w:eastAsia="Times New Roman" w:cstheme="minorHAnsi"/>
        </w:rPr>
        <w:t>Hospitals, government agencies, and community health clinics routinely require their dieti</w:t>
      </w:r>
      <w:r>
        <w:rPr>
          <w:rFonts w:eastAsia="Times New Roman" w:cstheme="minorHAnsi"/>
        </w:rPr>
        <w:t>t</w:t>
      </w:r>
      <w:r w:rsidRPr="00836ADF">
        <w:rPr>
          <w:rFonts w:eastAsia="Times New Roman" w:cstheme="minorHAnsi"/>
        </w:rPr>
        <w:t>ians to be certified through the Commission on Dietetics Registration. The RD credential opens up job opportunities in places like:</w:t>
      </w:r>
    </w:p>
    <w:p w14:paraId="4F9D7992"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Universities – at university health centers and research opportunities</w:t>
      </w:r>
    </w:p>
    <w:p w14:paraId="674DA7B5"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Hospitals, HMOs, doctor’s offices, and private practice</w:t>
      </w:r>
    </w:p>
    <w:p w14:paraId="2927CA82"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Community and public health clinics, and related initiatives</w:t>
      </w:r>
    </w:p>
    <w:p w14:paraId="7690AB73"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Nutrition and food-related businesses</w:t>
      </w:r>
    </w:p>
    <w:p w14:paraId="270E4CE5"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Corporate wellness companies</w:t>
      </w:r>
    </w:p>
    <w:p w14:paraId="6AA8B93E" w14:textId="77777777" w:rsidR="00AF1F8A" w:rsidRPr="00836ADF" w:rsidRDefault="00AF1F8A" w:rsidP="00AF1F8A">
      <w:pPr>
        <w:numPr>
          <w:ilvl w:val="0"/>
          <w:numId w:val="71"/>
        </w:numPr>
        <w:spacing w:before="100" w:beforeAutospacing="1" w:after="100" w:afterAutospacing="1" w:line="240" w:lineRule="auto"/>
        <w:rPr>
          <w:rFonts w:eastAsia="Times New Roman" w:cstheme="minorHAnsi"/>
        </w:rPr>
      </w:pPr>
      <w:r w:rsidRPr="00836ADF">
        <w:rPr>
          <w:rFonts w:eastAsia="Times New Roman" w:cstheme="minorHAnsi"/>
        </w:rPr>
        <w:t>Sports teams and fitness centers</w:t>
      </w:r>
    </w:p>
    <w:p w14:paraId="65D7675F" w14:textId="1D39AD0A" w:rsidR="00AF1F8A" w:rsidRPr="00836ADF" w:rsidRDefault="00AF1F8A" w:rsidP="00AF1F8A">
      <w:pPr>
        <w:spacing w:before="300" w:after="150"/>
        <w:outlineLvl w:val="1"/>
        <w:rPr>
          <w:rFonts w:eastAsia="Times New Roman" w:cstheme="minorHAnsi"/>
          <w:b/>
          <w:bCs/>
          <w:color w:val="4B4748"/>
        </w:rPr>
      </w:pPr>
      <w:r w:rsidRPr="00836ADF">
        <w:rPr>
          <w:rFonts w:eastAsia="Times New Roman" w:cstheme="minorHAnsi"/>
          <w:b/>
          <w:bCs/>
          <w:color w:val="4B4748"/>
        </w:rPr>
        <w:t>Earning and Maintaining the Registered Dieti</w:t>
      </w:r>
      <w:r>
        <w:rPr>
          <w:rFonts w:eastAsia="Times New Roman" w:cstheme="minorHAnsi"/>
          <w:b/>
          <w:bCs/>
          <w:color w:val="4B4748"/>
        </w:rPr>
        <w:t>t</w:t>
      </w:r>
      <w:r w:rsidRPr="00836ADF">
        <w:rPr>
          <w:rFonts w:eastAsia="Times New Roman" w:cstheme="minorHAnsi"/>
          <w:b/>
          <w:bCs/>
          <w:color w:val="4B4748"/>
        </w:rPr>
        <w:t>ian</w:t>
      </w:r>
      <w:r>
        <w:rPr>
          <w:rFonts w:eastAsia="Times New Roman" w:cstheme="minorHAnsi"/>
          <w:b/>
          <w:bCs/>
          <w:color w:val="4B4748"/>
        </w:rPr>
        <w:t>/Registered Dietitian Nutritionist</w:t>
      </w:r>
      <w:r w:rsidRPr="00836ADF">
        <w:rPr>
          <w:rFonts w:eastAsia="Times New Roman" w:cstheme="minorHAnsi"/>
          <w:b/>
          <w:bCs/>
          <w:color w:val="4B4748"/>
        </w:rPr>
        <w:t xml:space="preserve"> (RD</w:t>
      </w:r>
      <w:r>
        <w:rPr>
          <w:rFonts w:eastAsia="Times New Roman" w:cstheme="minorHAnsi"/>
          <w:b/>
          <w:bCs/>
          <w:color w:val="4B4748"/>
        </w:rPr>
        <w:t>/RDN</w:t>
      </w:r>
      <w:r w:rsidRPr="00836ADF">
        <w:rPr>
          <w:rFonts w:eastAsia="Times New Roman" w:cstheme="minorHAnsi"/>
          <w:b/>
          <w:bCs/>
          <w:color w:val="4B4748"/>
        </w:rPr>
        <w:t>) Certification</w:t>
      </w:r>
    </w:p>
    <w:p w14:paraId="13A59E47" w14:textId="77777777" w:rsidR="00AF1F8A" w:rsidRDefault="00AF1F8A" w:rsidP="00AF1F8A">
      <w:pPr>
        <w:spacing w:after="150"/>
        <w:rPr>
          <w:rFonts w:eastAsia="Times New Roman" w:cstheme="minorHAnsi"/>
        </w:rPr>
      </w:pPr>
      <w:r w:rsidRPr="00836ADF">
        <w:rPr>
          <w:rFonts w:eastAsia="Times New Roman" w:cstheme="minorHAnsi"/>
        </w:rPr>
        <w:t>To qualify for RD/RDN certification you must fulfill education and supervised practice requirements established by the Commission on Dietetic Registration (CDR). After fulfilling these requirements, you would then need to go on to pass the Registration Examination for Dieti</w:t>
      </w:r>
      <w:r>
        <w:rPr>
          <w:rFonts w:eastAsia="Times New Roman" w:cstheme="minorHAnsi"/>
        </w:rPr>
        <w:t>t</w:t>
      </w:r>
      <w:r w:rsidRPr="00836ADF">
        <w:rPr>
          <w:rFonts w:eastAsia="Times New Roman" w:cstheme="minorHAnsi"/>
        </w:rPr>
        <w:t>ians.</w:t>
      </w:r>
    </w:p>
    <w:p w14:paraId="67632FF0" w14:textId="77777777" w:rsidR="00757C43" w:rsidRPr="00836ADF" w:rsidRDefault="00757C43" w:rsidP="00AF1F8A">
      <w:pPr>
        <w:spacing w:after="150"/>
        <w:rPr>
          <w:rFonts w:eastAsia="Times New Roman" w:cstheme="minorHAnsi"/>
        </w:rPr>
      </w:pPr>
    </w:p>
    <w:p w14:paraId="53B5B972" w14:textId="77777777" w:rsidR="00AF1F8A" w:rsidRPr="00836ADF" w:rsidRDefault="00AF1F8A" w:rsidP="00AF1F8A">
      <w:pPr>
        <w:spacing w:after="0"/>
        <w:ind w:left="14" w:hanging="14"/>
        <w:rPr>
          <w:rFonts w:eastAsia="Times New Roman" w:cstheme="minorHAnsi"/>
        </w:rPr>
      </w:pPr>
      <w:r w:rsidRPr="00836ADF">
        <w:rPr>
          <w:rFonts w:eastAsia="Times New Roman" w:cstheme="minorHAnsi"/>
          <w:b/>
          <w:bCs/>
          <w:i/>
          <w:iCs/>
        </w:rPr>
        <w:lastRenderedPageBreak/>
        <w:t>Academic Requirements</w:t>
      </w:r>
    </w:p>
    <w:p w14:paraId="7D983855" w14:textId="729FFB73" w:rsidR="00AF1F8A" w:rsidRPr="00AF1F8A" w:rsidRDefault="00AF1F8A" w:rsidP="00AF1F8A">
      <w:pPr>
        <w:spacing w:after="0"/>
        <w:ind w:left="14" w:hanging="14"/>
        <w:rPr>
          <w:rFonts w:eastAsia="Times New Roman" w:cstheme="minorHAnsi"/>
          <w:b/>
          <w:bCs/>
        </w:rPr>
      </w:pPr>
      <w:r w:rsidRPr="00836ADF">
        <w:rPr>
          <w:rFonts w:eastAsia="Times New Roman" w:cstheme="minorHAnsi"/>
        </w:rPr>
        <w:t>Earn a bachelor’s degree at minimum through a dietetics program with a curriculum </w:t>
      </w:r>
      <w:hyperlink r:id="rId101" w:tgtFrame="_blank" w:history="1">
        <w:r w:rsidRPr="00836ADF">
          <w:rPr>
            <w:rFonts w:eastAsia="Times New Roman" w:cstheme="minorHAnsi"/>
            <w:color w:val="00AEEF"/>
            <w:u w:val="single"/>
          </w:rPr>
          <w:t>approved by ACEND</w:t>
        </w:r>
      </w:hyperlink>
      <w:r w:rsidRPr="00836ADF">
        <w:rPr>
          <w:rFonts w:eastAsia="Times New Roman" w:cstheme="minorHAnsi"/>
        </w:rPr>
        <w:t> (</w:t>
      </w:r>
      <w:r w:rsidRPr="00836ADF">
        <w:rPr>
          <w:rFonts w:eastAsia="Times New Roman" w:cstheme="minorHAnsi"/>
          <w:b/>
          <w:bCs/>
        </w:rPr>
        <w:t>Accreditation Council for Education in Nutrition and Dietetics</w:t>
      </w:r>
      <w:r w:rsidRPr="00836ADF">
        <w:rPr>
          <w:rFonts w:eastAsia="Times New Roman" w:cstheme="minorHAnsi"/>
        </w:rPr>
        <w:t>). ACEND approved programs are available through regionally accredited colleges and universities. This can include both online and on-campus programs.</w:t>
      </w:r>
      <w:r>
        <w:rPr>
          <w:rFonts w:eastAsia="Times New Roman" w:cstheme="minorHAnsi"/>
        </w:rPr>
        <w:t xml:space="preserve">  </w:t>
      </w:r>
      <w:r w:rsidRPr="00AF1F8A">
        <w:rPr>
          <w:rFonts w:eastAsia="Times New Roman" w:cstheme="minorHAnsi"/>
          <w:b/>
          <w:bCs/>
        </w:rPr>
        <w:t xml:space="preserve">This will require a Master’s degree at a minimum after </w:t>
      </w:r>
      <w:r w:rsidR="00757C43">
        <w:rPr>
          <w:rFonts w:eastAsia="Times New Roman" w:cstheme="minorHAnsi"/>
          <w:b/>
          <w:bCs/>
        </w:rPr>
        <w:t xml:space="preserve">midnight on </w:t>
      </w:r>
      <w:r w:rsidRPr="00AF1F8A">
        <w:rPr>
          <w:rFonts w:eastAsia="Times New Roman" w:cstheme="minorHAnsi"/>
          <w:b/>
          <w:bCs/>
        </w:rPr>
        <w:t>December 31</w:t>
      </w:r>
      <w:r w:rsidRPr="00AF1F8A">
        <w:rPr>
          <w:rFonts w:eastAsia="Times New Roman" w:cstheme="minorHAnsi"/>
          <w:b/>
          <w:bCs/>
          <w:vertAlign w:val="superscript"/>
        </w:rPr>
        <w:t>st</w:t>
      </w:r>
      <w:r w:rsidRPr="00AF1F8A">
        <w:rPr>
          <w:rFonts w:eastAsia="Times New Roman" w:cstheme="minorHAnsi"/>
          <w:b/>
          <w:bCs/>
        </w:rPr>
        <w:t>, 2023.</w:t>
      </w:r>
    </w:p>
    <w:p w14:paraId="0521737B" w14:textId="77777777" w:rsidR="00AF1F8A" w:rsidRDefault="00AF1F8A" w:rsidP="00AF1F8A">
      <w:pPr>
        <w:spacing w:after="0" w:line="240" w:lineRule="auto"/>
        <w:rPr>
          <w:rFonts w:eastAsia="Times New Roman" w:cstheme="minorHAnsi"/>
          <w:b/>
          <w:bCs/>
          <w:i/>
          <w:iCs/>
        </w:rPr>
      </w:pPr>
    </w:p>
    <w:p w14:paraId="53B600A0" w14:textId="06910961" w:rsidR="00AF1F8A" w:rsidRPr="00836ADF" w:rsidRDefault="00AF1F8A" w:rsidP="00AF1F8A">
      <w:pPr>
        <w:spacing w:after="0" w:line="240" w:lineRule="auto"/>
        <w:rPr>
          <w:rFonts w:eastAsia="Times New Roman" w:cstheme="minorHAnsi"/>
        </w:rPr>
      </w:pPr>
      <w:r w:rsidRPr="00836ADF">
        <w:rPr>
          <w:rFonts w:eastAsia="Times New Roman" w:cstheme="minorHAnsi"/>
          <w:b/>
          <w:bCs/>
          <w:i/>
          <w:iCs/>
        </w:rPr>
        <w:t>Supervised Practice Requirements</w:t>
      </w:r>
    </w:p>
    <w:p w14:paraId="0842DBC3" w14:textId="77777777" w:rsidR="00AF1F8A" w:rsidRPr="00836ADF" w:rsidRDefault="00AF1F8A" w:rsidP="00AF1F8A">
      <w:pPr>
        <w:spacing w:after="0" w:line="240" w:lineRule="auto"/>
        <w:rPr>
          <w:rFonts w:eastAsia="Times New Roman" w:cstheme="minorHAnsi"/>
        </w:rPr>
      </w:pPr>
      <w:r w:rsidRPr="00836ADF">
        <w:rPr>
          <w:rFonts w:eastAsia="Times New Roman" w:cstheme="minorHAnsi"/>
        </w:rPr>
        <w:t>The CDR gives you the choice of completing one of the following three options to fulfill its supervised practice requirement:</w:t>
      </w:r>
    </w:p>
    <w:p w14:paraId="07F56EF5" w14:textId="77777777" w:rsidR="00AF1F8A" w:rsidRPr="00836ADF" w:rsidRDefault="00AF1F8A" w:rsidP="00AF1F8A">
      <w:pPr>
        <w:spacing w:after="0" w:line="240" w:lineRule="auto"/>
        <w:rPr>
          <w:rFonts w:eastAsia="Times New Roman" w:cstheme="minorHAnsi"/>
        </w:rPr>
      </w:pPr>
      <w:r w:rsidRPr="00836ADF">
        <w:rPr>
          <w:rFonts w:eastAsia="Times New Roman" w:cstheme="minorHAnsi"/>
          <w:i/>
          <w:iCs/>
        </w:rPr>
        <w:t>Complete an accredited dietetic internship</w:t>
      </w:r>
    </w:p>
    <w:p w14:paraId="6DAE596F" w14:textId="77777777" w:rsidR="00AF1F8A" w:rsidRPr="00836ADF" w:rsidRDefault="00AF1F8A" w:rsidP="00AF1F8A">
      <w:pPr>
        <w:numPr>
          <w:ilvl w:val="0"/>
          <w:numId w:val="72"/>
        </w:numPr>
        <w:spacing w:after="0" w:line="240" w:lineRule="auto"/>
        <w:rPr>
          <w:rFonts w:eastAsia="Times New Roman" w:cstheme="minorHAnsi"/>
        </w:rPr>
      </w:pPr>
      <w:r w:rsidRPr="00836ADF">
        <w:rPr>
          <w:rFonts w:eastAsia="Times New Roman" w:cstheme="minorHAnsi"/>
        </w:rPr>
        <w:t>This is completed after earning a bachelor’s degree</w:t>
      </w:r>
      <w:r>
        <w:rPr>
          <w:rFonts w:eastAsia="Times New Roman" w:cstheme="minorHAnsi"/>
        </w:rPr>
        <w:t xml:space="preserve"> (and a Master’s degree, after 12/31/23)</w:t>
      </w:r>
    </w:p>
    <w:p w14:paraId="54A9EC83" w14:textId="1053D090" w:rsidR="00AF1F8A" w:rsidRPr="00836ADF" w:rsidRDefault="00AF1F8A" w:rsidP="00AF1F8A">
      <w:pPr>
        <w:numPr>
          <w:ilvl w:val="0"/>
          <w:numId w:val="72"/>
        </w:numPr>
        <w:spacing w:after="0" w:line="240" w:lineRule="auto"/>
        <w:rPr>
          <w:rFonts w:eastAsia="Times New Roman" w:cstheme="minorHAnsi"/>
        </w:rPr>
      </w:pPr>
      <w:r w:rsidRPr="00836ADF">
        <w:rPr>
          <w:rFonts w:eastAsia="Times New Roman" w:cstheme="minorHAnsi"/>
        </w:rPr>
        <w:t>It must include at least 1,</w:t>
      </w:r>
      <w:r>
        <w:rPr>
          <w:rFonts w:eastAsia="Times New Roman" w:cstheme="minorHAnsi"/>
        </w:rPr>
        <w:t>0</w:t>
      </w:r>
      <w:r w:rsidRPr="00836ADF">
        <w:rPr>
          <w:rFonts w:eastAsia="Times New Roman" w:cstheme="minorHAnsi"/>
        </w:rPr>
        <w:t>00 hours of supervised practice</w:t>
      </w:r>
    </w:p>
    <w:p w14:paraId="15E33ABB" w14:textId="77777777" w:rsidR="00AF1F8A" w:rsidRPr="00836ADF" w:rsidRDefault="00AF1F8A" w:rsidP="00AF1F8A">
      <w:pPr>
        <w:numPr>
          <w:ilvl w:val="0"/>
          <w:numId w:val="72"/>
        </w:numPr>
        <w:spacing w:after="0" w:line="240" w:lineRule="auto"/>
        <w:rPr>
          <w:rFonts w:eastAsia="Times New Roman" w:cstheme="minorHAnsi"/>
        </w:rPr>
      </w:pPr>
      <w:r w:rsidRPr="00836ADF">
        <w:rPr>
          <w:rFonts w:eastAsia="Times New Roman" w:cstheme="minorHAnsi"/>
        </w:rPr>
        <w:t>It must be offered by an </w:t>
      </w:r>
      <w:hyperlink r:id="rId102" w:tgtFrame="_blank" w:history="1">
        <w:r w:rsidRPr="00836ADF">
          <w:rPr>
            <w:rFonts w:eastAsia="Times New Roman" w:cstheme="minorHAnsi"/>
            <w:color w:val="00AEEF"/>
            <w:u w:val="single"/>
          </w:rPr>
          <w:t>accredited internship provider</w:t>
        </w:r>
      </w:hyperlink>
      <w:r>
        <w:rPr>
          <w:rFonts w:eastAsia="Times New Roman" w:cstheme="minorHAnsi"/>
        </w:rPr>
        <w:t xml:space="preserve"> (ACEND)</w:t>
      </w:r>
    </w:p>
    <w:p w14:paraId="4950C2F1" w14:textId="77777777" w:rsidR="00AF1F8A" w:rsidRPr="00836ADF" w:rsidRDefault="00AF1F8A" w:rsidP="00AF1F8A">
      <w:pPr>
        <w:spacing w:after="0" w:line="240" w:lineRule="auto"/>
        <w:rPr>
          <w:rFonts w:eastAsia="Times New Roman" w:cstheme="minorHAnsi"/>
        </w:rPr>
      </w:pPr>
      <w:r w:rsidRPr="00836ADF">
        <w:rPr>
          <w:rFonts w:eastAsia="Times New Roman" w:cstheme="minorHAnsi"/>
          <w:i/>
          <w:iCs/>
        </w:rPr>
        <w:t>Complete an accredited coordinated program</w:t>
      </w:r>
    </w:p>
    <w:p w14:paraId="3A537B6E" w14:textId="77777777" w:rsidR="00AF1F8A" w:rsidRPr="00836ADF" w:rsidRDefault="00AF1F8A" w:rsidP="00AF1F8A">
      <w:pPr>
        <w:numPr>
          <w:ilvl w:val="0"/>
          <w:numId w:val="73"/>
        </w:numPr>
        <w:spacing w:after="0" w:line="240" w:lineRule="auto"/>
        <w:rPr>
          <w:rFonts w:eastAsia="Times New Roman" w:cstheme="minorHAnsi"/>
        </w:rPr>
      </w:pPr>
      <w:r w:rsidRPr="00836ADF">
        <w:rPr>
          <w:rFonts w:eastAsia="Times New Roman" w:cstheme="minorHAnsi"/>
        </w:rPr>
        <w:t>Some bachelor’s programs include the guided experience as part of the curriculum</w:t>
      </w:r>
    </w:p>
    <w:p w14:paraId="2FB309AC" w14:textId="70C363D3" w:rsidR="00AF1F8A" w:rsidRPr="00836ADF" w:rsidRDefault="00AF1F8A" w:rsidP="00AF1F8A">
      <w:pPr>
        <w:numPr>
          <w:ilvl w:val="0"/>
          <w:numId w:val="73"/>
        </w:numPr>
        <w:spacing w:after="0" w:line="240" w:lineRule="auto"/>
        <w:rPr>
          <w:rFonts w:eastAsia="Times New Roman" w:cstheme="minorHAnsi"/>
        </w:rPr>
      </w:pPr>
      <w:r w:rsidRPr="00836ADF">
        <w:rPr>
          <w:rFonts w:eastAsia="Times New Roman" w:cstheme="minorHAnsi"/>
        </w:rPr>
        <w:t>1,</w:t>
      </w:r>
      <w:r>
        <w:rPr>
          <w:rFonts w:eastAsia="Times New Roman" w:cstheme="minorHAnsi"/>
        </w:rPr>
        <w:t>0</w:t>
      </w:r>
      <w:r w:rsidRPr="00836ADF">
        <w:rPr>
          <w:rFonts w:eastAsia="Times New Roman" w:cstheme="minorHAnsi"/>
        </w:rPr>
        <w:t>00 hours of </w:t>
      </w:r>
      <w:hyperlink r:id="rId103" w:tgtFrame="_blank" w:history="1">
        <w:r w:rsidRPr="00836ADF">
          <w:rPr>
            <w:rFonts w:eastAsia="Times New Roman" w:cstheme="minorHAnsi"/>
            <w:color w:val="00AEEF"/>
            <w:u w:val="single"/>
          </w:rPr>
          <w:t>approved</w:t>
        </w:r>
      </w:hyperlink>
      <w:r w:rsidRPr="00836ADF">
        <w:rPr>
          <w:rFonts w:eastAsia="Times New Roman" w:cstheme="minorHAnsi"/>
        </w:rPr>
        <w:t> supervised practice are integrated into the program’s curriculum</w:t>
      </w:r>
    </w:p>
    <w:p w14:paraId="0286D5BE" w14:textId="77777777" w:rsidR="00AF1F8A" w:rsidRPr="00836ADF" w:rsidRDefault="00AF1F8A" w:rsidP="00AF1F8A">
      <w:pPr>
        <w:spacing w:after="0" w:line="240" w:lineRule="auto"/>
        <w:rPr>
          <w:rFonts w:eastAsia="Times New Roman" w:cstheme="minorHAnsi"/>
        </w:rPr>
      </w:pPr>
      <w:r w:rsidRPr="00836ADF">
        <w:rPr>
          <w:rFonts w:eastAsia="Times New Roman" w:cstheme="minorHAnsi"/>
          <w:i/>
          <w:iCs/>
        </w:rPr>
        <w:t>Complete an individualized supervised practice pathway (ISPP)</w:t>
      </w:r>
    </w:p>
    <w:p w14:paraId="09C28DBA" w14:textId="77777777" w:rsidR="00AF1F8A" w:rsidRPr="00836ADF" w:rsidRDefault="00AF1F8A" w:rsidP="00AF1F8A">
      <w:pPr>
        <w:numPr>
          <w:ilvl w:val="0"/>
          <w:numId w:val="74"/>
        </w:numPr>
        <w:spacing w:after="0" w:line="240" w:lineRule="auto"/>
        <w:rPr>
          <w:rFonts w:eastAsia="Times New Roman" w:cstheme="minorHAnsi"/>
        </w:rPr>
      </w:pPr>
      <w:r w:rsidRPr="00836ADF">
        <w:rPr>
          <w:rFonts w:eastAsia="Times New Roman" w:cstheme="minorHAnsi"/>
        </w:rPr>
        <w:t>This is an acceptable route to earning experience through a program that hasn’t been pre-approved by ACEND and is designed for those who have earned at least a bachelor’s degree, but did not complete a period of supervised experience as part of their degree program</w:t>
      </w:r>
    </w:p>
    <w:p w14:paraId="07C3D8CA" w14:textId="77777777" w:rsidR="00AF1F8A" w:rsidRPr="00836ADF" w:rsidRDefault="00AF1F8A" w:rsidP="00AF1F8A">
      <w:pPr>
        <w:numPr>
          <w:ilvl w:val="0"/>
          <w:numId w:val="74"/>
        </w:numPr>
        <w:spacing w:before="100" w:beforeAutospacing="1" w:after="100" w:afterAutospacing="1" w:line="240" w:lineRule="auto"/>
        <w:rPr>
          <w:rFonts w:eastAsia="Times New Roman" w:cstheme="minorHAnsi"/>
        </w:rPr>
      </w:pPr>
      <w:r w:rsidRPr="00836ADF">
        <w:rPr>
          <w:rFonts w:eastAsia="Times New Roman" w:cstheme="minorHAnsi"/>
        </w:rPr>
        <w:t>This route includes the option to take up to three years to gain the experience</w:t>
      </w:r>
    </w:p>
    <w:p w14:paraId="4153B8ED" w14:textId="64DD3DDB" w:rsidR="00AF1F8A" w:rsidRPr="00757C43" w:rsidRDefault="00AF1F8A" w:rsidP="00757C43">
      <w:pPr>
        <w:numPr>
          <w:ilvl w:val="0"/>
          <w:numId w:val="74"/>
        </w:numPr>
        <w:spacing w:before="100" w:beforeAutospacing="1" w:after="100" w:afterAutospacing="1" w:line="240" w:lineRule="auto"/>
        <w:rPr>
          <w:rFonts w:eastAsia="Times New Roman" w:cstheme="minorHAnsi"/>
        </w:rPr>
      </w:pPr>
      <w:r w:rsidRPr="00836ADF">
        <w:rPr>
          <w:rFonts w:eastAsia="Times New Roman" w:cstheme="minorHAnsi"/>
        </w:rPr>
        <w:t xml:space="preserve">If you have earned a bachelor’s or master’s degree a representative from your school will need to complete a Didactic Program in Dietetics (DPD) verification statement for submission to the Commission on Dietetic Registration (CDR) before </w:t>
      </w:r>
      <w:proofErr w:type="spellStart"/>
      <w:r w:rsidRPr="00836ADF">
        <w:rPr>
          <w:rFonts w:eastAsia="Times New Roman" w:cstheme="minorHAnsi"/>
        </w:rPr>
        <w:t>your</w:t>
      </w:r>
      <w:proofErr w:type="spellEnd"/>
      <w:r w:rsidRPr="00836ADF">
        <w:rPr>
          <w:rFonts w:eastAsia="Times New Roman" w:cstheme="minorHAnsi"/>
        </w:rPr>
        <w:t xml:space="preserve"> can start your ISPP. This is not required if you completed a doctoral program.</w:t>
      </w:r>
    </w:p>
    <w:p w14:paraId="335D0C06" w14:textId="12D99C74" w:rsidR="00AF1F8A" w:rsidRPr="00836ADF" w:rsidRDefault="00AF1F8A" w:rsidP="00AF1F8A">
      <w:pPr>
        <w:spacing w:after="0" w:line="240" w:lineRule="auto"/>
        <w:rPr>
          <w:rFonts w:eastAsia="Times New Roman" w:cstheme="minorHAnsi"/>
        </w:rPr>
      </w:pPr>
      <w:r w:rsidRPr="00836ADF">
        <w:rPr>
          <w:rFonts w:eastAsia="Times New Roman" w:cstheme="minorHAnsi"/>
          <w:b/>
          <w:bCs/>
          <w:i/>
          <w:iCs/>
        </w:rPr>
        <w:t>Pass the Registration Examination for Dieti</w:t>
      </w:r>
      <w:r>
        <w:rPr>
          <w:rFonts w:eastAsia="Times New Roman" w:cstheme="minorHAnsi"/>
          <w:b/>
          <w:bCs/>
          <w:i/>
          <w:iCs/>
        </w:rPr>
        <w:t>t</w:t>
      </w:r>
      <w:r w:rsidRPr="00836ADF">
        <w:rPr>
          <w:rFonts w:eastAsia="Times New Roman" w:cstheme="minorHAnsi"/>
          <w:b/>
          <w:bCs/>
          <w:i/>
          <w:iCs/>
        </w:rPr>
        <w:t>ians</w:t>
      </w:r>
    </w:p>
    <w:p w14:paraId="13A30997" w14:textId="77777777" w:rsidR="00AF1F8A" w:rsidRPr="00836ADF" w:rsidRDefault="00AF1F8A" w:rsidP="00AF1F8A">
      <w:pPr>
        <w:spacing w:after="0" w:line="240" w:lineRule="auto"/>
        <w:rPr>
          <w:rFonts w:eastAsia="Times New Roman" w:cstheme="minorHAnsi"/>
        </w:rPr>
      </w:pPr>
      <w:r w:rsidRPr="00836ADF">
        <w:rPr>
          <w:rFonts w:eastAsia="Times New Roman" w:cstheme="minorHAnsi"/>
        </w:rPr>
        <w:t>The </w:t>
      </w:r>
      <w:hyperlink r:id="rId104" w:history="1">
        <w:r w:rsidRPr="00836ADF">
          <w:rPr>
            <w:rFonts w:eastAsia="Times New Roman" w:cstheme="minorHAnsi"/>
            <w:color w:val="00AEEF"/>
            <w:u w:val="single"/>
          </w:rPr>
          <w:t>Registration Examination for Dieti</w:t>
        </w:r>
        <w:r>
          <w:rPr>
            <w:rFonts w:eastAsia="Times New Roman" w:cstheme="minorHAnsi"/>
            <w:color w:val="00AEEF"/>
            <w:u w:val="single"/>
          </w:rPr>
          <w:t>t</w:t>
        </w:r>
        <w:r w:rsidRPr="00836ADF">
          <w:rPr>
            <w:rFonts w:eastAsia="Times New Roman" w:cstheme="minorHAnsi"/>
            <w:color w:val="00AEEF"/>
            <w:u w:val="single"/>
          </w:rPr>
          <w:t>ians</w:t>
        </w:r>
      </w:hyperlink>
      <w:r w:rsidRPr="00836ADF">
        <w:rPr>
          <w:rFonts w:eastAsia="Times New Roman" w:cstheme="minorHAnsi"/>
        </w:rPr>
        <w:t> is administered by the third-party testing company Pearson VUE and comprised of between 125-145 questions taken from these topic areas:</w:t>
      </w:r>
    </w:p>
    <w:p w14:paraId="70B39D4D" w14:textId="77777777" w:rsidR="00AF1F8A" w:rsidRPr="00836ADF" w:rsidRDefault="00AF1F8A" w:rsidP="00AF1F8A">
      <w:pPr>
        <w:numPr>
          <w:ilvl w:val="0"/>
          <w:numId w:val="75"/>
        </w:numPr>
        <w:spacing w:after="0" w:line="240" w:lineRule="auto"/>
        <w:rPr>
          <w:rFonts w:eastAsia="Times New Roman" w:cstheme="minorHAnsi"/>
        </w:rPr>
      </w:pPr>
      <w:r>
        <w:rPr>
          <w:rFonts w:eastAsia="Times New Roman" w:cstheme="minorHAnsi"/>
        </w:rPr>
        <w:t>m</w:t>
      </w:r>
      <w:r w:rsidRPr="00836ADF">
        <w:rPr>
          <w:rFonts w:eastAsia="Times New Roman" w:cstheme="minorHAnsi"/>
        </w:rPr>
        <w:t>anagement of nutrition and food programs and services</w:t>
      </w:r>
    </w:p>
    <w:p w14:paraId="35A67CB3" w14:textId="77777777" w:rsidR="00AF1F8A" w:rsidRPr="00836ADF" w:rsidRDefault="00AF1F8A" w:rsidP="00AF1F8A">
      <w:pPr>
        <w:numPr>
          <w:ilvl w:val="0"/>
          <w:numId w:val="75"/>
        </w:numPr>
        <w:spacing w:after="0" w:line="240" w:lineRule="auto"/>
        <w:rPr>
          <w:rFonts w:eastAsia="Times New Roman" w:cstheme="minorHAnsi"/>
        </w:rPr>
      </w:pPr>
      <w:r>
        <w:rPr>
          <w:rFonts w:eastAsia="Times New Roman" w:cstheme="minorHAnsi"/>
        </w:rPr>
        <w:t>n</w:t>
      </w:r>
      <w:r w:rsidRPr="00836ADF">
        <w:rPr>
          <w:rFonts w:eastAsia="Times New Roman" w:cstheme="minorHAnsi"/>
        </w:rPr>
        <w:t>utrition care for individuals and groups</w:t>
      </w:r>
    </w:p>
    <w:p w14:paraId="4F0A9DE4" w14:textId="77777777" w:rsidR="00AF1F8A" w:rsidRPr="00836ADF" w:rsidRDefault="00AF1F8A" w:rsidP="00AF1F8A">
      <w:pPr>
        <w:numPr>
          <w:ilvl w:val="0"/>
          <w:numId w:val="75"/>
        </w:numPr>
        <w:spacing w:after="0" w:line="240" w:lineRule="auto"/>
        <w:rPr>
          <w:rFonts w:eastAsia="Times New Roman" w:cstheme="minorHAnsi"/>
        </w:rPr>
      </w:pPr>
      <w:r>
        <w:rPr>
          <w:rFonts w:eastAsia="Times New Roman" w:cstheme="minorHAnsi"/>
        </w:rPr>
        <w:t>di</w:t>
      </w:r>
      <w:r w:rsidRPr="00836ADF">
        <w:rPr>
          <w:rFonts w:eastAsia="Times New Roman" w:cstheme="minorHAnsi"/>
        </w:rPr>
        <w:t>etetics and nutrition principles</w:t>
      </w:r>
    </w:p>
    <w:p w14:paraId="65581CE0" w14:textId="77777777" w:rsidR="00AF1F8A" w:rsidRDefault="00AF1F8A" w:rsidP="00AF1F8A">
      <w:pPr>
        <w:numPr>
          <w:ilvl w:val="0"/>
          <w:numId w:val="75"/>
        </w:numPr>
        <w:spacing w:after="0" w:line="240" w:lineRule="auto"/>
        <w:rPr>
          <w:rFonts w:eastAsia="Times New Roman" w:cstheme="minorHAnsi"/>
        </w:rPr>
      </w:pPr>
      <w:r>
        <w:rPr>
          <w:rFonts w:eastAsia="Times New Roman" w:cstheme="minorHAnsi"/>
        </w:rPr>
        <w:t>f</w:t>
      </w:r>
      <w:r w:rsidRPr="00836ADF">
        <w:rPr>
          <w:rFonts w:eastAsia="Times New Roman" w:cstheme="minorHAnsi"/>
        </w:rPr>
        <w:t>oodservice systems</w:t>
      </w:r>
    </w:p>
    <w:p w14:paraId="5A1AC70A" w14:textId="77777777" w:rsidR="00AF1F8A" w:rsidRPr="00836ADF" w:rsidRDefault="00AF1F8A" w:rsidP="00AF1F8A">
      <w:pPr>
        <w:numPr>
          <w:ilvl w:val="0"/>
          <w:numId w:val="75"/>
        </w:numPr>
        <w:spacing w:after="0" w:line="240" w:lineRule="auto"/>
        <w:rPr>
          <w:rFonts w:eastAsia="Times New Roman" w:cstheme="minorHAnsi"/>
        </w:rPr>
      </w:pPr>
    </w:p>
    <w:p w14:paraId="0058B08B" w14:textId="77777777" w:rsidR="00AF1F8A" w:rsidRPr="00836ADF" w:rsidRDefault="00AF1F8A" w:rsidP="00AF1F8A">
      <w:pPr>
        <w:spacing w:after="0" w:line="240" w:lineRule="auto"/>
        <w:rPr>
          <w:rFonts w:eastAsia="Times New Roman" w:cstheme="minorHAnsi"/>
        </w:rPr>
      </w:pPr>
      <w:r w:rsidRPr="00836ADF">
        <w:rPr>
          <w:rFonts w:eastAsia="Times New Roman" w:cstheme="minorHAnsi"/>
          <w:b/>
          <w:bCs/>
          <w:i/>
          <w:iCs/>
        </w:rPr>
        <w:t>Maintain Your Certification</w:t>
      </w:r>
    </w:p>
    <w:p w14:paraId="7A63257D" w14:textId="04BB006D" w:rsidR="00AF1F8A" w:rsidRPr="00836ADF" w:rsidRDefault="00AF1F8A" w:rsidP="00AF1F8A">
      <w:pPr>
        <w:spacing w:after="0" w:line="240" w:lineRule="auto"/>
        <w:rPr>
          <w:rFonts w:eastAsia="Times New Roman" w:cstheme="minorHAnsi"/>
        </w:rPr>
      </w:pPr>
      <w:r w:rsidRPr="00836ADF">
        <w:rPr>
          <w:rFonts w:eastAsia="Times New Roman" w:cstheme="minorHAnsi"/>
        </w:rPr>
        <w:t>Once you’ve completed these steps you’ll use your CDR-issued Registered Dieti</w:t>
      </w:r>
      <w:r>
        <w:rPr>
          <w:rFonts w:eastAsia="Times New Roman" w:cstheme="minorHAnsi"/>
        </w:rPr>
        <w:t>t</w:t>
      </w:r>
      <w:r w:rsidRPr="00836ADF">
        <w:rPr>
          <w:rFonts w:eastAsia="Times New Roman" w:cstheme="minorHAnsi"/>
        </w:rPr>
        <w:t>ian (RD</w:t>
      </w:r>
      <w:r>
        <w:rPr>
          <w:rFonts w:eastAsia="Times New Roman" w:cstheme="minorHAnsi"/>
        </w:rPr>
        <w:t>/RDN</w:t>
      </w:r>
      <w:r w:rsidRPr="00836ADF">
        <w:rPr>
          <w:rFonts w:eastAsia="Times New Roman" w:cstheme="minorHAnsi"/>
        </w:rPr>
        <w:t>) certification to apply for a license through your state dietetics board.</w:t>
      </w:r>
      <w:r>
        <w:rPr>
          <w:rFonts w:eastAsia="Times New Roman" w:cstheme="minorHAnsi"/>
        </w:rPr>
        <w:t xml:space="preserve">  </w:t>
      </w:r>
      <w:r w:rsidRPr="00836ADF">
        <w:rPr>
          <w:rFonts w:eastAsia="Times New Roman" w:cstheme="minorHAnsi"/>
        </w:rPr>
        <w:t>Your state will have its own licensing maintenance requirements, while others simply require you to keep your Registered Dieti</w:t>
      </w:r>
      <w:r>
        <w:rPr>
          <w:rFonts w:eastAsia="Times New Roman" w:cstheme="minorHAnsi"/>
        </w:rPr>
        <w:t>t</w:t>
      </w:r>
      <w:r w:rsidRPr="00836ADF">
        <w:rPr>
          <w:rFonts w:eastAsia="Times New Roman" w:cstheme="minorHAnsi"/>
        </w:rPr>
        <w:t>ian (RD) certification with the CDR in good standing.</w:t>
      </w:r>
      <w:r>
        <w:rPr>
          <w:rFonts w:eastAsia="Times New Roman" w:cstheme="minorHAnsi"/>
        </w:rPr>
        <w:t xml:space="preserve">  </w:t>
      </w:r>
      <w:r w:rsidRPr="00836ADF">
        <w:rPr>
          <w:rFonts w:eastAsia="Times New Roman" w:cstheme="minorHAnsi"/>
        </w:rPr>
        <w:t xml:space="preserve">Maintaining your RD in good standing is also required if you want to pursue more advanced </w:t>
      </w:r>
      <w:r w:rsidRPr="00836ADF">
        <w:rPr>
          <w:rFonts w:eastAsia="Times New Roman" w:cstheme="minorHAnsi"/>
        </w:rPr>
        <w:lastRenderedPageBreak/>
        <w:t>nutrition certifications through the CDR.</w:t>
      </w:r>
      <w:r>
        <w:rPr>
          <w:rFonts w:eastAsia="Times New Roman" w:cstheme="minorHAnsi"/>
        </w:rPr>
        <w:t xml:space="preserve">  </w:t>
      </w:r>
      <w:r w:rsidRPr="00836ADF">
        <w:rPr>
          <w:rFonts w:eastAsia="Times New Roman" w:cstheme="minorHAnsi"/>
        </w:rPr>
        <w:t>To maintain your RD certification through the CDR you must complete three steps over the course of five years:</w:t>
      </w:r>
    </w:p>
    <w:p w14:paraId="48A223CF" w14:textId="77777777" w:rsidR="00AF1F8A" w:rsidRPr="00836ADF" w:rsidRDefault="00AF1F8A" w:rsidP="00AF1F8A">
      <w:pPr>
        <w:numPr>
          <w:ilvl w:val="0"/>
          <w:numId w:val="76"/>
        </w:numPr>
        <w:spacing w:after="0" w:line="240" w:lineRule="auto"/>
        <w:rPr>
          <w:rFonts w:eastAsia="Times New Roman" w:cstheme="minorHAnsi"/>
        </w:rPr>
      </w:pPr>
      <w:r>
        <w:rPr>
          <w:rFonts w:eastAsia="Times New Roman" w:cstheme="minorHAnsi"/>
        </w:rPr>
        <w:t>c</w:t>
      </w:r>
      <w:r w:rsidRPr="00836ADF">
        <w:rPr>
          <w:rFonts w:eastAsia="Times New Roman" w:cstheme="minorHAnsi"/>
        </w:rPr>
        <w:t>reate a learning plan – you have complete choice of what this includes</w:t>
      </w:r>
    </w:p>
    <w:p w14:paraId="0F4493F2" w14:textId="77777777" w:rsidR="00AF1F8A" w:rsidRPr="00836ADF" w:rsidRDefault="00AF1F8A" w:rsidP="00AF1F8A">
      <w:pPr>
        <w:numPr>
          <w:ilvl w:val="0"/>
          <w:numId w:val="76"/>
        </w:numPr>
        <w:spacing w:after="0" w:line="240" w:lineRule="auto"/>
        <w:rPr>
          <w:rFonts w:eastAsia="Times New Roman" w:cstheme="minorHAnsi"/>
        </w:rPr>
      </w:pPr>
      <w:r>
        <w:rPr>
          <w:rFonts w:eastAsia="Times New Roman" w:cstheme="minorHAnsi"/>
        </w:rPr>
        <w:t>m</w:t>
      </w:r>
      <w:r w:rsidRPr="00836ADF">
        <w:rPr>
          <w:rFonts w:eastAsia="Times New Roman" w:cstheme="minorHAnsi"/>
        </w:rPr>
        <w:t>aintain an activity log with details on how you complete your learning plan</w:t>
      </w:r>
    </w:p>
    <w:p w14:paraId="54EC52ED" w14:textId="77777777" w:rsidR="00AF1F8A" w:rsidRPr="00836ADF" w:rsidRDefault="00AF1F8A" w:rsidP="00AF1F8A">
      <w:pPr>
        <w:numPr>
          <w:ilvl w:val="0"/>
          <w:numId w:val="76"/>
        </w:numPr>
        <w:spacing w:after="0" w:line="240" w:lineRule="auto"/>
        <w:rPr>
          <w:rFonts w:eastAsia="Times New Roman" w:cstheme="minorHAnsi"/>
        </w:rPr>
      </w:pPr>
      <w:r>
        <w:rPr>
          <w:rFonts w:eastAsia="Times New Roman" w:cstheme="minorHAnsi"/>
        </w:rPr>
        <w:t>c</w:t>
      </w:r>
      <w:r w:rsidRPr="00836ADF">
        <w:rPr>
          <w:rFonts w:eastAsia="Times New Roman" w:cstheme="minorHAnsi"/>
        </w:rPr>
        <w:t>onduct a professional development evaluation (PDE)</w:t>
      </w:r>
    </w:p>
    <w:p w14:paraId="093627CA" w14:textId="77777777" w:rsidR="00AF1F8A" w:rsidRPr="00836ADF" w:rsidRDefault="00AF1F8A" w:rsidP="00AF1F8A">
      <w:pPr>
        <w:spacing w:after="150"/>
        <w:rPr>
          <w:rFonts w:eastAsia="Times New Roman" w:cstheme="minorHAnsi"/>
        </w:rPr>
      </w:pPr>
      <w:r w:rsidRPr="00836ADF">
        <w:rPr>
          <w:rFonts w:eastAsia="Times New Roman" w:cstheme="minorHAnsi"/>
        </w:rPr>
        <w:t>During a five</w:t>
      </w:r>
      <w:r>
        <w:rPr>
          <w:rFonts w:eastAsia="Times New Roman" w:cstheme="minorHAnsi"/>
        </w:rPr>
        <w:t>-</w:t>
      </w:r>
      <w:r w:rsidRPr="00836ADF">
        <w:rPr>
          <w:rFonts w:eastAsia="Times New Roman" w:cstheme="minorHAnsi"/>
        </w:rPr>
        <w:t xml:space="preserve">year </w:t>
      </w:r>
      <w:proofErr w:type="gramStart"/>
      <w:r w:rsidRPr="00836ADF">
        <w:rPr>
          <w:rFonts w:eastAsia="Times New Roman" w:cstheme="minorHAnsi"/>
        </w:rPr>
        <w:t>period</w:t>
      </w:r>
      <w:proofErr w:type="gramEnd"/>
      <w:r w:rsidRPr="00836ADF">
        <w:rPr>
          <w:rFonts w:eastAsia="Times New Roman" w:cstheme="minorHAnsi"/>
        </w:rPr>
        <w:t xml:space="preserve"> you’re required to complete one continuing education unit on ethics. Each year you also pay a re-certification fee to the CDR.</w:t>
      </w:r>
    </w:p>
    <w:p w14:paraId="7DA1341D" w14:textId="77777777" w:rsidR="00AF1F8A" w:rsidRPr="00836ADF" w:rsidRDefault="00AF1F8A" w:rsidP="00AF1F8A">
      <w:pPr>
        <w:spacing w:after="0" w:line="240" w:lineRule="auto"/>
        <w:outlineLvl w:val="1"/>
        <w:rPr>
          <w:rFonts w:eastAsia="Times New Roman" w:cstheme="minorHAnsi"/>
          <w:b/>
          <w:bCs/>
          <w:color w:val="4B4748"/>
        </w:rPr>
      </w:pPr>
      <w:r w:rsidRPr="00836ADF">
        <w:rPr>
          <w:rFonts w:eastAsia="Times New Roman" w:cstheme="minorHAnsi"/>
          <w:b/>
          <w:bCs/>
          <w:color w:val="4B4748"/>
        </w:rPr>
        <w:t>Advanced Nutrition Certifications through the CDR</w:t>
      </w:r>
    </w:p>
    <w:p w14:paraId="2C594488" w14:textId="77777777" w:rsidR="00AF1F8A" w:rsidRPr="00836ADF" w:rsidRDefault="00AF1F8A" w:rsidP="00AF1F8A">
      <w:pPr>
        <w:spacing w:after="0" w:line="240" w:lineRule="auto"/>
        <w:rPr>
          <w:rFonts w:eastAsia="Times New Roman" w:cstheme="minorHAnsi"/>
        </w:rPr>
      </w:pPr>
      <w:r w:rsidRPr="00836ADF">
        <w:rPr>
          <w:rFonts w:eastAsia="Times New Roman" w:cstheme="minorHAnsi"/>
        </w:rPr>
        <w:t>The Commission on Dietetic Registration sponsors advanced nutrition certifications you can earn once you’ve gained experience as an RD. These are preferred or required credentials for many advanced positions in the field of nutrition and dietetics and can open up new career paths.</w:t>
      </w:r>
      <w:r>
        <w:rPr>
          <w:rFonts w:eastAsia="Times New Roman" w:cstheme="minorHAnsi"/>
        </w:rPr>
        <w:t xml:space="preserve"> </w:t>
      </w:r>
      <w:r w:rsidRPr="00836ADF">
        <w:rPr>
          <w:rFonts w:eastAsia="Times New Roman" w:cstheme="minorHAnsi"/>
        </w:rPr>
        <w:t>Each of these requires passing a specific exam and has a qualification requirement that can be fulfilled by holding an RD/RDN certification:</w:t>
      </w:r>
    </w:p>
    <w:p w14:paraId="77A6E2F4" w14:textId="77777777" w:rsidR="00AF1F8A" w:rsidRPr="00836ADF" w:rsidRDefault="00AF1F8A" w:rsidP="00AF1F8A">
      <w:pPr>
        <w:numPr>
          <w:ilvl w:val="0"/>
          <w:numId w:val="77"/>
        </w:numPr>
        <w:spacing w:after="0" w:line="240" w:lineRule="auto"/>
        <w:rPr>
          <w:rFonts w:eastAsia="Times New Roman" w:cstheme="minorHAnsi"/>
        </w:rPr>
      </w:pPr>
      <w:r w:rsidRPr="00836ADF">
        <w:rPr>
          <w:rFonts w:eastAsia="Times New Roman" w:cstheme="minorHAnsi"/>
        </w:rPr>
        <w:t>Board Certified Specialist in Gerontological Nutrition</w:t>
      </w:r>
    </w:p>
    <w:p w14:paraId="585DAAC4" w14:textId="77777777" w:rsidR="00AF1F8A" w:rsidRPr="00836ADF" w:rsidRDefault="00AF1F8A" w:rsidP="00AF1F8A">
      <w:pPr>
        <w:numPr>
          <w:ilvl w:val="0"/>
          <w:numId w:val="77"/>
        </w:numPr>
        <w:spacing w:after="0" w:line="240" w:lineRule="auto"/>
        <w:rPr>
          <w:rFonts w:eastAsia="Times New Roman" w:cstheme="minorHAnsi"/>
        </w:rPr>
      </w:pPr>
      <w:r w:rsidRPr="00836ADF">
        <w:rPr>
          <w:rFonts w:eastAsia="Times New Roman" w:cstheme="minorHAnsi"/>
        </w:rPr>
        <w:t>Board Certified Specialist in Obesity and Weight Management</w:t>
      </w:r>
    </w:p>
    <w:p w14:paraId="1C6D126C" w14:textId="77777777" w:rsidR="00AF1F8A" w:rsidRPr="00836ADF" w:rsidRDefault="00AF1F8A" w:rsidP="00AF1F8A">
      <w:pPr>
        <w:numPr>
          <w:ilvl w:val="0"/>
          <w:numId w:val="77"/>
        </w:numPr>
        <w:spacing w:after="0" w:line="240" w:lineRule="auto"/>
        <w:rPr>
          <w:rFonts w:eastAsia="Times New Roman" w:cstheme="minorHAnsi"/>
        </w:rPr>
      </w:pPr>
      <w:r w:rsidRPr="00836ADF">
        <w:rPr>
          <w:rFonts w:eastAsia="Times New Roman" w:cstheme="minorHAnsi"/>
        </w:rPr>
        <w:t>Board Certified Specialist in Oncology Nutrition</w:t>
      </w:r>
    </w:p>
    <w:p w14:paraId="1F687E52" w14:textId="77777777" w:rsidR="00AF1F8A" w:rsidRPr="00836ADF" w:rsidRDefault="00AF1F8A" w:rsidP="00AF1F8A">
      <w:pPr>
        <w:numPr>
          <w:ilvl w:val="0"/>
          <w:numId w:val="77"/>
        </w:numPr>
        <w:spacing w:after="0" w:line="240" w:lineRule="auto"/>
        <w:rPr>
          <w:rFonts w:eastAsia="Times New Roman" w:cstheme="minorHAnsi"/>
        </w:rPr>
      </w:pPr>
      <w:r w:rsidRPr="00836ADF">
        <w:rPr>
          <w:rFonts w:eastAsia="Times New Roman" w:cstheme="minorHAnsi"/>
        </w:rPr>
        <w:t>Board Certified Specialist in Pediatric Nutrition</w:t>
      </w:r>
    </w:p>
    <w:p w14:paraId="06C2D567" w14:textId="77777777" w:rsidR="00AF1F8A" w:rsidRPr="00836ADF" w:rsidRDefault="00AF1F8A" w:rsidP="00AF1F8A">
      <w:pPr>
        <w:numPr>
          <w:ilvl w:val="0"/>
          <w:numId w:val="77"/>
        </w:numPr>
        <w:spacing w:after="0" w:line="240" w:lineRule="auto"/>
        <w:rPr>
          <w:rFonts w:eastAsia="Times New Roman" w:cstheme="minorHAnsi"/>
        </w:rPr>
      </w:pPr>
      <w:r w:rsidRPr="00836ADF">
        <w:rPr>
          <w:rFonts w:eastAsia="Times New Roman" w:cstheme="minorHAnsi"/>
        </w:rPr>
        <w:t>Board Certified Specialist in Renal Nutrition</w:t>
      </w:r>
    </w:p>
    <w:p w14:paraId="7B817A13" w14:textId="77777777" w:rsidR="00AF1F8A" w:rsidRPr="00836ADF" w:rsidRDefault="00AF1F8A" w:rsidP="00AF1F8A">
      <w:pPr>
        <w:spacing w:after="0" w:line="240" w:lineRule="auto"/>
        <w:rPr>
          <w:rFonts w:cstheme="minorHAnsi"/>
        </w:rPr>
      </w:pPr>
      <w:r w:rsidRPr="00836ADF">
        <w:rPr>
          <w:rFonts w:eastAsia="Times New Roman" w:cstheme="minorHAnsi"/>
          <w:i/>
          <w:iCs/>
        </w:rPr>
        <w:t>*2021 US Bureau of Labor Statistics salary figures and job growth projections for </w:t>
      </w:r>
      <w:hyperlink r:id="rId105" w:tgtFrame="_blank" w:history="1">
        <w:r w:rsidRPr="00836ADF">
          <w:rPr>
            <w:rFonts w:eastAsia="Times New Roman" w:cstheme="minorHAnsi"/>
            <w:i/>
            <w:iCs/>
            <w:color w:val="00AEEF"/>
          </w:rPr>
          <w:t>dietitians and nutritionists</w:t>
        </w:r>
      </w:hyperlink>
      <w:r w:rsidRPr="00836ADF">
        <w:rPr>
          <w:rFonts w:eastAsia="Times New Roman" w:cstheme="minorHAnsi"/>
        </w:rPr>
        <w:t> </w:t>
      </w:r>
      <w:r w:rsidRPr="00836ADF">
        <w:rPr>
          <w:rFonts w:eastAsia="Times New Roman" w:cstheme="minorHAnsi"/>
          <w:i/>
          <w:iCs/>
        </w:rPr>
        <w:t xml:space="preserve">reflect national data not school-specific information. </w:t>
      </w:r>
    </w:p>
    <w:p w14:paraId="5FB2725C" w14:textId="77777777" w:rsidR="00AF1F8A" w:rsidRDefault="00AF1F8A">
      <w:pPr>
        <w:spacing w:after="3" w:line="261" w:lineRule="auto"/>
        <w:rPr>
          <w:b/>
        </w:rPr>
      </w:pPr>
    </w:p>
    <w:p w14:paraId="11E48174" w14:textId="010CB618" w:rsidR="0074130E" w:rsidRDefault="00AF1F8A">
      <w:pPr>
        <w:spacing w:after="3" w:line="261" w:lineRule="auto"/>
      </w:pPr>
      <w:r>
        <w:rPr>
          <w:b/>
        </w:rPr>
        <w:t xml:space="preserve">C. </w:t>
      </w:r>
      <w:r w:rsidR="00A90027">
        <w:rPr>
          <w:b/>
        </w:rPr>
        <w:t xml:space="preserve"> Computer Matching for the Supervised Practice </w:t>
      </w:r>
      <w:proofErr w:type="gramStart"/>
      <w:r w:rsidR="00A90027">
        <w:rPr>
          <w:b/>
        </w:rPr>
        <w:t xml:space="preserve">Programs  </w:t>
      </w:r>
      <w:r w:rsidR="00014662">
        <w:rPr>
          <w:b/>
        </w:rPr>
        <w:t>-</w:t>
      </w:r>
      <w:proofErr w:type="gramEnd"/>
      <w:r w:rsidR="00014662">
        <w:rPr>
          <w:b/>
        </w:rPr>
        <w:t xml:space="preserve"> </w:t>
      </w:r>
      <w:hyperlink r:id="rId106" w:history="1">
        <w:r w:rsidR="00014662" w:rsidRPr="009A365C">
          <w:rPr>
            <w:rStyle w:val="Hyperlink"/>
            <w:b/>
          </w:rPr>
          <w:t>https://www.dnddigital.com/ada/overview.php</w:t>
        </w:r>
      </w:hyperlink>
      <w:r w:rsidR="00014662">
        <w:rPr>
          <w:b/>
        </w:rPr>
        <w:t xml:space="preserve"> </w:t>
      </w:r>
    </w:p>
    <w:p w14:paraId="0ECD3981" w14:textId="77777777" w:rsidR="00014662" w:rsidRPr="00014662" w:rsidRDefault="00014662" w:rsidP="00014662">
      <w:pPr>
        <w:shd w:val="clear" w:color="auto" w:fill="FFFFFF"/>
        <w:spacing w:after="240" w:line="300" w:lineRule="atLeast"/>
        <w:ind w:left="0" w:firstLine="0"/>
        <w:rPr>
          <w:rFonts w:ascii="Verdana" w:eastAsia="Times New Roman" w:hAnsi="Verdana" w:cs="Times New Roman"/>
          <w:color w:val="333333"/>
          <w:sz w:val="17"/>
          <w:szCs w:val="17"/>
        </w:rPr>
      </w:pPr>
      <w:r w:rsidRPr="00014662">
        <w:rPr>
          <w:rFonts w:ascii="Verdana" w:eastAsia="Times New Roman" w:hAnsi="Verdana" w:cs="Times New Roman"/>
          <w:b/>
          <w:bCs/>
          <w:color w:val="333333"/>
          <w:sz w:val="17"/>
          <w:szCs w:val="17"/>
        </w:rPr>
        <w:t>D&amp;D Matching Algorithm for the Academy of Nutrition and Dietetics</w:t>
      </w:r>
    </w:p>
    <w:p w14:paraId="7223BB63" w14:textId="77777777" w:rsidR="00014662" w:rsidRPr="00014662" w:rsidRDefault="00014662" w:rsidP="0000583B">
      <w:pPr>
        <w:shd w:val="clear" w:color="auto" w:fill="FFFFFF"/>
        <w:spacing w:after="0" w:line="240" w:lineRule="auto"/>
        <w:ind w:left="0" w:firstLine="0"/>
        <w:rPr>
          <w:rFonts w:ascii="Verdana" w:eastAsia="Times New Roman" w:hAnsi="Verdana" w:cs="Times New Roman"/>
          <w:color w:val="333333"/>
          <w:sz w:val="17"/>
          <w:szCs w:val="17"/>
        </w:rPr>
      </w:pPr>
      <w:r w:rsidRPr="00014662">
        <w:rPr>
          <w:rFonts w:ascii="Verdana" w:eastAsia="Times New Roman" w:hAnsi="Verdana" w:cs="Times New Roman"/>
          <w:color w:val="333333"/>
          <w:sz w:val="17"/>
          <w:szCs w:val="17"/>
        </w:rPr>
        <w:t>Applicants submit rank order lists of internships.</w:t>
      </w:r>
    </w:p>
    <w:p w14:paraId="5FD8C7A3"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Internships submit rank order lists of applicants with their maximum number of matched applicants (class size).</w:t>
      </w:r>
    </w:p>
    <w:p w14:paraId="1A6FB007"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Impossible matches are removed from initial rank order lists creating initial ‘adjusted’ rank order lists.  Further references to lists should be considered to be ‘adjusted’ lists.</w:t>
      </w:r>
    </w:p>
    <w:p w14:paraId="49C0C107" w14:textId="77777777" w:rsidR="00014662" w:rsidRPr="0000583B" w:rsidRDefault="00014662" w:rsidP="0000583B">
      <w:pPr>
        <w:numPr>
          <w:ilvl w:val="0"/>
          <w:numId w:val="27"/>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Applicants are removed from internship lists if the applicant did not rank the internship.</w:t>
      </w:r>
    </w:p>
    <w:p w14:paraId="02BA0423" w14:textId="77777777" w:rsidR="00014662" w:rsidRPr="0000583B" w:rsidRDefault="00014662" w:rsidP="0000583B">
      <w:pPr>
        <w:numPr>
          <w:ilvl w:val="0"/>
          <w:numId w:val="27"/>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Internships are removed from applicant lists if the internship did not rank the applicant.</w:t>
      </w:r>
    </w:p>
    <w:p w14:paraId="353D56FB" w14:textId="77777777" w:rsidR="00014662" w:rsidRPr="0000583B" w:rsidRDefault="00014662" w:rsidP="0000583B">
      <w:pPr>
        <w:numPr>
          <w:ilvl w:val="0"/>
          <w:numId w:val="27"/>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Rank order lists become </w:t>
      </w:r>
      <w:r w:rsidRPr="0000583B">
        <w:rPr>
          <w:rFonts w:asciiTheme="minorHAnsi" w:eastAsia="Times New Roman" w:hAnsiTheme="minorHAnsi" w:cstheme="minorHAnsi"/>
          <w:b/>
          <w:bCs/>
          <w:color w:val="333333"/>
          <w:sz w:val="16"/>
          <w:szCs w:val="16"/>
          <w:u w:val="single"/>
        </w:rPr>
        <w:t>adjusted rank order lists</w:t>
      </w:r>
      <w:r w:rsidRPr="0000583B">
        <w:rPr>
          <w:rFonts w:asciiTheme="minorHAnsi" w:eastAsia="Times New Roman" w:hAnsiTheme="minorHAnsi" w:cstheme="minorHAnsi"/>
          <w:color w:val="333333"/>
          <w:sz w:val="16"/>
          <w:szCs w:val="16"/>
        </w:rPr>
        <w:t> after applicants and internships bubble up to fill holes.</w:t>
      </w:r>
    </w:p>
    <w:p w14:paraId="0D3EB1BB"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An internship's match 'window' includes its highest ranked applicants, equal in number to their class size.</w:t>
      </w:r>
    </w:p>
    <w:p w14:paraId="3935158C"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A match happens when an applicant’s highest ranked internship includes the applicant in the internship's window.</w:t>
      </w:r>
    </w:p>
    <w:p w14:paraId="448861B1"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u w:val="single"/>
        </w:rPr>
        <w:t>When a MATCH is made</w:t>
      </w:r>
      <w:r w:rsidRPr="0000583B">
        <w:rPr>
          <w:rFonts w:asciiTheme="minorHAnsi" w:eastAsia="Times New Roman" w:hAnsiTheme="minorHAnsi" w:cstheme="minorHAnsi"/>
          <w:color w:val="333333"/>
          <w:sz w:val="16"/>
          <w:szCs w:val="16"/>
        </w:rPr>
        <w:t>:</w:t>
      </w:r>
    </w:p>
    <w:p w14:paraId="3F18A83B" w14:textId="77777777" w:rsidR="00014662" w:rsidRPr="0000583B" w:rsidRDefault="00014662" w:rsidP="0000583B">
      <w:pPr>
        <w:numPr>
          <w:ilvl w:val="0"/>
          <w:numId w:val="28"/>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The matched applicant is removed from other internship lists.</w:t>
      </w:r>
    </w:p>
    <w:p w14:paraId="2FFAAC9C" w14:textId="77777777" w:rsidR="00014662" w:rsidRPr="0000583B" w:rsidRDefault="00014662" w:rsidP="0000583B">
      <w:pPr>
        <w:numPr>
          <w:ilvl w:val="0"/>
          <w:numId w:val="28"/>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The number of unmatched applicants in the internship's window decreases by one.</w:t>
      </w:r>
    </w:p>
    <w:p w14:paraId="3EBCB9F5"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During Round 1, all unmatched applicants are considered for a match to their first rank order internship, cycling over and over through all unmatched applicants, until additional matches cannot be made.</w:t>
      </w:r>
    </w:p>
    <w:p w14:paraId="6936CB4F"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During Round 2, all unmatched applicants are considered for a match to their first and second rank order internships, in that order, cycling over and over through all unmatched applicants until additional matches cannot be made.</w:t>
      </w:r>
    </w:p>
    <w:p w14:paraId="762297B2"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During Round 3, all unmatched applicants are considered for a match to their first, second and third rank order internships, in that order, cycling over and over through all unmatched applicants until additional matches cannot be made.</w:t>
      </w:r>
    </w:p>
    <w:p w14:paraId="28228D7D"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Rounds 4, 5, etc. follow in like manner.</w:t>
      </w:r>
    </w:p>
    <w:p w14:paraId="509AB7C5"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lastRenderedPageBreak/>
        <w:t>Internship matches to applicants are no longer possible when either the</w:t>
      </w:r>
    </w:p>
    <w:p w14:paraId="5A88E5B8" w14:textId="77777777" w:rsidR="00014662" w:rsidRPr="0000583B" w:rsidRDefault="00014662" w:rsidP="0000583B">
      <w:pPr>
        <w:numPr>
          <w:ilvl w:val="0"/>
          <w:numId w:val="29"/>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internship's class is full.</w:t>
      </w:r>
    </w:p>
    <w:p w14:paraId="50E1A5ED" w14:textId="77777777" w:rsidR="00014662" w:rsidRPr="0000583B" w:rsidRDefault="00014662" w:rsidP="0000583B">
      <w:pPr>
        <w:numPr>
          <w:ilvl w:val="0"/>
          <w:numId w:val="29"/>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internship's applicant list is empty.</w:t>
      </w:r>
    </w:p>
    <w:p w14:paraId="7BA74604"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Matching concludes when additional applicant-internship matches cannot be made.</w:t>
      </w:r>
    </w:p>
    <w:p w14:paraId="5B360E3F"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rPr>
        <w:t>FACT:</w:t>
      </w:r>
    </w:p>
    <w:p w14:paraId="43CD7E66" w14:textId="77777777" w:rsidR="00014662" w:rsidRPr="0000583B" w:rsidRDefault="00014662" w:rsidP="0000583B">
      <w:pPr>
        <w:numPr>
          <w:ilvl w:val="0"/>
          <w:numId w:val="30"/>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u w:val="single"/>
        </w:rPr>
        <w:t>Guaranteed matches</w:t>
      </w:r>
      <w:r w:rsidRPr="0000583B">
        <w:rPr>
          <w:rFonts w:asciiTheme="minorHAnsi" w:eastAsia="Times New Roman" w:hAnsiTheme="minorHAnsi" w:cstheme="minorHAnsi"/>
          <w:color w:val="333333"/>
          <w:sz w:val="16"/>
          <w:szCs w:val="16"/>
        </w:rPr>
        <w:t> only occur when an applicant’s initial adjusted highest rank order internship also has the applicant in the internship's initial adjusted match window of rank ordered applicants.</w:t>
      </w:r>
    </w:p>
    <w:p w14:paraId="3D76DE08" w14:textId="77777777" w:rsidR="00014662" w:rsidRPr="0000583B" w:rsidRDefault="00014662" w:rsidP="0000583B">
      <w:pPr>
        <w:numPr>
          <w:ilvl w:val="0"/>
          <w:numId w:val="30"/>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u w:val="single"/>
        </w:rPr>
        <w:t>All other matches depend</w:t>
      </w:r>
      <w:r w:rsidRPr="0000583B">
        <w:rPr>
          <w:rFonts w:asciiTheme="minorHAnsi" w:eastAsia="Times New Roman" w:hAnsiTheme="minorHAnsi" w:cstheme="minorHAnsi"/>
          <w:color w:val="333333"/>
          <w:sz w:val="16"/>
          <w:szCs w:val="16"/>
        </w:rPr>
        <w:t> on the sequence (order) in which matches occur.</w:t>
      </w:r>
    </w:p>
    <w:p w14:paraId="14309D9E" w14:textId="77777777" w:rsidR="00014662" w:rsidRPr="0000583B" w:rsidRDefault="00014662" w:rsidP="0000583B">
      <w:pPr>
        <w:numPr>
          <w:ilvl w:val="0"/>
          <w:numId w:val="30"/>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u w:val="single"/>
        </w:rPr>
        <w:t>Withdraw</w:t>
      </w:r>
      <w:r w:rsidRPr="0000583B">
        <w:rPr>
          <w:rFonts w:asciiTheme="minorHAnsi" w:eastAsia="Times New Roman" w:hAnsiTheme="minorHAnsi" w:cstheme="minorHAnsi"/>
          <w:color w:val="333333"/>
          <w:sz w:val="16"/>
          <w:szCs w:val="16"/>
        </w:rPr>
        <w:t xml:space="preserve"> When an applicant withdraws, their rank order list of </w:t>
      </w:r>
      <w:proofErr w:type="gramStart"/>
      <w:r w:rsidRPr="0000583B">
        <w:rPr>
          <w:rFonts w:asciiTheme="minorHAnsi" w:eastAsia="Times New Roman" w:hAnsiTheme="minorHAnsi" w:cstheme="minorHAnsi"/>
          <w:color w:val="333333"/>
          <w:sz w:val="16"/>
          <w:szCs w:val="16"/>
        </w:rPr>
        <w:t>internship</w:t>
      </w:r>
      <w:proofErr w:type="gramEnd"/>
      <w:r w:rsidRPr="0000583B">
        <w:rPr>
          <w:rFonts w:asciiTheme="minorHAnsi" w:eastAsia="Times New Roman" w:hAnsiTheme="minorHAnsi" w:cstheme="minorHAnsi"/>
          <w:color w:val="333333"/>
          <w:sz w:val="16"/>
          <w:szCs w:val="16"/>
        </w:rPr>
        <w:t xml:space="preserve"> is removed and they cannot re-enter the match.</w:t>
      </w:r>
    </w:p>
    <w:p w14:paraId="281B7F88" w14:textId="77777777" w:rsidR="00014662" w:rsidRPr="0000583B" w:rsidRDefault="00014662" w:rsidP="0000583B">
      <w:pPr>
        <w:numPr>
          <w:ilvl w:val="0"/>
          <w:numId w:val="30"/>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rPr>
        <w:t>Online matches are binding</w:t>
      </w:r>
      <w:r w:rsidRPr="0000583B">
        <w:rPr>
          <w:rFonts w:asciiTheme="minorHAnsi" w:eastAsia="Times New Roman" w:hAnsiTheme="minorHAnsi" w:cstheme="minorHAnsi"/>
          <w:color w:val="333333"/>
          <w:sz w:val="16"/>
          <w:szCs w:val="16"/>
        </w:rPr>
        <w:t>.</w:t>
      </w:r>
    </w:p>
    <w:p w14:paraId="41F842AC" w14:textId="77777777" w:rsidR="00014662" w:rsidRPr="0000583B" w:rsidRDefault="00014662" w:rsidP="0000583B">
      <w:pPr>
        <w:shd w:val="clear" w:color="auto" w:fill="FFFFFF"/>
        <w:spacing w:after="0" w:line="240" w:lineRule="auto"/>
        <w:ind w:left="0" w:firstLine="0"/>
        <w:rPr>
          <w:rFonts w:asciiTheme="minorHAnsi" w:eastAsia="Times New Roman" w:hAnsiTheme="minorHAnsi" w:cstheme="minorHAnsi"/>
          <w:color w:val="333333"/>
          <w:sz w:val="16"/>
          <w:szCs w:val="16"/>
        </w:rPr>
      </w:pPr>
      <w:r w:rsidRPr="0000583B">
        <w:rPr>
          <w:rFonts w:asciiTheme="minorHAnsi" w:eastAsia="Times New Roman" w:hAnsiTheme="minorHAnsi" w:cstheme="minorHAnsi"/>
          <w:b/>
          <w:bCs/>
          <w:color w:val="333333"/>
          <w:sz w:val="16"/>
          <w:szCs w:val="16"/>
        </w:rPr>
        <w:t>RECOMMENDATIONS:</w:t>
      </w:r>
    </w:p>
    <w:p w14:paraId="6C229826" w14:textId="77777777" w:rsidR="00014662" w:rsidRPr="0000583B" w:rsidRDefault="00014662" w:rsidP="0000583B">
      <w:pPr>
        <w:numPr>
          <w:ilvl w:val="0"/>
          <w:numId w:val="31"/>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u w:val="single"/>
        </w:rPr>
        <w:t>Rankings should be based on </w:t>
      </w:r>
      <w:r w:rsidRPr="0000583B">
        <w:rPr>
          <w:rFonts w:asciiTheme="minorHAnsi" w:eastAsia="Times New Roman" w:hAnsiTheme="minorHAnsi" w:cstheme="minorHAnsi"/>
          <w:b/>
          <w:bCs/>
          <w:color w:val="333333"/>
          <w:sz w:val="16"/>
          <w:szCs w:val="16"/>
          <w:u w:val="single"/>
        </w:rPr>
        <w:t>true</w:t>
      </w:r>
      <w:r w:rsidRPr="0000583B">
        <w:rPr>
          <w:rFonts w:asciiTheme="minorHAnsi" w:eastAsia="Times New Roman" w:hAnsiTheme="minorHAnsi" w:cstheme="minorHAnsi"/>
          <w:color w:val="333333"/>
          <w:sz w:val="16"/>
          <w:szCs w:val="16"/>
          <w:u w:val="single"/>
        </w:rPr>
        <w:t> preferences</w:t>
      </w:r>
      <w:r w:rsidRPr="0000583B">
        <w:rPr>
          <w:rFonts w:asciiTheme="minorHAnsi" w:eastAsia="Times New Roman" w:hAnsiTheme="minorHAnsi" w:cstheme="minorHAnsi"/>
          <w:color w:val="333333"/>
          <w:sz w:val="16"/>
          <w:szCs w:val="16"/>
        </w:rPr>
        <w:t>. </w:t>
      </w:r>
    </w:p>
    <w:p w14:paraId="0633D794" w14:textId="77777777" w:rsidR="00014662" w:rsidRPr="0000583B" w:rsidRDefault="00014662" w:rsidP="0000583B">
      <w:pPr>
        <w:numPr>
          <w:ilvl w:val="1"/>
          <w:numId w:val="31"/>
        </w:numPr>
        <w:shd w:val="clear" w:color="auto" w:fill="FFFFFF"/>
        <w:spacing w:after="0" w:line="240" w:lineRule="auto"/>
        <w:ind w:left="264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Do not second guess rank order lists.</w:t>
      </w:r>
    </w:p>
    <w:p w14:paraId="0DE2004A" w14:textId="77777777" w:rsidR="00014662" w:rsidRPr="0000583B" w:rsidRDefault="00014662" w:rsidP="0000583B">
      <w:pPr>
        <w:numPr>
          <w:ilvl w:val="1"/>
          <w:numId w:val="31"/>
        </w:numPr>
        <w:shd w:val="clear" w:color="auto" w:fill="FFFFFF"/>
        <w:spacing w:after="0" w:line="240" w:lineRule="auto"/>
        <w:ind w:left="264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A more preferred match might be lost</w:t>
      </w:r>
    </w:p>
    <w:p w14:paraId="3231E136" w14:textId="77777777" w:rsidR="00014662" w:rsidRPr="0000583B" w:rsidRDefault="00014662" w:rsidP="0000583B">
      <w:pPr>
        <w:numPr>
          <w:ilvl w:val="0"/>
          <w:numId w:val="31"/>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Participants should only rank internships they are willing to accept as interns.</w:t>
      </w:r>
    </w:p>
    <w:p w14:paraId="3E99B5A6" w14:textId="77777777" w:rsidR="00014662" w:rsidRPr="0000583B" w:rsidRDefault="00014662" w:rsidP="0000583B">
      <w:pPr>
        <w:numPr>
          <w:ilvl w:val="0"/>
          <w:numId w:val="31"/>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rPr>
        <w:t>Internships should only rank applicants they are willing to accept as interns.</w:t>
      </w:r>
    </w:p>
    <w:p w14:paraId="29DA83C3" w14:textId="77777777" w:rsidR="00014662" w:rsidRPr="0000583B" w:rsidRDefault="00014662" w:rsidP="0000583B">
      <w:pPr>
        <w:numPr>
          <w:ilvl w:val="0"/>
          <w:numId w:val="31"/>
        </w:numPr>
        <w:shd w:val="clear" w:color="auto" w:fill="FFFFFF"/>
        <w:spacing w:after="0" w:line="240" w:lineRule="auto"/>
        <w:ind w:left="1320"/>
        <w:rPr>
          <w:rFonts w:asciiTheme="minorHAnsi" w:eastAsia="Times New Roman" w:hAnsiTheme="minorHAnsi" w:cstheme="minorHAnsi"/>
          <w:color w:val="333333"/>
          <w:sz w:val="16"/>
          <w:szCs w:val="16"/>
        </w:rPr>
      </w:pPr>
      <w:r w:rsidRPr="0000583B">
        <w:rPr>
          <w:rFonts w:asciiTheme="minorHAnsi" w:eastAsia="Times New Roman" w:hAnsiTheme="minorHAnsi" w:cstheme="minorHAnsi"/>
          <w:color w:val="333333"/>
          <w:sz w:val="16"/>
          <w:szCs w:val="16"/>
          <w:u w:val="single"/>
        </w:rPr>
        <w:t>Internship and applicant rankings are confidential.</w:t>
      </w:r>
    </w:p>
    <w:p w14:paraId="0471D1DA" w14:textId="77777777" w:rsidR="00C75446" w:rsidRDefault="00C75446" w:rsidP="003222BE">
      <w:pPr>
        <w:spacing w:after="0" w:line="240" w:lineRule="auto"/>
        <w:ind w:left="14" w:hanging="14"/>
        <w:rPr>
          <w:b/>
        </w:rPr>
      </w:pPr>
    </w:p>
    <w:p w14:paraId="2DE145A2" w14:textId="4904E3B0" w:rsidR="0074130E" w:rsidRDefault="00AF1F8A" w:rsidP="003222BE">
      <w:pPr>
        <w:spacing w:after="0" w:line="240" w:lineRule="auto"/>
      </w:pPr>
      <w:r>
        <w:rPr>
          <w:b/>
        </w:rPr>
        <w:t>D</w:t>
      </w:r>
      <w:r w:rsidR="003458A0">
        <w:rPr>
          <w:b/>
        </w:rPr>
        <w:t xml:space="preserve">. </w:t>
      </w:r>
      <w:r w:rsidR="00A90027">
        <w:rPr>
          <w:b/>
        </w:rPr>
        <w:t xml:space="preserve">A </w:t>
      </w:r>
      <w:proofErr w:type="gramStart"/>
      <w:r w:rsidR="00A90027">
        <w:rPr>
          <w:b/>
        </w:rPr>
        <w:t>four year</w:t>
      </w:r>
      <w:proofErr w:type="gramEnd"/>
      <w:r w:rsidR="00A90027">
        <w:rPr>
          <w:b/>
        </w:rPr>
        <w:t xml:space="preserve"> </w:t>
      </w:r>
      <w:r w:rsidR="00C75446">
        <w:rPr>
          <w:b/>
        </w:rPr>
        <w:t xml:space="preserve">academic </w:t>
      </w:r>
      <w:r w:rsidR="00A90027">
        <w:rPr>
          <w:b/>
        </w:rPr>
        <w:t xml:space="preserve">plan to consider for success in your DPD program and for developing a strong academic career.  </w:t>
      </w:r>
    </w:p>
    <w:p w14:paraId="363919DD" w14:textId="77777777" w:rsidR="0074130E" w:rsidRDefault="00A90027" w:rsidP="003222BE">
      <w:pPr>
        <w:spacing w:after="0" w:line="240" w:lineRule="auto"/>
      </w:pPr>
      <w:r>
        <w:rPr>
          <w:b/>
        </w:rPr>
        <w:t xml:space="preserve">Freshman year  </w:t>
      </w:r>
    </w:p>
    <w:p w14:paraId="3C34DB94" w14:textId="493D649A" w:rsidR="0074130E" w:rsidRDefault="00A90027" w:rsidP="00AD4291">
      <w:pPr>
        <w:spacing w:after="0" w:line="240" w:lineRule="auto"/>
        <w:ind w:left="15" w:right="246" w:hanging="15"/>
        <w:jc w:val="both"/>
      </w:pPr>
      <w:r>
        <w:t xml:space="preserve">Your academics are the main focus for your first year. Achieving quality grades that go towards your overall GPA is important as well as a strong understanding of your course work. During your first year you should get to know the faculty and other nutrition students to build relationships during your DPD program. This would also be the time to become involved in the </w:t>
      </w:r>
      <w:r w:rsidR="003458A0">
        <w:t>Nourish Club</w:t>
      </w:r>
      <w:r>
        <w:t xml:space="preserve"> on campus at Pepperdine as well as the Student Membership of the Academy of Nutrition and Dietetics (AND). If you take Nutrition 101 this year you will begin the process of building your professional presence by establishing a LinkedIn account. Begin to think about an area you would like to obtain work experience in either a volunteer or paid position. Your summer after your first year would be a good opportunity to pursue work experience.  </w:t>
      </w:r>
    </w:p>
    <w:p w14:paraId="52D88FDC" w14:textId="77777777" w:rsidR="0074130E" w:rsidRDefault="00A90027" w:rsidP="003222BE">
      <w:pPr>
        <w:spacing w:after="0" w:line="240" w:lineRule="auto"/>
      </w:pPr>
      <w:r>
        <w:rPr>
          <w:b/>
        </w:rPr>
        <w:t xml:space="preserve">Sophomore  </w:t>
      </w:r>
    </w:p>
    <w:p w14:paraId="7B29340B" w14:textId="77777777" w:rsidR="003458A0" w:rsidRDefault="00A90027" w:rsidP="003222BE">
      <w:pPr>
        <w:spacing w:after="0" w:line="240" w:lineRule="auto"/>
        <w:ind w:right="4"/>
      </w:pPr>
      <w:r>
        <w:t xml:space="preserve">The focus remains on building your foundation of nutrition knowledge. Be involved with extracurricular activities and gain work and volunteer experience. Continue to foster relationships with your faculty, stop by their office, or ask them for. Seek opportunities for leadership roles in clubs, organization, or community service projects. You may also consider internship opportunities to gain experience and build your resume. Attend local professional meetings to build professional relationships in your community. </w:t>
      </w:r>
    </w:p>
    <w:p w14:paraId="68F70169" w14:textId="77777777" w:rsidR="0074130E" w:rsidRDefault="00A90027" w:rsidP="003222BE">
      <w:pPr>
        <w:spacing w:after="0" w:line="240" w:lineRule="auto"/>
      </w:pPr>
      <w:r>
        <w:rPr>
          <w:b/>
        </w:rPr>
        <w:t xml:space="preserve">Junior  </w:t>
      </w:r>
    </w:p>
    <w:p w14:paraId="66FE1260" w14:textId="77777777" w:rsidR="0074130E" w:rsidRDefault="00A90027" w:rsidP="003222BE">
      <w:pPr>
        <w:spacing w:after="0" w:line="240" w:lineRule="auto"/>
        <w:ind w:right="4"/>
      </w:pPr>
      <w:r>
        <w:t xml:space="preserve">Continue to focus on integration of acquired knowledge and grades, building your resume, and expanding your LinkedIn. Research areas you will consider for your post baccalaureate career, specific DI and graduate programs. If needed, prepare to take GRE the summer after your junior year. </w:t>
      </w:r>
    </w:p>
    <w:p w14:paraId="3C13E908" w14:textId="2F8D207E" w:rsidR="0074130E" w:rsidRDefault="00A90027" w:rsidP="003222BE">
      <w:pPr>
        <w:spacing w:after="0" w:line="240" w:lineRule="auto"/>
      </w:pPr>
      <w:r>
        <w:rPr>
          <w:b/>
        </w:rPr>
        <w:t xml:space="preserve">Senior  </w:t>
      </w:r>
    </w:p>
    <w:p w14:paraId="4A5BB07D" w14:textId="6089DFC7" w:rsidR="00A3787B" w:rsidRDefault="00A90027" w:rsidP="00AD4291">
      <w:pPr>
        <w:spacing w:after="0" w:line="240" w:lineRule="auto"/>
        <w:ind w:right="4"/>
      </w:pPr>
      <w:r>
        <w:t xml:space="preserve">Schedule meeting with DPD Program Director, Dr. Susan Helm, RDN, at the beginning of the semester to discuss applications to Supervised Practice Programs and/or Graduate or Professional programs. Continue to focus on integration, synthesis and application of nutrition knowledge in courses, maintaining good grades, building your resume, and expanding your professional presence on LinkedIn. If considering employment rather than a Supervised Practice Programs, Graduate or Professional School, then make an appointment with the Career Center and also with Dr. Susan Helm, RD to discuss the range of possibilities </w:t>
      </w:r>
      <w:proofErr w:type="spellStart"/>
      <w:r>
        <w:t>post graduation</w:t>
      </w:r>
      <w:proofErr w:type="spellEnd"/>
      <w:r>
        <w:t xml:space="preserve">.  </w:t>
      </w:r>
    </w:p>
    <w:p w14:paraId="3A931F7B" w14:textId="77777777" w:rsidR="0074130E" w:rsidRDefault="00A90027" w:rsidP="003222BE">
      <w:pPr>
        <w:spacing w:after="0" w:line="240" w:lineRule="auto"/>
      </w:pPr>
      <w:r>
        <w:rPr>
          <w:b/>
        </w:rPr>
        <w:lastRenderedPageBreak/>
        <w:t xml:space="preserve">Apply for Supervised Practice (SP) programs by deadlines (visit eatright.org):  </w:t>
      </w:r>
    </w:p>
    <w:p w14:paraId="392B920B" w14:textId="77777777" w:rsidR="0074130E" w:rsidRDefault="00A90027" w:rsidP="003222BE">
      <w:pPr>
        <w:tabs>
          <w:tab w:val="center" w:pos="13164"/>
        </w:tabs>
        <w:spacing w:after="0" w:line="240" w:lineRule="auto"/>
        <w:ind w:left="0" w:firstLine="0"/>
      </w:pPr>
      <w:r>
        <w:rPr>
          <w:b/>
        </w:rPr>
        <w:t xml:space="preserve">Fall Match: </w:t>
      </w:r>
      <w:r>
        <w:t>SP application deadline – September (Students apply in September, match in November, &amp; start SP in January, February, or</w:t>
      </w:r>
      <w:r>
        <w:rPr>
          <w:rFonts w:ascii="Gautami" w:eastAsia="Gautami" w:hAnsi="Gautami" w:cs="Gautami"/>
        </w:rPr>
        <w:t>​</w:t>
      </w:r>
      <w:r>
        <w:rPr>
          <w:rFonts w:ascii="Gautami" w:eastAsia="Gautami" w:hAnsi="Gautami" w:cs="Gautami"/>
        </w:rPr>
        <w:tab/>
      </w:r>
      <w:r>
        <w:t xml:space="preserve"> </w:t>
      </w:r>
    </w:p>
    <w:p w14:paraId="578E7A19" w14:textId="76BE742B" w:rsidR="0074130E" w:rsidRDefault="00A90027" w:rsidP="003222BE">
      <w:pPr>
        <w:tabs>
          <w:tab w:val="center" w:pos="8080"/>
          <w:tab w:val="center" w:pos="13897"/>
        </w:tabs>
        <w:spacing w:after="0" w:line="240" w:lineRule="auto"/>
        <w:ind w:left="0" w:firstLine="0"/>
      </w:pPr>
      <w:r>
        <w:t xml:space="preserve">March). </w:t>
      </w:r>
      <w:r>
        <w:rPr>
          <w:b/>
        </w:rPr>
        <w:t xml:space="preserve">Spring Match: </w:t>
      </w:r>
      <w:r>
        <w:rPr>
          <w:rFonts w:ascii="Gautami" w:eastAsia="Gautami" w:hAnsi="Gautami" w:cs="Gautami"/>
        </w:rPr>
        <w:t>​</w:t>
      </w:r>
      <w:r>
        <w:rPr>
          <w:rFonts w:ascii="Gautami" w:eastAsia="Gautami" w:hAnsi="Gautami" w:cs="Gautami"/>
        </w:rPr>
        <w:tab/>
      </w:r>
      <w:r>
        <w:t>SP application deadline – February (Students apply in February, match in April, &amp; start SP in July, August or September).</w:t>
      </w:r>
      <w:r>
        <w:rPr>
          <w:rFonts w:ascii="Gautami" w:eastAsia="Gautami" w:hAnsi="Gautami" w:cs="Gautami"/>
        </w:rPr>
        <w:t>​</w:t>
      </w:r>
      <w:r>
        <w:rPr>
          <w:rFonts w:ascii="Gautami" w:eastAsia="Gautami" w:hAnsi="Gautami" w:cs="Gautami"/>
        </w:rPr>
        <w:tab/>
      </w:r>
      <w:r>
        <w:t xml:space="preserve">  </w:t>
      </w:r>
    </w:p>
    <w:p w14:paraId="7159545C" w14:textId="77777777" w:rsidR="00AE0FA8" w:rsidRDefault="00AE0FA8" w:rsidP="003222BE">
      <w:pPr>
        <w:tabs>
          <w:tab w:val="center" w:pos="8080"/>
          <w:tab w:val="center" w:pos="13897"/>
        </w:tabs>
        <w:spacing w:after="0" w:line="240" w:lineRule="auto"/>
        <w:ind w:left="0" w:firstLine="0"/>
      </w:pPr>
    </w:p>
    <w:p w14:paraId="0FEF0393" w14:textId="3BA6D23D" w:rsidR="0074130E" w:rsidRDefault="00A90027" w:rsidP="00AF1F8A">
      <w:pPr>
        <w:pStyle w:val="ListParagraph"/>
        <w:numPr>
          <w:ilvl w:val="2"/>
          <w:numId w:val="40"/>
        </w:numPr>
        <w:spacing w:after="0" w:line="240" w:lineRule="auto"/>
      </w:pPr>
      <w:r w:rsidRPr="00AF1F8A">
        <w:rPr>
          <w:b/>
        </w:rPr>
        <w:t xml:space="preserve">Graduate Programs  </w:t>
      </w:r>
    </w:p>
    <w:p w14:paraId="595AC440" w14:textId="77777777" w:rsidR="000F2535" w:rsidRDefault="00A90027" w:rsidP="003458A0">
      <w:pPr>
        <w:spacing w:after="0" w:line="240" w:lineRule="auto"/>
        <w:ind w:right="4"/>
        <w:rPr>
          <w:rFonts w:asciiTheme="minorHAnsi" w:eastAsia="Gautami" w:hAnsiTheme="minorHAnsi" w:cstheme="minorHAnsi"/>
          <w:color w:val="0000FF"/>
        </w:rPr>
      </w:pPr>
      <w:r w:rsidRPr="000F2535">
        <w:rPr>
          <w:rFonts w:asciiTheme="minorHAnsi" w:hAnsiTheme="minorHAnsi" w:cstheme="minorHAnsi"/>
        </w:rPr>
        <w:t xml:space="preserve">Students wishing to pursue academics with a graduate degree may do so after completion of their baccalaureate degree. Graduate Programs will require the student to take the Graduate Record Examination (GRE). This should be taken prior to your senior year of academics. For a list of graduate programs in nutrition see: </w:t>
      </w:r>
      <w:proofErr w:type="gramStart"/>
      <w:r w:rsidRPr="000F2535">
        <w:rPr>
          <w:rFonts w:asciiTheme="minorHAnsi" w:hAnsiTheme="minorHAnsi" w:cstheme="minorHAnsi"/>
          <w:color w:val="0000FF"/>
          <w:u w:val="single"/>
        </w:rPr>
        <w:t>w</w:t>
      </w:r>
      <w:r w:rsidRPr="000F2535">
        <w:rPr>
          <w:rFonts w:asciiTheme="minorHAnsi" w:eastAsia="Gautami" w:hAnsiTheme="minorHAnsi" w:cstheme="minorHAnsi"/>
          <w:u w:val="single"/>
        </w:rPr>
        <w:t>​</w:t>
      </w:r>
      <w:r w:rsidRPr="000F2535">
        <w:rPr>
          <w:rFonts w:asciiTheme="minorHAnsi" w:hAnsiTheme="minorHAnsi" w:cstheme="minorHAnsi"/>
          <w:color w:val="0000FF"/>
          <w:u w:val="single" w:color="0000FF"/>
        </w:rPr>
        <w:t>ww.nutrition.org</w:t>
      </w:r>
      <w:proofErr w:type="gramEnd"/>
      <w:r w:rsidRPr="000F2535">
        <w:rPr>
          <w:rFonts w:asciiTheme="minorHAnsi" w:hAnsiTheme="minorHAnsi" w:cstheme="minorHAnsi"/>
          <w:color w:val="0000FF"/>
          <w:u w:val="single" w:color="0000FF"/>
        </w:rPr>
        <w:t>/education-and-professional-development/graduate-program-directory/</w:t>
      </w:r>
      <w:r w:rsidRPr="000F2535">
        <w:rPr>
          <w:rFonts w:asciiTheme="minorHAnsi" w:eastAsia="Gautami" w:hAnsiTheme="minorHAnsi" w:cstheme="minorHAnsi"/>
          <w:color w:val="0000FF"/>
          <w:u w:val="single" w:color="0000FF"/>
        </w:rPr>
        <w:t>​</w:t>
      </w:r>
      <w:r w:rsidRPr="000F2535">
        <w:rPr>
          <w:rFonts w:asciiTheme="minorHAnsi" w:eastAsia="Gautami" w:hAnsiTheme="minorHAnsi" w:cstheme="minorHAnsi"/>
          <w:color w:val="0000FF"/>
          <w:u w:val="single" w:color="0000FF"/>
        </w:rPr>
        <w:tab/>
      </w:r>
      <w:r w:rsidRPr="000F2535">
        <w:rPr>
          <w:rFonts w:asciiTheme="minorHAnsi" w:hAnsiTheme="minorHAnsi" w:cstheme="minorHAnsi"/>
          <w:color w:val="0000FF"/>
        </w:rPr>
        <w:t xml:space="preserve"> </w:t>
      </w:r>
      <w:r w:rsidRPr="000F2535">
        <w:rPr>
          <w:rFonts w:asciiTheme="minorHAnsi" w:eastAsia="Gautami" w:hAnsiTheme="minorHAnsi" w:cstheme="minorHAnsi"/>
          <w:color w:val="0000FF"/>
        </w:rPr>
        <w:t xml:space="preserve">​ </w:t>
      </w:r>
    </w:p>
    <w:p w14:paraId="7E892644" w14:textId="5D4273A1" w:rsidR="00C75446" w:rsidRPr="000F2535" w:rsidRDefault="00A90027" w:rsidP="003458A0">
      <w:pPr>
        <w:spacing w:after="0" w:line="240" w:lineRule="auto"/>
        <w:ind w:right="4"/>
        <w:rPr>
          <w:rFonts w:asciiTheme="minorHAnsi" w:hAnsiTheme="minorHAnsi" w:cstheme="minorHAnsi"/>
        </w:rPr>
      </w:pPr>
      <w:r w:rsidRPr="000F2535">
        <w:rPr>
          <w:rFonts w:asciiTheme="minorHAnsi" w:hAnsiTheme="minorHAnsi" w:cstheme="minorHAnsi"/>
        </w:rPr>
        <w:t>Most graduate</w:t>
      </w:r>
      <w:r w:rsidRPr="000F2535">
        <w:rPr>
          <w:rFonts w:asciiTheme="minorHAnsi" w:eastAsia="Gautami" w:hAnsiTheme="minorHAnsi" w:cstheme="minorHAnsi"/>
          <w:color w:val="0000FF"/>
        </w:rPr>
        <w:t>​</w:t>
      </w:r>
      <w:r w:rsidR="005978EF" w:rsidRPr="000F2535">
        <w:rPr>
          <w:rFonts w:asciiTheme="minorHAnsi" w:eastAsia="Gautami" w:hAnsiTheme="minorHAnsi" w:cstheme="minorHAnsi"/>
          <w:color w:val="0000FF"/>
        </w:rPr>
        <w:t xml:space="preserve"> </w:t>
      </w:r>
      <w:r w:rsidRPr="000F2535">
        <w:rPr>
          <w:rFonts w:asciiTheme="minorHAnsi" w:hAnsiTheme="minorHAnsi" w:cstheme="minorHAnsi"/>
        </w:rPr>
        <w:t>programs have a deadline of November 1</w:t>
      </w:r>
      <w:r w:rsidRPr="000F2535">
        <w:rPr>
          <w:rFonts w:asciiTheme="minorHAnsi" w:hAnsiTheme="minorHAnsi" w:cstheme="minorHAnsi"/>
          <w:sz w:val="22"/>
          <w:vertAlign w:val="superscript"/>
        </w:rPr>
        <w:t>st</w:t>
      </w:r>
      <w:r w:rsidRPr="000F2535">
        <w:rPr>
          <w:rFonts w:asciiTheme="minorHAnsi" w:eastAsia="Gautami" w:hAnsiTheme="minorHAnsi" w:cstheme="minorHAnsi"/>
        </w:rPr>
        <w:t xml:space="preserve">​ </w:t>
      </w:r>
      <w:r w:rsidRPr="000F2535">
        <w:rPr>
          <w:rFonts w:asciiTheme="minorHAnsi" w:eastAsia="Gautami" w:hAnsiTheme="minorHAnsi" w:cstheme="minorHAnsi"/>
          <w:sz w:val="22"/>
          <w:vertAlign w:val="superscript"/>
        </w:rPr>
        <w:t>​</w:t>
      </w:r>
      <w:r w:rsidRPr="000F2535">
        <w:rPr>
          <w:rFonts w:asciiTheme="minorHAnsi" w:hAnsiTheme="minorHAnsi" w:cstheme="minorHAnsi"/>
        </w:rPr>
        <w:t xml:space="preserve">, however they will vary, so be sure to know all your deadlines in advance to allow time to collect your letters of recommendation, transcripts and test scores.  </w:t>
      </w:r>
    </w:p>
    <w:p w14:paraId="3519CD87" w14:textId="4F302B92" w:rsidR="003458A0" w:rsidRPr="000F2535" w:rsidRDefault="003458A0" w:rsidP="003458A0">
      <w:pPr>
        <w:spacing w:after="0" w:line="240" w:lineRule="auto"/>
        <w:rPr>
          <w:rFonts w:asciiTheme="minorHAnsi" w:eastAsia="Gautami" w:hAnsiTheme="minorHAnsi" w:cstheme="minorHAnsi"/>
        </w:rPr>
      </w:pPr>
      <w:r w:rsidRPr="000F2535">
        <w:rPr>
          <w:rFonts w:asciiTheme="minorHAnsi" w:eastAsia="Gautami" w:hAnsiTheme="minorHAnsi" w:cstheme="minorHAnsi"/>
        </w:rPr>
        <w:t xml:space="preserve">Options for </w:t>
      </w:r>
      <w:proofErr w:type="spellStart"/>
      <w:r w:rsidRPr="000F2535">
        <w:rPr>
          <w:rFonts w:asciiTheme="minorHAnsi" w:eastAsia="Gautami" w:hAnsiTheme="minorHAnsi" w:cstheme="minorHAnsi"/>
        </w:rPr>
        <w:t>Post Graduation</w:t>
      </w:r>
      <w:proofErr w:type="spellEnd"/>
      <w:r w:rsidR="000F2535" w:rsidRPr="000F2535">
        <w:rPr>
          <w:rFonts w:asciiTheme="minorHAnsi" w:eastAsia="Gautami" w:hAnsiTheme="minorHAnsi" w:cstheme="minorHAnsi"/>
        </w:rPr>
        <w:t xml:space="preserve"> include the following:</w:t>
      </w:r>
    </w:p>
    <w:p w14:paraId="2C49C2CE" w14:textId="77777777" w:rsidR="003458A0" w:rsidRPr="00014662" w:rsidRDefault="003458A0" w:rsidP="0000583B">
      <w:pPr>
        <w:pStyle w:val="ListParagraph"/>
        <w:numPr>
          <w:ilvl w:val="0"/>
          <w:numId w:val="26"/>
        </w:numPr>
        <w:spacing w:after="0" w:line="240" w:lineRule="auto"/>
        <w:rPr>
          <w:b/>
          <w:bCs/>
        </w:rPr>
      </w:pPr>
      <w:r w:rsidRPr="00014662">
        <w:rPr>
          <w:rFonts w:ascii="Gautami" w:eastAsia="Gautami" w:hAnsi="Gautami" w:cs="Gautami"/>
          <w:b/>
          <w:bCs/>
        </w:rPr>
        <w:t>Master’s degree programs</w:t>
      </w:r>
    </w:p>
    <w:p w14:paraId="40D3057B" w14:textId="77777777" w:rsidR="003458A0" w:rsidRPr="00014662" w:rsidRDefault="003458A0" w:rsidP="0000583B">
      <w:pPr>
        <w:pStyle w:val="ListParagraph"/>
        <w:numPr>
          <w:ilvl w:val="0"/>
          <w:numId w:val="26"/>
        </w:numPr>
        <w:spacing w:after="0" w:line="240" w:lineRule="auto"/>
        <w:rPr>
          <w:b/>
          <w:bCs/>
        </w:rPr>
      </w:pPr>
      <w:r w:rsidRPr="00014662">
        <w:rPr>
          <w:rFonts w:ascii="Gautami" w:eastAsia="Gautami" w:hAnsi="Gautami" w:cs="Gautami"/>
          <w:b/>
          <w:bCs/>
        </w:rPr>
        <w:t>Master’s degree programs prior to a Dietetic Internship, ISPP, or FEM program accredited by ACEND</w:t>
      </w:r>
    </w:p>
    <w:p w14:paraId="48277A9B" w14:textId="63B96063" w:rsidR="003458A0" w:rsidRPr="00014662" w:rsidRDefault="003458A0" w:rsidP="0000583B">
      <w:pPr>
        <w:pStyle w:val="ListParagraph"/>
        <w:numPr>
          <w:ilvl w:val="0"/>
          <w:numId w:val="26"/>
        </w:numPr>
        <w:spacing w:after="0" w:line="240" w:lineRule="auto"/>
        <w:rPr>
          <w:b/>
          <w:bCs/>
        </w:rPr>
      </w:pPr>
      <w:r w:rsidRPr="00014662">
        <w:rPr>
          <w:rFonts w:ascii="Gautami" w:eastAsia="Gautami" w:hAnsi="Gautami" w:cs="Gautami"/>
          <w:b/>
          <w:bCs/>
        </w:rPr>
        <w:t>Doctoral programs</w:t>
      </w:r>
      <w:r w:rsidR="00214EFB">
        <w:rPr>
          <w:rFonts w:ascii="Gautami" w:eastAsia="Gautami" w:hAnsi="Gautami" w:cs="Gautami"/>
          <w:b/>
          <w:bCs/>
        </w:rPr>
        <w:t xml:space="preserve"> (consider Advanced Clinical Doctorate – a step toward the future of Dietetics)</w:t>
      </w:r>
    </w:p>
    <w:p w14:paraId="06E162F1" w14:textId="133677B2" w:rsidR="003458A0" w:rsidRPr="00014662" w:rsidRDefault="003458A0" w:rsidP="0000583B">
      <w:pPr>
        <w:pStyle w:val="ListParagraph"/>
        <w:numPr>
          <w:ilvl w:val="0"/>
          <w:numId w:val="26"/>
        </w:numPr>
        <w:spacing w:after="0" w:line="240" w:lineRule="auto"/>
        <w:rPr>
          <w:b/>
          <w:bCs/>
        </w:rPr>
      </w:pPr>
      <w:r w:rsidRPr="00014662">
        <w:rPr>
          <w:rFonts w:ascii="Gautami" w:eastAsia="Gautami" w:hAnsi="Gautami" w:cs="Gautami"/>
          <w:b/>
          <w:bCs/>
        </w:rPr>
        <w:t>Professional programs (MD, Nursing, PharmD, DVM, DDS</w:t>
      </w:r>
      <w:r w:rsidR="00214EFB">
        <w:rPr>
          <w:rFonts w:ascii="Gautami" w:eastAsia="Gautami" w:hAnsi="Gautami" w:cs="Gautami"/>
          <w:b/>
          <w:bCs/>
        </w:rPr>
        <w:t>, PT, OT</w:t>
      </w:r>
      <w:r w:rsidRPr="00014662">
        <w:rPr>
          <w:rFonts w:ascii="Gautami" w:eastAsia="Gautami" w:hAnsi="Gautami" w:cs="Gautami"/>
          <w:b/>
          <w:bCs/>
        </w:rPr>
        <w:t>)</w:t>
      </w:r>
    </w:p>
    <w:p w14:paraId="6B05CB25" w14:textId="0B12F6BB" w:rsidR="003458A0" w:rsidRPr="00014662" w:rsidRDefault="003458A0" w:rsidP="0000583B">
      <w:pPr>
        <w:pStyle w:val="ListParagraph"/>
        <w:numPr>
          <w:ilvl w:val="0"/>
          <w:numId w:val="26"/>
        </w:numPr>
        <w:spacing w:after="0" w:line="240" w:lineRule="auto"/>
        <w:rPr>
          <w:b/>
          <w:bCs/>
        </w:rPr>
      </w:pPr>
      <w:r w:rsidRPr="00014662">
        <w:rPr>
          <w:rFonts w:ascii="Gautami" w:eastAsia="Gautami" w:hAnsi="Gautami" w:cs="Gautami"/>
          <w:b/>
          <w:bCs/>
        </w:rPr>
        <w:t>Public Health, MPH</w:t>
      </w:r>
    </w:p>
    <w:p w14:paraId="198DE012" w14:textId="77777777" w:rsidR="003458A0" w:rsidRPr="003458A0" w:rsidRDefault="003458A0" w:rsidP="0000583B">
      <w:pPr>
        <w:pStyle w:val="ListParagraph"/>
        <w:numPr>
          <w:ilvl w:val="0"/>
          <w:numId w:val="26"/>
        </w:numPr>
        <w:spacing w:after="0" w:line="240" w:lineRule="auto"/>
      </w:pPr>
      <w:r w:rsidRPr="00014662">
        <w:rPr>
          <w:rFonts w:ascii="Gautami" w:eastAsia="Gautami" w:hAnsi="Gautami" w:cs="Gautami"/>
          <w:b/>
          <w:bCs/>
        </w:rPr>
        <w:t>Employment</w:t>
      </w:r>
    </w:p>
    <w:p w14:paraId="51D36644" w14:textId="77777777" w:rsidR="003458A0" w:rsidRDefault="003458A0" w:rsidP="003458A0">
      <w:pPr>
        <w:pStyle w:val="ListParagraph"/>
        <w:spacing w:after="0" w:line="240" w:lineRule="auto"/>
        <w:ind w:firstLine="0"/>
      </w:pPr>
      <w:r w:rsidRPr="003458A0">
        <w:rPr>
          <w:rFonts w:ascii="Gautami" w:eastAsia="Gautami" w:hAnsi="Gautami" w:cs="Gautami"/>
        </w:rPr>
        <w:t>-</w:t>
      </w:r>
      <w:r w:rsidR="00A90027">
        <w:t xml:space="preserve">the treatment and prevention of disease (administering therapeutic nutrition using the Nutrition Care Process, often part of medical teams) </w:t>
      </w:r>
    </w:p>
    <w:p w14:paraId="558420A9" w14:textId="77777777" w:rsidR="003458A0" w:rsidRDefault="003458A0" w:rsidP="003458A0">
      <w:pPr>
        <w:pStyle w:val="ListParagraph"/>
        <w:spacing w:after="0" w:line="240" w:lineRule="auto"/>
        <w:ind w:firstLine="0"/>
      </w:pPr>
      <w:r>
        <w:t>-</w:t>
      </w:r>
      <w:r w:rsidR="00A90027">
        <w:t xml:space="preserve"> in hospitals, HMOs, private practice or other health-care facilities </w:t>
      </w:r>
    </w:p>
    <w:p w14:paraId="2ADFBCB5" w14:textId="39B2BE24" w:rsidR="0074130E" w:rsidRDefault="003458A0" w:rsidP="003458A0">
      <w:pPr>
        <w:pStyle w:val="ListParagraph"/>
        <w:spacing w:after="0" w:line="240" w:lineRule="auto"/>
        <w:ind w:firstLine="0"/>
      </w:pPr>
      <w:r>
        <w:t>-</w:t>
      </w:r>
      <w:r w:rsidR="00A90027">
        <w:t xml:space="preserve"> in community and public health settings  </w:t>
      </w:r>
    </w:p>
    <w:p w14:paraId="4306CE0D" w14:textId="77777777" w:rsidR="003458A0" w:rsidRDefault="003458A0" w:rsidP="003458A0">
      <w:pPr>
        <w:pStyle w:val="ListParagraph"/>
        <w:spacing w:after="0" w:line="240" w:lineRule="auto"/>
        <w:ind w:firstLine="0"/>
      </w:pPr>
      <w:r>
        <w:t xml:space="preserve">- </w:t>
      </w:r>
      <w:r w:rsidR="00A90027">
        <w:t>in academia and research</w:t>
      </w:r>
    </w:p>
    <w:p w14:paraId="5781BEA5" w14:textId="77777777" w:rsidR="003458A0" w:rsidRDefault="003458A0" w:rsidP="003458A0">
      <w:pPr>
        <w:pStyle w:val="ListParagraph"/>
        <w:spacing w:after="0" w:line="240" w:lineRule="auto"/>
        <w:ind w:firstLine="0"/>
      </w:pPr>
      <w:r>
        <w:t>-</w:t>
      </w:r>
      <w:r w:rsidR="00A90027">
        <w:t xml:space="preserve"> in the food and nutrition industry</w:t>
      </w:r>
    </w:p>
    <w:p w14:paraId="61D90575" w14:textId="77777777" w:rsidR="003458A0" w:rsidRDefault="003458A0" w:rsidP="003458A0">
      <w:pPr>
        <w:pStyle w:val="ListParagraph"/>
        <w:spacing w:after="0" w:line="240" w:lineRule="auto"/>
        <w:ind w:firstLine="0"/>
      </w:pPr>
      <w:r>
        <w:t>-</w:t>
      </w:r>
      <w:r w:rsidR="00A90027">
        <w:t xml:space="preserve"> in business as consultants or entrepreneurial areas</w:t>
      </w:r>
    </w:p>
    <w:p w14:paraId="3EF7FBE0" w14:textId="77777777" w:rsidR="003458A0" w:rsidRDefault="003458A0" w:rsidP="003458A0">
      <w:pPr>
        <w:pStyle w:val="ListParagraph"/>
        <w:spacing w:after="0" w:line="240" w:lineRule="auto"/>
        <w:ind w:firstLine="0"/>
      </w:pPr>
      <w:r>
        <w:t xml:space="preserve">- </w:t>
      </w:r>
      <w:r w:rsidR="00A90027">
        <w:t>in journalism as writers of books or contributors to magazines</w:t>
      </w:r>
    </w:p>
    <w:p w14:paraId="6BE7EA05" w14:textId="77777777" w:rsidR="003458A0" w:rsidRDefault="003458A0" w:rsidP="003458A0">
      <w:pPr>
        <w:pStyle w:val="ListParagraph"/>
        <w:spacing w:after="0" w:line="240" w:lineRule="auto"/>
        <w:ind w:firstLine="0"/>
      </w:pPr>
      <w:r>
        <w:t xml:space="preserve">- </w:t>
      </w:r>
      <w:r w:rsidR="00A90027">
        <w:t>in Sports Nutrition working with individuals and sports teams</w:t>
      </w:r>
    </w:p>
    <w:p w14:paraId="7DFBE4D8" w14:textId="7A16D981" w:rsidR="00AA4936" w:rsidRDefault="003458A0" w:rsidP="003458A0">
      <w:pPr>
        <w:pStyle w:val="ListParagraph"/>
        <w:spacing w:after="0" w:line="240" w:lineRule="auto"/>
        <w:ind w:firstLine="0"/>
      </w:pPr>
      <w:r>
        <w:t>-</w:t>
      </w:r>
      <w:r w:rsidR="00A90027">
        <w:t xml:space="preserve">  in corporate wellness programs </w:t>
      </w:r>
    </w:p>
    <w:p w14:paraId="0F02E694" w14:textId="77777777" w:rsidR="00AF1F8A" w:rsidRDefault="00AF1F8A" w:rsidP="003458A0">
      <w:pPr>
        <w:pStyle w:val="ListParagraph"/>
        <w:spacing w:after="0" w:line="240" w:lineRule="auto"/>
        <w:ind w:firstLine="0"/>
      </w:pPr>
    </w:p>
    <w:p w14:paraId="622BEE9A" w14:textId="77777777" w:rsidR="00757C43" w:rsidRDefault="00757C43" w:rsidP="003458A0">
      <w:pPr>
        <w:pStyle w:val="ListParagraph"/>
        <w:spacing w:after="0" w:line="240" w:lineRule="auto"/>
        <w:ind w:firstLine="0"/>
      </w:pPr>
    </w:p>
    <w:p w14:paraId="61CAC57E" w14:textId="77777777" w:rsidR="00757C43" w:rsidRDefault="00757C43" w:rsidP="003458A0">
      <w:pPr>
        <w:pStyle w:val="ListParagraph"/>
        <w:spacing w:after="0" w:line="240" w:lineRule="auto"/>
        <w:ind w:firstLine="0"/>
      </w:pPr>
    </w:p>
    <w:p w14:paraId="230189FA" w14:textId="77777777" w:rsidR="00757C43" w:rsidRDefault="00757C43" w:rsidP="003458A0">
      <w:pPr>
        <w:pStyle w:val="ListParagraph"/>
        <w:spacing w:after="0" w:line="240" w:lineRule="auto"/>
        <w:ind w:firstLine="0"/>
      </w:pPr>
    </w:p>
    <w:p w14:paraId="532DB4FE" w14:textId="6F0522AF" w:rsidR="00014662" w:rsidRPr="00027B56" w:rsidRDefault="00014662" w:rsidP="00AF1F8A">
      <w:pPr>
        <w:pStyle w:val="ListParagraph"/>
        <w:numPr>
          <w:ilvl w:val="0"/>
          <w:numId w:val="40"/>
        </w:numPr>
        <w:spacing w:after="0" w:line="240" w:lineRule="auto"/>
        <w:rPr>
          <w:b/>
          <w:bCs/>
        </w:rPr>
      </w:pPr>
      <w:r w:rsidRPr="00027B56">
        <w:rPr>
          <w:b/>
          <w:bCs/>
        </w:rPr>
        <w:lastRenderedPageBreak/>
        <w:t>Potential Employment with a degree in Nutritional Science</w:t>
      </w:r>
    </w:p>
    <w:p w14:paraId="619B52EB" w14:textId="77777777" w:rsidR="00014662" w:rsidRDefault="00014662" w:rsidP="00014662">
      <w:pPr>
        <w:spacing w:after="0" w:line="240" w:lineRule="auto"/>
      </w:pPr>
    </w:p>
    <w:tbl>
      <w:tblPr>
        <w:tblW w:w="12990" w:type="dxa"/>
        <w:shd w:val="clear" w:color="auto" w:fill="FFFFFF"/>
        <w:tblCellMar>
          <w:left w:w="0" w:type="dxa"/>
          <w:right w:w="0" w:type="dxa"/>
        </w:tblCellMar>
        <w:tblLook w:val="04A0" w:firstRow="1" w:lastRow="0" w:firstColumn="1" w:lastColumn="0" w:noHBand="0" w:noVBand="1"/>
      </w:tblPr>
      <w:tblGrid>
        <w:gridCol w:w="7556"/>
        <w:gridCol w:w="5434"/>
      </w:tblGrid>
      <w:tr w:rsidR="00014662" w:rsidRPr="00014662" w14:paraId="542C848E" w14:textId="77777777" w:rsidTr="00014662">
        <w:tc>
          <w:tcPr>
            <w:tcW w:w="0" w:type="auto"/>
            <w:shd w:val="clear" w:color="auto" w:fill="FFFFFF"/>
            <w:tcMar>
              <w:top w:w="60" w:type="dxa"/>
              <w:left w:w="60" w:type="dxa"/>
              <w:bottom w:w="60" w:type="dxa"/>
              <w:right w:w="60" w:type="dxa"/>
            </w:tcMar>
            <w:hideMark/>
          </w:tcPr>
          <w:p w14:paraId="2FF71059"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Registered Dietitian Nutritionist (RDN)</w:t>
            </w:r>
          </w:p>
        </w:tc>
        <w:tc>
          <w:tcPr>
            <w:tcW w:w="0" w:type="auto"/>
            <w:shd w:val="clear" w:color="auto" w:fill="FFFFFF"/>
            <w:tcMar>
              <w:top w:w="60" w:type="dxa"/>
              <w:left w:w="60" w:type="dxa"/>
              <w:bottom w:w="60" w:type="dxa"/>
              <w:right w:w="60" w:type="dxa"/>
            </w:tcMar>
            <w:hideMark/>
          </w:tcPr>
          <w:p w14:paraId="343AF096"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Nutritional/Food Scientist</w:t>
            </w:r>
          </w:p>
        </w:tc>
      </w:tr>
      <w:tr w:rsidR="00014662" w:rsidRPr="00014662" w14:paraId="5A6229DE" w14:textId="77777777" w:rsidTr="00014662">
        <w:tc>
          <w:tcPr>
            <w:tcW w:w="0" w:type="auto"/>
            <w:shd w:val="clear" w:color="auto" w:fill="FFFFFF"/>
            <w:tcMar>
              <w:top w:w="60" w:type="dxa"/>
              <w:left w:w="60" w:type="dxa"/>
              <w:bottom w:w="60" w:type="dxa"/>
              <w:right w:w="60" w:type="dxa"/>
            </w:tcMar>
            <w:hideMark/>
          </w:tcPr>
          <w:p w14:paraId="4AE6222A"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Sports Dietitian/Sports Nutritionist</w:t>
            </w:r>
          </w:p>
        </w:tc>
        <w:tc>
          <w:tcPr>
            <w:tcW w:w="0" w:type="auto"/>
            <w:shd w:val="clear" w:color="auto" w:fill="FFFFFF"/>
            <w:tcMar>
              <w:top w:w="60" w:type="dxa"/>
              <w:left w:w="60" w:type="dxa"/>
              <w:bottom w:w="60" w:type="dxa"/>
              <w:right w:w="60" w:type="dxa"/>
            </w:tcMar>
            <w:hideMark/>
          </w:tcPr>
          <w:p w14:paraId="79B97248"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Food Safety Auditor</w:t>
            </w:r>
          </w:p>
        </w:tc>
      </w:tr>
      <w:tr w:rsidR="00014662" w:rsidRPr="00014662" w14:paraId="6B5EAEE7" w14:textId="77777777" w:rsidTr="00014662">
        <w:tc>
          <w:tcPr>
            <w:tcW w:w="0" w:type="auto"/>
            <w:shd w:val="clear" w:color="auto" w:fill="FFFFFF"/>
            <w:tcMar>
              <w:top w:w="60" w:type="dxa"/>
              <w:left w:w="60" w:type="dxa"/>
              <w:bottom w:w="60" w:type="dxa"/>
              <w:right w:w="60" w:type="dxa"/>
            </w:tcMar>
            <w:hideMark/>
          </w:tcPr>
          <w:p w14:paraId="02ED1147"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Oncology Dietitian</w:t>
            </w:r>
          </w:p>
        </w:tc>
        <w:tc>
          <w:tcPr>
            <w:tcW w:w="0" w:type="auto"/>
            <w:shd w:val="clear" w:color="auto" w:fill="FFFFFF"/>
            <w:tcMar>
              <w:top w:w="60" w:type="dxa"/>
              <w:left w:w="60" w:type="dxa"/>
              <w:bottom w:w="60" w:type="dxa"/>
              <w:right w:w="60" w:type="dxa"/>
            </w:tcMar>
            <w:hideMark/>
          </w:tcPr>
          <w:p w14:paraId="5BBC8C49"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Food Labeling Specialist</w:t>
            </w:r>
          </w:p>
        </w:tc>
      </w:tr>
      <w:tr w:rsidR="00014662" w:rsidRPr="00014662" w14:paraId="0541EED2" w14:textId="77777777" w:rsidTr="00014662">
        <w:tc>
          <w:tcPr>
            <w:tcW w:w="0" w:type="auto"/>
            <w:shd w:val="clear" w:color="auto" w:fill="FFFFFF"/>
            <w:tcMar>
              <w:top w:w="60" w:type="dxa"/>
              <w:left w:w="60" w:type="dxa"/>
              <w:bottom w:w="60" w:type="dxa"/>
              <w:right w:w="60" w:type="dxa"/>
            </w:tcMar>
            <w:hideMark/>
          </w:tcPr>
          <w:p w14:paraId="2A68B15B"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Pediatric Dietitian/Maternal and Child Dietitian</w:t>
            </w:r>
          </w:p>
        </w:tc>
        <w:tc>
          <w:tcPr>
            <w:tcW w:w="0" w:type="auto"/>
            <w:shd w:val="clear" w:color="auto" w:fill="FFFFFF"/>
            <w:tcMar>
              <w:top w:w="60" w:type="dxa"/>
              <w:left w:w="60" w:type="dxa"/>
              <w:bottom w:w="60" w:type="dxa"/>
              <w:right w:w="60" w:type="dxa"/>
            </w:tcMar>
            <w:hideMark/>
          </w:tcPr>
          <w:p w14:paraId="0D68B705"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Public Health Nutritionist/Researcher</w:t>
            </w:r>
          </w:p>
        </w:tc>
      </w:tr>
      <w:tr w:rsidR="00014662" w:rsidRPr="00014662" w14:paraId="7588AC7B" w14:textId="77777777" w:rsidTr="00014662">
        <w:tc>
          <w:tcPr>
            <w:tcW w:w="0" w:type="auto"/>
            <w:shd w:val="clear" w:color="auto" w:fill="FFFFFF"/>
            <w:tcMar>
              <w:top w:w="60" w:type="dxa"/>
              <w:left w:w="60" w:type="dxa"/>
              <w:bottom w:w="60" w:type="dxa"/>
              <w:right w:w="60" w:type="dxa"/>
            </w:tcMar>
            <w:hideMark/>
          </w:tcPr>
          <w:p w14:paraId="4D73A403"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Food Service Technologist</w:t>
            </w:r>
          </w:p>
        </w:tc>
        <w:tc>
          <w:tcPr>
            <w:tcW w:w="0" w:type="auto"/>
            <w:shd w:val="clear" w:color="auto" w:fill="FFFFFF"/>
            <w:tcMar>
              <w:top w:w="60" w:type="dxa"/>
              <w:left w:w="60" w:type="dxa"/>
              <w:bottom w:w="60" w:type="dxa"/>
              <w:right w:w="60" w:type="dxa"/>
            </w:tcMar>
            <w:hideMark/>
          </w:tcPr>
          <w:p w14:paraId="6867E9FE"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Public Health Analyst</w:t>
            </w:r>
          </w:p>
        </w:tc>
      </w:tr>
      <w:tr w:rsidR="00014662" w:rsidRPr="00014662" w14:paraId="2F6E3E65" w14:textId="77777777" w:rsidTr="00014662">
        <w:tc>
          <w:tcPr>
            <w:tcW w:w="0" w:type="auto"/>
            <w:shd w:val="clear" w:color="auto" w:fill="FFFFFF"/>
            <w:tcMar>
              <w:top w:w="60" w:type="dxa"/>
              <w:left w:w="60" w:type="dxa"/>
              <w:bottom w:w="60" w:type="dxa"/>
              <w:right w:w="60" w:type="dxa"/>
            </w:tcMar>
            <w:hideMark/>
          </w:tcPr>
          <w:p w14:paraId="174DEA84"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Health Service Manager</w:t>
            </w:r>
          </w:p>
        </w:tc>
        <w:tc>
          <w:tcPr>
            <w:tcW w:w="0" w:type="auto"/>
            <w:shd w:val="clear" w:color="auto" w:fill="FFFFFF"/>
            <w:tcMar>
              <w:top w:w="60" w:type="dxa"/>
              <w:left w:w="60" w:type="dxa"/>
              <w:bottom w:w="60" w:type="dxa"/>
              <w:right w:w="60" w:type="dxa"/>
            </w:tcMar>
            <w:hideMark/>
          </w:tcPr>
          <w:p w14:paraId="232A78EF"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Regulatory Affairs Specialist</w:t>
            </w:r>
          </w:p>
        </w:tc>
      </w:tr>
      <w:tr w:rsidR="00014662" w:rsidRPr="00014662" w14:paraId="15897D5E" w14:textId="77777777" w:rsidTr="00014662">
        <w:tc>
          <w:tcPr>
            <w:tcW w:w="0" w:type="auto"/>
            <w:shd w:val="clear" w:color="auto" w:fill="FFFFFF"/>
            <w:tcMar>
              <w:top w:w="60" w:type="dxa"/>
              <w:left w:w="60" w:type="dxa"/>
              <w:bottom w:w="60" w:type="dxa"/>
              <w:right w:w="60" w:type="dxa"/>
            </w:tcMar>
            <w:hideMark/>
          </w:tcPr>
          <w:p w14:paraId="335C6CCD"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International Food Organizations Manager</w:t>
            </w:r>
          </w:p>
        </w:tc>
        <w:tc>
          <w:tcPr>
            <w:tcW w:w="0" w:type="auto"/>
            <w:shd w:val="clear" w:color="auto" w:fill="FFFFFF"/>
            <w:tcMar>
              <w:top w:w="60" w:type="dxa"/>
              <w:left w:w="60" w:type="dxa"/>
              <w:bottom w:w="60" w:type="dxa"/>
              <w:right w:w="60" w:type="dxa"/>
            </w:tcMar>
            <w:hideMark/>
          </w:tcPr>
          <w:p w14:paraId="7BC6D294"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Registered Nurse (RN)</w:t>
            </w:r>
          </w:p>
        </w:tc>
      </w:tr>
      <w:tr w:rsidR="00014662" w:rsidRPr="00014662" w14:paraId="04BB4BF0" w14:textId="77777777" w:rsidTr="00014662">
        <w:tc>
          <w:tcPr>
            <w:tcW w:w="0" w:type="auto"/>
            <w:shd w:val="clear" w:color="auto" w:fill="FFFFFF"/>
            <w:tcMar>
              <w:top w:w="60" w:type="dxa"/>
              <w:left w:w="60" w:type="dxa"/>
              <w:bottom w:w="60" w:type="dxa"/>
              <w:right w:w="60" w:type="dxa"/>
            </w:tcMar>
            <w:hideMark/>
          </w:tcPr>
          <w:p w14:paraId="569B2D87"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Academic (PHD, MS) / College Professor</w:t>
            </w:r>
          </w:p>
        </w:tc>
        <w:tc>
          <w:tcPr>
            <w:tcW w:w="0" w:type="auto"/>
            <w:shd w:val="clear" w:color="auto" w:fill="FFFFFF"/>
            <w:tcMar>
              <w:top w:w="60" w:type="dxa"/>
              <w:left w:w="60" w:type="dxa"/>
              <w:bottom w:w="60" w:type="dxa"/>
              <w:right w:w="60" w:type="dxa"/>
            </w:tcMar>
            <w:hideMark/>
          </w:tcPr>
          <w:p w14:paraId="1A2E7E98"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Medical Doctor (MD)</w:t>
            </w:r>
          </w:p>
        </w:tc>
      </w:tr>
      <w:tr w:rsidR="00014662" w:rsidRPr="00014662" w14:paraId="51CD8D7E" w14:textId="77777777" w:rsidTr="00014662">
        <w:tc>
          <w:tcPr>
            <w:tcW w:w="0" w:type="auto"/>
            <w:shd w:val="clear" w:color="auto" w:fill="FFFFFF"/>
            <w:tcMar>
              <w:top w:w="60" w:type="dxa"/>
              <w:left w:w="60" w:type="dxa"/>
              <w:bottom w:w="60" w:type="dxa"/>
              <w:right w:w="60" w:type="dxa"/>
            </w:tcMar>
            <w:hideMark/>
          </w:tcPr>
          <w:p w14:paraId="205CEAF0"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Corporate Wellness Consultant</w:t>
            </w:r>
          </w:p>
        </w:tc>
        <w:tc>
          <w:tcPr>
            <w:tcW w:w="0" w:type="auto"/>
            <w:shd w:val="clear" w:color="auto" w:fill="FFFFFF"/>
            <w:tcMar>
              <w:top w:w="60" w:type="dxa"/>
              <w:left w:w="60" w:type="dxa"/>
              <w:bottom w:w="60" w:type="dxa"/>
              <w:right w:w="60" w:type="dxa"/>
            </w:tcMar>
            <w:hideMark/>
          </w:tcPr>
          <w:p w14:paraId="27ADCE3C"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Humanitarian Nutritionist</w:t>
            </w:r>
          </w:p>
        </w:tc>
      </w:tr>
      <w:tr w:rsidR="00014662" w:rsidRPr="00014662" w14:paraId="594F90CC" w14:textId="77777777" w:rsidTr="00014662">
        <w:tc>
          <w:tcPr>
            <w:tcW w:w="0" w:type="auto"/>
            <w:shd w:val="clear" w:color="auto" w:fill="FFFFFF"/>
            <w:tcMar>
              <w:top w:w="60" w:type="dxa"/>
              <w:left w:w="60" w:type="dxa"/>
              <w:bottom w:w="60" w:type="dxa"/>
              <w:right w:w="60" w:type="dxa"/>
            </w:tcMar>
            <w:hideMark/>
          </w:tcPr>
          <w:p w14:paraId="55B9EF5E" w14:textId="58ACC602"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Nutrition</w:t>
            </w:r>
            <w:r w:rsidR="00AA510A">
              <w:rPr>
                <w:rFonts w:asciiTheme="minorHAnsi" w:eastAsia="Times New Roman" w:hAnsiTheme="minorHAnsi" w:cstheme="minorHAnsi"/>
                <w:sz w:val="20"/>
                <w:szCs w:val="20"/>
              </w:rPr>
              <w:t xml:space="preserve"> Communications</w:t>
            </w:r>
            <w:r w:rsidRPr="00014662">
              <w:rPr>
                <w:rFonts w:asciiTheme="minorHAnsi" w:eastAsia="Times New Roman" w:hAnsiTheme="minorHAnsi" w:cstheme="minorHAnsi"/>
                <w:sz w:val="20"/>
                <w:szCs w:val="20"/>
              </w:rPr>
              <w:t>/Food Writer</w:t>
            </w:r>
          </w:p>
        </w:tc>
        <w:tc>
          <w:tcPr>
            <w:tcW w:w="0" w:type="auto"/>
            <w:shd w:val="clear" w:color="auto" w:fill="FFFFFF"/>
            <w:tcMar>
              <w:top w:w="60" w:type="dxa"/>
              <w:left w:w="60" w:type="dxa"/>
              <w:bottom w:w="60" w:type="dxa"/>
              <w:right w:w="60" w:type="dxa"/>
            </w:tcMar>
            <w:hideMark/>
          </w:tcPr>
          <w:p w14:paraId="5920C5C2"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Nutrition Services Manager</w:t>
            </w:r>
          </w:p>
        </w:tc>
      </w:tr>
      <w:tr w:rsidR="00014662" w:rsidRPr="00014662" w14:paraId="1DE66AE7" w14:textId="77777777" w:rsidTr="00014662">
        <w:tc>
          <w:tcPr>
            <w:tcW w:w="0" w:type="auto"/>
            <w:shd w:val="clear" w:color="auto" w:fill="FFFFFF"/>
            <w:tcMar>
              <w:top w:w="60" w:type="dxa"/>
              <w:left w:w="60" w:type="dxa"/>
              <w:bottom w:w="60" w:type="dxa"/>
              <w:right w:w="60" w:type="dxa"/>
            </w:tcMar>
            <w:hideMark/>
          </w:tcPr>
          <w:p w14:paraId="5C72BC79"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Nutrition/Health/Wellness Educator</w:t>
            </w:r>
          </w:p>
        </w:tc>
        <w:tc>
          <w:tcPr>
            <w:tcW w:w="0" w:type="auto"/>
            <w:shd w:val="clear" w:color="auto" w:fill="FFFFFF"/>
            <w:tcMar>
              <w:top w:w="60" w:type="dxa"/>
              <w:left w:w="60" w:type="dxa"/>
              <w:bottom w:w="60" w:type="dxa"/>
              <w:right w:w="60" w:type="dxa"/>
            </w:tcMar>
            <w:hideMark/>
          </w:tcPr>
          <w:p w14:paraId="38B54A0B"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Diabetes Researcher</w:t>
            </w:r>
          </w:p>
        </w:tc>
      </w:tr>
      <w:tr w:rsidR="00014662" w:rsidRPr="00014662" w14:paraId="22903D51" w14:textId="77777777" w:rsidTr="00014662">
        <w:tc>
          <w:tcPr>
            <w:tcW w:w="0" w:type="auto"/>
            <w:shd w:val="clear" w:color="auto" w:fill="FFFFFF"/>
            <w:tcMar>
              <w:top w:w="60" w:type="dxa"/>
              <w:left w:w="60" w:type="dxa"/>
              <w:bottom w:w="60" w:type="dxa"/>
              <w:right w:w="60" w:type="dxa"/>
            </w:tcMar>
            <w:hideMark/>
          </w:tcPr>
          <w:p w14:paraId="2B9FF0C4"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Nutrition and Dietetic Technician, Registered (NDTR)</w:t>
            </w:r>
          </w:p>
        </w:tc>
        <w:tc>
          <w:tcPr>
            <w:tcW w:w="0" w:type="auto"/>
            <w:shd w:val="clear" w:color="auto" w:fill="FFFFFF"/>
            <w:tcMar>
              <w:top w:w="60" w:type="dxa"/>
              <w:left w:w="60" w:type="dxa"/>
              <w:bottom w:w="60" w:type="dxa"/>
              <w:right w:w="60" w:type="dxa"/>
            </w:tcMar>
            <w:hideMark/>
          </w:tcPr>
          <w:p w14:paraId="31E468AB"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Chef</w:t>
            </w:r>
          </w:p>
        </w:tc>
      </w:tr>
      <w:tr w:rsidR="00014662" w:rsidRPr="00014662" w14:paraId="4FCD48D5" w14:textId="77777777" w:rsidTr="00014662">
        <w:tc>
          <w:tcPr>
            <w:tcW w:w="0" w:type="auto"/>
            <w:shd w:val="clear" w:color="auto" w:fill="FFFFFF"/>
            <w:tcMar>
              <w:top w:w="60" w:type="dxa"/>
              <w:left w:w="60" w:type="dxa"/>
              <w:bottom w:w="60" w:type="dxa"/>
              <w:right w:w="60" w:type="dxa"/>
            </w:tcMar>
            <w:hideMark/>
          </w:tcPr>
          <w:p w14:paraId="128D140F"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Pharmacist</w:t>
            </w:r>
          </w:p>
        </w:tc>
        <w:tc>
          <w:tcPr>
            <w:tcW w:w="0" w:type="auto"/>
            <w:shd w:val="clear" w:color="auto" w:fill="FFFFFF"/>
            <w:tcMar>
              <w:top w:w="60" w:type="dxa"/>
              <w:left w:w="60" w:type="dxa"/>
              <w:bottom w:w="60" w:type="dxa"/>
              <w:right w:w="60" w:type="dxa"/>
            </w:tcMar>
            <w:hideMark/>
          </w:tcPr>
          <w:p w14:paraId="49474FCD" w14:textId="77777777" w:rsidR="00014662" w:rsidRPr="00014662" w:rsidRDefault="00014662" w:rsidP="00214EFB">
            <w:pPr>
              <w:spacing w:after="0" w:line="240" w:lineRule="auto"/>
              <w:ind w:left="0" w:firstLine="0"/>
              <w:rPr>
                <w:rFonts w:asciiTheme="minorHAnsi" w:eastAsia="Times New Roman" w:hAnsiTheme="minorHAnsi" w:cstheme="minorHAnsi"/>
                <w:sz w:val="20"/>
                <w:szCs w:val="20"/>
              </w:rPr>
            </w:pPr>
            <w:r w:rsidRPr="00014662">
              <w:rPr>
                <w:rFonts w:asciiTheme="minorHAnsi" w:eastAsia="Times New Roman" w:hAnsiTheme="minorHAnsi" w:cstheme="minorHAnsi"/>
                <w:sz w:val="20"/>
                <w:szCs w:val="20"/>
              </w:rPr>
              <w:t>Community Health Worker</w:t>
            </w:r>
          </w:p>
        </w:tc>
      </w:tr>
    </w:tbl>
    <w:p w14:paraId="1C636815" w14:textId="77777777" w:rsidR="00AF1F8A" w:rsidRPr="00014662" w:rsidRDefault="00AF1F8A" w:rsidP="005E403E">
      <w:pPr>
        <w:spacing w:after="0" w:line="240" w:lineRule="auto"/>
        <w:ind w:left="0" w:firstLine="0"/>
        <w:rPr>
          <w:rFonts w:asciiTheme="minorHAnsi" w:hAnsiTheme="minorHAnsi" w:cstheme="minorHAnsi"/>
        </w:rPr>
      </w:pPr>
    </w:p>
    <w:p w14:paraId="5F677904" w14:textId="28DF9A50" w:rsidR="00713594" w:rsidRPr="00713594" w:rsidRDefault="00713594" w:rsidP="00027B56">
      <w:pPr>
        <w:shd w:val="clear" w:color="auto" w:fill="E7E6E6" w:themeFill="background2"/>
        <w:spacing w:after="0" w:line="240" w:lineRule="auto"/>
        <w:rPr>
          <w:b/>
          <w:bCs/>
        </w:rPr>
      </w:pPr>
      <w:r w:rsidRPr="00713594">
        <w:rPr>
          <w:b/>
          <w:bCs/>
        </w:rPr>
        <w:t xml:space="preserve">Section 5 – </w:t>
      </w:r>
      <w:r w:rsidR="0022709E">
        <w:rPr>
          <w:b/>
          <w:bCs/>
        </w:rPr>
        <w:t xml:space="preserve">Involvement in </w:t>
      </w:r>
      <w:r w:rsidRPr="00713594">
        <w:rPr>
          <w:b/>
          <w:bCs/>
        </w:rPr>
        <w:t>Professional Organizations</w:t>
      </w:r>
      <w:r w:rsidR="0022709E">
        <w:rPr>
          <w:b/>
          <w:bCs/>
        </w:rPr>
        <w:t xml:space="preserve"> in Dietetic </w:t>
      </w:r>
      <w:r w:rsidRPr="00713594">
        <w:rPr>
          <w:b/>
          <w:bCs/>
        </w:rPr>
        <w:t>Students and RDNs</w:t>
      </w:r>
    </w:p>
    <w:p w14:paraId="5631AF5D" w14:textId="76652D7C" w:rsidR="00713594" w:rsidRDefault="0022709E" w:rsidP="005E403E">
      <w:pPr>
        <w:pStyle w:val="ListParagraph"/>
        <w:numPr>
          <w:ilvl w:val="1"/>
          <w:numId w:val="30"/>
        </w:numPr>
        <w:spacing w:after="0" w:line="240" w:lineRule="auto"/>
      </w:pPr>
      <w:r>
        <w:t>Academy of Nutrition and Dietetics, www.eatright.org, (800)877-1600</w:t>
      </w:r>
    </w:p>
    <w:p w14:paraId="38C1CE5A" w14:textId="12D017C7" w:rsidR="00713594" w:rsidRDefault="005E403E" w:rsidP="00713594">
      <w:pPr>
        <w:pStyle w:val="ListParagraph"/>
        <w:numPr>
          <w:ilvl w:val="1"/>
          <w:numId w:val="30"/>
        </w:numPr>
        <w:spacing w:after="0" w:line="240" w:lineRule="auto"/>
      </w:pPr>
      <w:r>
        <w:t xml:space="preserve">California Academy of Nutrition and Dietetics, </w:t>
      </w:r>
      <w:hyperlink r:id="rId107" w:history="1">
        <w:r w:rsidRPr="001F1A87">
          <w:rPr>
            <w:rStyle w:val="Hyperlink"/>
          </w:rPr>
          <w:t>www.dietitian.org</w:t>
        </w:r>
      </w:hyperlink>
      <w:r>
        <w:t xml:space="preserve">, or email: </w:t>
      </w:r>
      <w:hyperlink r:id="rId108" w:history="1">
        <w:r w:rsidRPr="001F1A87">
          <w:rPr>
            <w:rStyle w:val="Hyperlink"/>
          </w:rPr>
          <w:t>ca_academy@dietitian.org</w:t>
        </w:r>
      </w:hyperlink>
      <w:r>
        <w:t>, (310)822-0177</w:t>
      </w:r>
    </w:p>
    <w:p w14:paraId="1C3B7E08" w14:textId="2CB8E7E3" w:rsidR="00713594" w:rsidRDefault="005E403E" w:rsidP="00713594">
      <w:pPr>
        <w:pStyle w:val="ListParagraph"/>
        <w:numPr>
          <w:ilvl w:val="1"/>
          <w:numId w:val="30"/>
        </w:numPr>
        <w:spacing w:after="0" w:line="240" w:lineRule="auto"/>
      </w:pPr>
      <w:r>
        <w:t xml:space="preserve">Los Angeles District of California Academy of Nutrition and Dietetics, </w:t>
      </w:r>
      <w:hyperlink r:id="rId109" w:history="1">
        <w:r w:rsidRPr="001F1A87">
          <w:rPr>
            <w:rStyle w:val="Hyperlink"/>
          </w:rPr>
          <w:t>www.dietitian.org/los-angeles</w:t>
        </w:r>
      </w:hyperlink>
      <w:r>
        <w:t xml:space="preserve">, or email: </w:t>
      </w:r>
      <w:hyperlink r:id="rId110" w:history="1">
        <w:r w:rsidRPr="001F1A87">
          <w:rPr>
            <w:rStyle w:val="Hyperlink"/>
          </w:rPr>
          <w:t>losangelesdietetic.assn@gmail.com</w:t>
        </w:r>
      </w:hyperlink>
      <w:r>
        <w:t xml:space="preserve"> </w:t>
      </w:r>
    </w:p>
    <w:p w14:paraId="2FB2F9E5" w14:textId="77777777" w:rsidR="00713594" w:rsidRDefault="00713594" w:rsidP="00713594">
      <w:pPr>
        <w:spacing w:after="0" w:line="240" w:lineRule="auto"/>
      </w:pPr>
    </w:p>
    <w:p w14:paraId="1EBB0466" w14:textId="65D9CDDE" w:rsidR="00713594" w:rsidRPr="00713594" w:rsidRDefault="00713594" w:rsidP="00713594">
      <w:pPr>
        <w:shd w:val="clear" w:color="auto" w:fill="E7E6E6" w:themeFill="background2"/>
        <w:spacing w:after="0" w:line="240" w:lineRule="auto"/>
        <w:rPr>
          <w:b/>
          <w:bCs/>
        </w:rPr>
      </w:pPr>
      <w:r w:rsidRPr="00713594">
        <w:rPr>
          <w:b/>
          <w:bCs/>
        </w:rPr>
        <w:t>Section 6 – Student Rights</w:t>
      </w:r>
    </w:p>
    <w:p w14:paraId="2C39C141" w14:textId="5419BF1B" w:rsidR="00713594" w:rsidRPr="0022709E" w:rsidRDefault="00713594" w:rsidP="00713594">
      <w:pPr>
        <w:pStyle w:val="ListParagraph"/>
        <w:numPr>
          <w:ilvl w:val="0"/>
          <w:numId w:val="50"/>
        </w:numPr>
        <w:spacing w:after="0" w:line="240" w:lineRule="auto"/>
        <w:rPr>
          <w:b/>
          <w:bCs/>
        </w:rPr>
      </w:pPr>
      <w:r w:rsidRPr="0022709E">
        <w:rPr>
          <w:b/>
          <w:bCs/>
        </w:rPr>
        <w:t>Access to Student Support-Records and Files</w:t>
      </w:r>
      <w:r w:rsidR="0022709E" w:rsidRPr="0022709E">
        <w:rPr>
          <w:b/>
          <w:bCs/>
        </w:rPr>
        <w:t xml:space="preserve"> </w:t>
      </w:r>
    </w:p>
    <w:p w14:paraId="2E4819DD" w14:textId="31ABFF1C" w:rsidR="0022709E" w:rsidRPr="007C5C68" w:rsidRDefault="0022709E" w:rsidP="0022709E">
      <w:pPr>
        <w:pStyle w:val="ListParagraph"/>
        <w:spacing w:after="0" w:line="259" w:lineRule="auto"/>
        <w:ind w:left="1080" w:firstLine="0"/>
        <w:rPr>
          <w:bCs/>
        </w:rPr>
      </w:pPr>
      <w:r w:rsidRPr="007C5C68">
        <w:rPr>
          <w:bCs/>
        </w:rPr>
        <w:t xml:space="preserve">All students are expected to check their academic requirements through </w:t>
      </w:r>
      <w:r w:rsidRPr="0022709E">
        <w:rPr>
          <w:b/>
        </w:rPr>
        <w:t>the Navigate system</w:t>
      </w:r>
      <w:r w:rsidRPr="007C5C68">
        <w:rPr>
          <w:bCs/>
        </w:rPr>
        <w:t xml:space="preserve"> on a regular basis and meet with a program advisor as needed to review progress toward graduation.  Note that students must apply for graduation by deadlines posted even if they are not planning to participate in the graduation ceremony.  Student should take the responsibility for scheduling advising appointments.</w:t>
      </w:r>
      <w:r>
        <w:rPr>
          <w:bCs/>
        </w:rPr>
        <w:t xml:space="preserve"> </w:t>
      </w:r>
      <w:hyperlink r:id="rId111" w:history="1">
        <w:r w:rsidRPr="001F1A87">
          <w:rPr>
            <w:rStyle w:val="Hyperlink"/>
            <w:bCs/>
          </w:rPr>
          <w:t>studentsuccesscenter@pepperdine.edu</w:t>
        </w:r>
      </w:hyperlink>
      <w:r>
        <w:rPr>
          <w:bCs/>
        </w:rPr>
        <w:t xml:space="preserve"> </w:t>
      </w:r>
    </w:p>
    <w:p w14:paraId="001BBBFA" w14:textId="77777777" w:rsidR="0022709E" w:rsidRDefault="0022709E" w:rsidP="0022709E">
      <w:pPr>
        <w:pStyle w:val="ListParagraph"/>
        <w:spacing w:after="0" w:line="240" w:lineRule="auto"/>
        <w:ind w:left="1080" w:firstLine="0"/>
      </w:pPr>
    </w:p>
    <w:p w14:paraId="2093C1D9" w14:textId="6B1CDE7B" w:rsidR="0022709E" w:rsidRPr="0022709E" w:rsidRDefault="0022709E" w:rsidP="0022709E">
      <w:pPr>
        <w:pStyle w:val="ListParagraph"/>
        <w:spacing w:after="0" w:line="240" w:lineRule="auto"/>
        <w:ind w:left="1080" w:firstLine="0"/>
        <w:rPr>
          <w:rFonts w:asciiTheme="minorHAnsi" w:hAnsiTheme="minorHAnsi" w:cstheme="minorHAnsi"/>
        </w:rPr>
      </w:pPr>
      <w:r w:rsidRPr="0022709E">
        <w:rPr>
          <w:rFonts w:asciiTheme="minorHAnsi" w:hAnsiTheme="minorHAnsi" w:cstheme="minorHAnsi"/>
          <w:b/>
          <w:bCs/>
        </w:rPr>
        <w:t>The NAVIGATE System</w:t>
      </w:r>
      <w:r w:rsidRPr="0022709E">
        <w:rPr>
          <w:rFonts w:asciiTheme="minorHAnsi" w:hAnsiTheme="minorHAnsi" w:cstheme="minorHAnsi"/>
        </w:rPr>
        <w:t xml:space="preserve">: </w:t>
      </w:r>
      <w:hyperlink r:id="rId112" w:history="1">
        <w:r w:rsidRPr="0022709E">
          <w:rPr>
            <w:rStyle w:val="Hyperlink"/>
            <w:rFonts w:asciiTheme="minorHAnsi" w:hAnsiTheme="minorHAnsi" w:cstheme="minorHAnsi"/>
          </w:rPr>
          <w:t>https://seaver.pepperdine.edu/academics/academic-support/student-success-center/navigate/</w:t>
        </w:r>
      </w:hyperlink>
    </w:p>
    <w:p w14:paraId="0EAF88D1" w14:textId="79599D29" w:rsidR="0022709E" w:rsidRDefault="0022709E" w:rsidP="0022709E">
      <w:pPr>
        <w:pStyle w:val="ListParagraph"/>
        <w:spacing w:after="0" w:line="240" w:lineRule="auto"/>
        <w:ind w:left="1080" w:firstLine="0"/>
        <w:rPr>
          <w:rFonts w:asciiTheme="minorHAnsi" w:hAnsiTheme="minorHAnsi" w:cstheme="minorHAnsi"/>
          <w:shd w:val="clear" w:color="auto" w:fill="FFFFFF"/>
        </w:rPr>
      </w:pPr>
      <w:r w:rsidRPr="0022709E">
        <w:rPr>
          <w:rFonts w:asciiTheme="minorHAnsi" w:hAnsiTheme="minorHAnsi" w:cstheme="minorHAnsi"/>
          <w:shd w:val="clear" w:color="auto" w:fill="FFFFFF"/>
        </w:rPr>
        <w:lastRenderedPageBreak/>
        <w:t>Navigate is designed to help you stay on track throughout your time as a Wave. Within the app and through the desktop platform you can manage holds on your account, message your support team, schedule appointments with your advisors, form study buddies with classmates, plan upcoming academic terms, and more. </w:t>
      </w:r>
    </w:p>
    <w:p w14:paraId="179E3A5D" w14:textId="77777777" w:rsidR="00162011" w:rsidRPr="0022709E" w:rsidRDefault="00162011" w:rsidP="0022709E">
      <w:pPr>
        <w:pStyle w:val="ListParagraph"/>
        <w:spacing w:after="0" w:line="240" w:lineRule="auto"/>
        <w:ind w:left="1080" w:firstLine="0"/>
        <w:rPr>
          <w:rFonts w:asciiTheme="minorHAnsi" w:hAnsiTheme="minorHAnsi" w:cstheme="minorHAnsi"/>
        </w:rPr>
      </w:pPr>
    </w:p>
    <w:p w14:paraId="6BC213D9" w14:textId="1C9E9FF7" w:rsidR="00713594" w:rsidRDefault="00713594" w:rsidP="00713594">
      <w:pPr>
        <w:pStyle w:val="ListParagraph"/>
        <w:numPr>
          <w:ilvl w:val="0"/>
          <w:numId w:val="50"/>
        </w:numPr>
        <w:spacing w:after="0" w:line="240" w:lineRule="auto"/>
      </w:pPr>
      <w:r w:rsidRPr="00472308">
        <w:rPr>
          <w:b/>
          <w:bCs/>
        </w:rPr>
        <w:t>ACEND Complaint Procedure</w:t>
      </w:r>
      <w:r w:rsidR="0022709E">
        <w:t xml:space="preserve"> (see pages </w:t>
      </w:r>
      <w:r w:rsidR="00091E94">
        <w:t>29-30</w:t>
      </w:r>
      <w:r w:rsidR="0022709E">
        <w:t xml:space="preserve"> of this DPD Student Handbook)</w:t>
      </w:r>
    </w:p>
    <w:p w14:paraId="1606F200" w14:textId="77777777" w:rsidR="00A170BD" w:rsidRDefault="00A170BD" w:rsidP="00A170BD">
      <w:pPr>
        <w:pStyle w:val="ListParagraph"/>
        <w:spacing w:after="0" w:line="240" w:lineRule="auto"/>
        <w:ind w:left="1080" w:firstLine="0"/>
      </w:pPr>
    </w:p>
    <w:p w14:paraId="4A46F02F" w14:textId="62EF6255" w:rsidR="00A170BD" w:rsidRDefault="00713594" w:rsidP="00091E94">
      <w:pPr>
        <w:pStyle w:val="ListParagraph"/>
        <w:numPr>
          <w:ilvl w:val="0"/>
          <w:numId w:val="50"/>
        </w:numPr>
        <w:spacing w:after="0" w:line="240" w:lineRule="auto"/>
      </w:pPr>
      <w:r w:rsidRPr="00472308">
        <w:rPr>
          <w:b/>
          <w:bCs/>
        </w:rPr>
        <w:t>Protection of Privacy of Information</w:t>
      </w:r>
      <w:r w:rsidR="0022709E">
        <w:t xml:space="preserve"> (see page </w:t>
      </w:r>
      <w:r w:rsidR="00091E94">
        <w:t>30</w:t>
      </w:r>
      <w:r w:rsidR="0022709E">
        <w:t xml:space="preserve"> of this DPD Student Handbook)</w:t>
      </w:r>
    </w:p>
    <w:p w14:paraId="1974BC0B" w14:textId="55EC552D" w:rsidR="00713594" w:rsidRDefault="0020307B" w:rsidP="00713594">
      <w:pPr>
        <w:pStyle w:val="ListParagraph"/>
        <w:numPr>
          <w:ilvl w:val="0"/>
          <w:numId w:val="50"/>
        </w:numPr>
        <w:spacing w:after="0" w:line="240" w:lineRule="auto"/>
        <w:rPr>
          <w:b/>
          <w:bCs/>
        </w:rPr>
      </w:pPr>
      <w:r>
        <w:rPr>
          <w:b/>
          <w:bCs/>
        </w:rPr>
        <w:t>Diversity, Equity, and Inclusion Policy/Statement</w:t>
      </w:r>
    </w:p>
    <w:p w14:paraId="502C218F" w14:textId="206AB32B" w:rsidR="005E2EE3" w:rsidRPr="00A170BD" w:rsidRDefault="005E2EE3" w:rsidP="00541138">
      <w:pPr>
        <w:pStyle w:val="ListParagraph"/>
        <w:ind w:left="1080"/>
        <w:rPr>
          <w:rFonts w:asciiTheme="minorHAnsi" w:hAnsiTheme="minorHAnsi" w:cstheme="minorHAnsi"/>
          <w:b/>
          <w:bCs/>
          <w:sz w:val="20"/>
          <w:szCs w:val="20"/>
          <w:shd w:val="clear" w:color="auto" w:fill="FFFFFF"/>
        </w:rPr>
      </w:pPr>
      <w:r w:rsidRPr="00A170BD">
        <w:rPr>
          <w:rFonts w:asciiTheme="minorHAnsi" w:hAnsiTheme="minorHAnsi" w:cstheme="minorHAnsi"/>
          <w:b/>
          <w:bCs/>
          <w:sz w:val="20"/>
          <w:szCs w:val="20"/>
          <w:shd w:val="clear" w:color="auto" w:fill="FFFFFF"/>
        </w:rPr>
        <w:t xml:space="preserve">Pepperdine University is a Christian university committed to Christian values and ideals, unhindered academic inquiry, and the pursuit of truth. Because of these priorities, the University seeks to foster a deep sense of belonging in a community that reflects the full diversity of creation. We value the open table of Jesus: a place of neighborliness and hospitality where God graciously gives gifts to all and where all are welcome. Jesus practiced belonging by calling diverse people—paying special attention to those whom society disadvantaged, marginalized, or oppressed—and inspiring communities to practice deep inclusion across human difference. These Christian principles define and guide the approach of </w:t>
      </w:r>
      <w:proofErr w:type="spellStart"/>
      <w:r w:rsidRPr="00A170BD">
        <w:rPr>
          <w:rFonts w:asciiTheme="minorHAnsi" w:hAnsiTheme="minorHAnsi" w:cstheme="minorHAnsi"/>
          <w:b/>
          <w:bCs/>
          <w:sz w:val="20"/>
          <w:szCs w:val="20"/>
          <w:shd w:val="clear" w:color="auto" w:fill="FFFFFF"/>
        </w:rPr>
        <w:t>Seaver</w:t>
      </w:r>
      <w:proofErr w:type="spellEnd"/>
      <w:r w:rsidRPr="00A170BD">
        <w:rPr>
          <w:rFonts w:asciiTheme="minorHAnsi" w:hAnsiTheme="minorHAnsi" w:cstheme="minorHAnsi"/>
          <w:b/>
          <w:bCs/>
          <w:sz w:val="20"/>
          <w:szCs w:val="20"/>
          <w:shd w:val="clear" w:color="auto" w:fill="FFFFFF"/>
        </w:rPr>
        <w:t xml:space="preserve"> College to diversity, equity, and inclusion.</w:t>
      </w:r>
    </w:p>
    <w:p w14:paraId="06C62A26" w14:textId="50C757A8" w:rsidR="00A170BD" w:rsidRDefault="0020307B" w:rsidP="00A170BD">
      <w:pPr>
        <w:ind w:left="710" w:firstLine="0"/>
        <w:rPr>
          <w:rFonts w:asciiTheme="minorHAnsi" w:hAnsiTheme="minorHAnsi" w:cstheme="minorHAnsi"/>
          <w:shd w:val="clear" w:color="auto" w:fill="FFFFFF"/>
        </w:rPr>
      </w:pPr>
      <w:r>
        <w:rPr>
          <w:rFonts w:asciiTheme="minorHAnsi" w:hAnsiTheme="minorHAnsi" w:cstheme="minorHAnsi"/>
          <w:shd w:val="clear" w:color="auto" w:fill="FFFFFF"/>
        </w:rPr>
        <w:tab/>
        <w:t xml:space="preserve">The DPD program follows the Pepperdine University and </w:t>
      </w:r>
      <w:proofErr w:type="spellStart"/>
      <w:r>
        <w:rPr>
          <w:rFonts w:asciiTheme="minorHAnsi" w:hAnsiTheme="minorHAnsi" w:cstheme="minorHAnsi"/>
          <w:shd w:val="clear" w:color="auto" w:fill="FFFFFF"/>
        </w:rPr>
        <w:t>Seaver</w:t>
      </w:r>
      <w:proofErr w:type="spellEnd"/>
      <w:r>
        <w:rPr>
          <w:rFonts w:asciiTheme="minorHAnsi" w:hAnsiTheme="minorHAnsi" w:cstheme="minorHAnsi"/>
          <w:shd w:val="clear" w:color="auto" w:fill="FFFFFF"/>
        </w:rPr>
        <w:t xml:space="preserve"> College for prohibiting discrimination, harassment, and sexual harassment. The full policy can be found at</w:t>
      </w:r>
      <w:r w:rsidR="00A170BD">
        <w:rPr>
          <w:rFonts w:asciiTheme="minorHAnsi" w:hAnsiTheme="minorHAnsi" w:cstheme="minorHAnsi"/>
          <w:shd w:val="clear" w:color="auto" w:fill="FFFFFF"/>
        </w:rPr>
        <w:t xml:space="preserve"> </w:t>
      </w:r>
      <w:hyperlink r:id="rId113" w:history="1">
        <w:r w:rsidR="00A170BD" w:rsidRPr="001F1A87">
          <w:rPr>
            <w:rStyle w:val="Hyperlink"/>
            <w:rFonts w:asciiTheme="minorHAnsi" w:hAnsiTheme="minorHAnsi" w:cstheme="minorHAnsi"/>
            <w:shd w:val="clear" w:color="auto" w:fill="FFFFFF"/>
          </w:rPr>
          <w:t>https://seaver.pepperdine.edu/diversity/</w:t>
        </w:r>
      </w:hyperlink>
      <w:r w:rsidR="00A170BD">
        <w:rPr>
          <w:rFonts w:asciiTheme="minorHAnsi" w:hAnsiTheme="minorHAnsi" w:cstheme="minorHAnsi"/>
          <w:shd w:val="clear" w:color="auto" w:fill="FFFFFF"/>
        </w:rPr>
        <w:t xml:space="preserve">. </w:t>
      </w:r>
    </w:p>
    <w:p w14:paraId="24B60A43" w14:textId="37CCA922" w:rsidR="0020307B" w:rsidRDefault="0020307B" w:rsidP="00A170BD">
      <w:pPr>
        <w:ind w:left="710" w:firstLine="0"/>
        <w:rPr>
          <w:rFonts w:asciiTheme="minorHAnsi" w:hAnsiTheme="minorHAnsi" w:cstheme="minorHAnsi"/>
          <w:shd w:val="clear" w:color="auto" w:fill="FFFFFF"/>
        </w:rPr>
      </w:pPr>
      <w:r>
        <w:rPr>
          <w:rFonts w:asciiTheme="minorHAnsi" w:hAnsiTheme="minorHAnsi" w:cstheme="minorHAnsi"/>
          <w:shd w:val="clear" w:color="auto" w:fill="FFFFFF"/>
        </w:rPr>
        <w:t>In addition, the DPD program has adopted the Academy of Nutrition and Dietetics Diversity Definition: “The AND encourages inclusion, diversity, equity and access (IDEA) by striving to recognize, respect and include differences in age, creed, culture ethnicity, gender, gender identity, political affiliation, race, religion, sexual orientation, size and socioeconomic characteristics in the nutrition and dietetics profession.”</w:t>
      </w:r>
      <w:r w:rsidR="00A170BD">
        <w:rPr>
          <w:rFonts w:asciiTheme="minorHAnsi" w:hAnsiTheme="minorHAnsi" w:cstheme="minorHAnsi"/>
          <w:shd w:val="clear" w:color="auto" w:fill="FFFFFF"/>
        </w:rPr>
        <w:t xml:space="preserve">  </w:t>
      </w:r>
      <w:hyperlink r:id="rId114" w:history="1">
        <w:r w:rsidR="00A170BD" w:rsidRPr="001F1A87">
          <w:rPr>
            <w:rStyle w:val="Hyperlink"/>
            <w:rFonts w:asciiTheme="minorHAnsi" w:hAnsiTheme="minorHAnsi" w:cstheme="minorHAnsi"/>
            <w:shd w:val="clear" w:color="auto" w:fill="FFFFFF"/>
          </w:rPr>
          <w:t>https://www.eatrightpro.org/practice/practice-resources/diversity-and-inclusion</w:t>
        </w:r>
      </w:hyperlink>
    </w:p>
    <w:p w14:paraId="6F425E13" w14:textId="1FBC0071" w:rsidR="0020307B" w:rsidRPr="00091E94" w:rsidRDefault="0020307B" w:rsidP="00541138">
      <w:pPr>
        <w:ind w:left="710" w:firstLine="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To operationalize this diversity definition, the DPD program is committed to fostering a culture of diversity, equity, an inclusion through the following strategies:</w:t>
      </w:r>
    </w:p>
    <w:p w14:paraId="1289DB56" w14:textId="2320845D"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Recruitment and admission practices that are applied fairly and consistently regardless of background.</w:t>
      </w:r>
    </w:p>
    <w:p w14:paraId="7F4439B5" w14:textId="0BF53A5D"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Holistic admission process and DEI Training for the Selection Committee.</w:t>
      </w:r>
    </w:p>
    <w:p w14:paraId="1B22163C" w14:textId="3F98E996"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Provision of accessible information about AND, CAND, and other available scholarships to reduce financial burden</w:t>
      </w:r>
    </w:p>
    <w:p w14:paraId="5F7B038D" w14:textId="4C02640D"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Provision or accurate and timely advising to students on the pathways to becoming a RDN to help students meet their individual needs.</w:t>
      </w:r>
    </w:p>
    <w:p w14:paraId="301D1EDF" w14:textId="58BE5BE7"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Encouragement and provision of DEI training to program faculty and students.</w:t>
      </w:r>
    </w:p>
    <w:p w14:paraId="21F5FAD1" w14:textId="59C0001A" w:rsidR="0020307B" w:rsidRPr="00091E94" w:rsidRDefault="0020307B" w:rsidP="00541138">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Respectful communication and cooperation among students, faculty, and preceptors.</w:t>
      </w:r>
    </w:p>
    <w:p w14:paraId="42CA6BC0" w14:textId="601C5A7D" w:rsidR="0020307B" w:rsidRPr="00091E94" w:rsidRDefault="0020307B" w:rsidP="00091E94">
      <w:pPr>
        <w:pStyle w:val="ListParagraph"/>
        <w:numPr>
          <w:ilvl w:val="0"/>
          <w:numId w:val="58"/>
        </w:numPr>
        <w:ind w:left="1430"/>
        <w:rPr>
          <w:rFonts w:asciiTheme="minorHAnsi" w:hAnsiTheme="minorHAnsi" w:cstheme="minorHAnsi"/>
          <w:sz w:val="22"/>
          <w:szCs w:val="22"/>
          <w:shd w:val="clear" w:color="auto" w:fill="FFFFFF"/>
        </w:rPr>
      </w:pPr>
      <w:r w:rsidRPr="00091E94">
        <w:rPr>
          <w:rFonts w:asciiTheme="minorHAnsi" w:hAnsiTheme="minorHAnsi" w:cstheme="minorHAnsi"/>
          <w:sz w:val="22"/>
          <w:szCs w:val="22"/>
          <w:shd w:val="clear" w:color="auto" w:fill="FFFFFF"/>
        </w:rPr>
        <w:t>Valuing differing and unique perspectives.</w:t>
      </w:r>
    </w:p>
    <w:p w14:paraId="5E11154B" w14:textId="53A8E113" w:rsidR="0020307B" w:rsidRDefault="0020307B" w:rsidP="00910E85">
      <w:pPr>
        <w:ind w:left="720" w:firstLine="0"/>
        <w:rPr>
          <w:rFonts w:asciiTheme="minorHAnsi" w:hAnsiTheme="minorHAnsi" w:cstheme="minorHAnsi"/>
          <w:shd w:val="clear" w:color="auto" w:fill="FFFFFF"/>
        </w:rPr>
      </w:pPr>
      <w:r w:rsidRPr="00091E94">
        <w:rPr>
          <w:rFonts w:asciiTheme="minorHAnsi" w:hAnsiTheme="minorHAnsi" w:cstheme="minorHAnsi"/>
          <w:sz w:val="22"/>
          <w:szCs w:val="22"/>
          <w:shd w:val="clear" w:color="auto" w:fill="FFFFFF"/>
        </w:rPr>
        <w:t xml:space="preserve">Any student, faculty, staff, or preceptor found to have exhibited inappropriate conduct or behavior against others may be reported to </w:t>
      </w:r>
      <w:r w:rsidR="00910E85" w:rsidRPr="00091E94">
        <w:rPr>
          <w:rFonts w:asciiTheme="minorHAnsi" w:hAnsiTheme="minorHAnsi" w:cstheme="minorHAnsi"/>
          <w:sz w:val="22"/>
          <w:szCs w:val="22"/>
          <w:shd w:val="clear" w:color="auto" w:fill="FFFFFF"/>
        </w:rPr>
        <w:t xml:space="preserve">an individual within the </w:t>
      </w:r>
      <w:proofErr w:type="spellStart"/>
      <w:r w:rsidR="00910E85" w:rsidRPr="00091E94">
        <w:rPr>
          <w:rFonts w:asciiTheme="minorHAnsi" w:hAnsiTheme="minorHAnsi" w:cstheme="minorHAnsi"/>
          <w:sz w:val="22"/>
          <w:szCs w:val="22"/>
          <w:shd w:val="clear" w:color="auto" w:fill="FFFFFF"/>
        </w:rPr>
        <w:t>Seaver</w:t>
      </w:r>
      <w:proofErr w:type="spellEnd"/>
      <w:r w:rsidR="00910E85" w:rsidRPr="00091E94">
        <w:rPr>
          <w:rFonts w:asciiTheme="minorHAnsi" w:hAnsiTheme="minorHAnsi" w:cstheme="minorHAnsi"/>
          <w:sz w:val="22"/>
          <w:szCs w:val="22"/>
          <w:shd w:val="clear" w:color="auto" w:fill="FFFFFF"/>
        </w:rPr>
        <w:t xml:space="preserve"> College Human Resources at (310)506-4397, or email: </w:t>
      </w:r>
      <w:hyperlink r:id="rId115" w:history="1">
        <w:r w:rsidR="00091E94" w:rsidRPr="00091E94">
          <w:rPr>
            <w:rStyle w:val="Hyperlink"/>
            <w:rFonts w:asciiTheme="minorHAnsi" w:hAnsiTheme="minorHAnsi" w:cstheme="minorHAnsi"/>
            <w:sz w:val="22"/>
            <w:szCs w:val="22"/>
            <w:shd w:val="clear" w:color="auto" w:fill="FFFFFF"/>
          </w:rPr>
          <w:t>humanresources@pepperdine.edu</w:t>
        </w:r>
      </w:hyperlink>
      <w:r w:rsidR="00910E85">
        <w:rPr>
          <w:rFonts w:asciiTheme="minorHAnsi" w:hAnsiTheme="minorHAnsi" w:cstheme="minorHAnsi"/>
          <w:shd w:val="clear" w:color="auto" w:fill="FFFFFF"/>
        </w:rPr>
        <w:t>.</w:t>
      </w:r>
    </w:p>
    <w:p w14:paraId="484D85C6" w14:textId="77777777" w:rsidR="00091E94" w:rsidRDefault="00091E94" w:rsidP="00910E85">
      <w:pPr>
        <w:ind w:left="720" w:firstLine="0"/>
        <w:rPr>
          <w:rFonts w:asciiTheme="minorHAnsi" w:hAnsiTheme="minorHAnsi" w:cstheme="minorHAnsi"/>
          <w:shd w:val="clear" w:color="auto" w:fill="FFFFFF"/>
        </w:rPr>
      </w:pPr>
    </w:p>
    <w:p w14:paraId="5339F7F1" w14:textId="602C03DB" w:rsidR="00910E85" w:rsidRPr="00910E85" w:rsidRDefault="00910E85" w:rsidP="00910E85">
      <w:pPr>
        <w:pStyle w:val="NormalWeb"/>
        <w:numPr>
          <w:ilvl w:val="0"/>
          <w:numId w:val="50"/>
        </w:numPr>
        <w:shd w:val="clear" w:color="auto" w:fill="FFFFFF"/>
        <w:spacing w:before="0" w:beforeAutospacing="0" w:after="0" w:afterAutospacing="0"/>
        <w:textAlignment w:val="baseline"/>
        <w:rPr>
          <w:rStyle w:val="Strong"/>
          <w:rFonts w:asciiTheme="minorHAnsi" w:hAnsiTheme="minorHAnsi" w:cstheme="minorHAnsi"/>
          <w:color w:val="000000"/>
          <w:bdr w:val="none" w:sz="0" w:space="0" w:color="auto" w:frame="1"/>
        </w:rPr>
      </w:pPr>
      <w:r w:rsidRPr="00910E85">
        <w:rPr>
          <w:rStyle w:val="Strong"/>
          <w:rFonts w:asciiTheme="minorHAnsi" w:hAnsiTheme="minorHAnsi" w:cstheme="minorHAnsi"/>
          <w:color w:val="000000"/>
          <w:bdr w:val="none" w:sz="0" w:space="0" w:color="auto" w:frame="1"/>
        </w:rPr>
        <w:t>Sexual Misconduct Policy</w:t>
      </w:r>
    </w:p>
    <w:p w14:paraId="2A59364D" w14:textId="2617187E" w:rsidR="00910E85" w:rsidRPr="00757C43" w:rsidRDefault="00910E85" w:rsidP="00757C43">
      <w:pPr>
        <w:pStyle w:val="NormalWeb"/>
        <w:shd w:val="clear" w:color="auto" w:fill="FFFFFF"/>
        <w:spacing w:before="0" w:beforeAutospacing="0" w:after="0" w:afterAutospacing="0"/>
        <w:ind w:left="720"/>
        <w:textAlignment w:val="baseline"/>
        <w:rPr>
          <w:rFonts w:asciiTheme="minorHAnsi" w:hAnsiTheme="minorHAnsi" w:cstheme="minorHAnsi"/>
          <w:color w:val="000000"/>
          <w:shd w:val="clear" w:color="auto" w:fill="FFFFFF"/>
        </w:rPr>
      </w:pPr>
      <w:r w:rsidRPr="00910E85">
        <w:rPr>
          <w:rFonts w:asciiTheme="minorHAnsi" w:hAnsiTheme="minorHAnsi" w:cstheme="minorHAnsi"/>
          <w:color w:val="000000"/>
          <w:shd w:val="clear" w:color="auto" w:fill="FFFFFF"/>
        </w:rPr>
        <w:t xml:space="preserve">University (University) affirms that all members of our community are created in the image of God and therefore should be treated with dignity and respect. Our University Code of Ethics states that we do not unlawfully discriminate on the basis of any status or condition </w:t>
      </w:r>
      <w:r w:rsidRPr="00910E85">
        <w:rPr>
          <w:rFonts w:asciiTheme="minorHAnsi" w:hAnsiTheme="minorHAnsi" w:cstheme="minorHAnsi"/>
          <w:color w:val="000000"/>
          <w:shd w:val="clear" w:color="auto" w:fill="FFFFFF"/>
        </w:rPr>
        <w:lastRenderedPageBreak/>
        <w:t>protected by applicable federal or state law. Further, we respect the inherent worth of each member of the community and do not engage in any form of harassment. We follow the profound truth found in the Golden Rule, "In everything do to others as you would have them do to you" (</w:t>
      </w:r>
      <w:r w:rsidRPr="00910E85">
        <w:rPr>
          <w:rFonts w:asciiTheme="minorHAnsi" w:hAnsiTheme="minorHAnsi" w:cstheme="minorHAnsi"/>
          <w:i/>
          <w:iCs/>
          <w:color w:val="000000"/>
          <w:shd w:val="clear" w:color="auto" w:fill="FFFFFF"/>
        </w:rPr>
        <w:t>Matthew 7:12</w:t>
      </w:r>
      <w:r w:rsidRPr="00910E85">
        <w:rPr>
          <w:rFonts w:asciiTheme="minorHAnsi" w:hAnsiTheme="minorHAnsi" w:cstheme="minorHAnsi"/>
          <w:color w:val="000000"/>
          <w:shd w:val="clear" w:color="auto" w:fill="FFFFFF"/>
        </w:rPr>
        <w:t>).</w:t>
      </w:r>
      <w:r w:rsidR="00757C43">
        <w:rPr>
          <w:rFonts w:asciiTheme="minorHAnsi" w:hAnsiTheme="minorHAnsi" w:cstheme="minorHAnsi"/>
          <w:color w:val="000000"/>
          <w:shd w:val="clear" w:color="auto" w:fill="FFFFFF"/>
        </w:rPr>
        <w:t xml:space="preserve"> </w:t>
      </w:r>
      <w:r>
        <w:rPr>
          <w:rFonts w:asciiTheme="minorHAnsi" w:hAnsiTheme="minorHAnsi" w:cstheme="minorHAnsi"/>
          <w:shd w:val="clear" w:color="auto" w:fill="FFFFFF"/>
        </w:rPr>
        <w:t>Any student, faculty, staff, or preceptor found to have exhibited inappropriate conduct or behavior against others may be reported to La Shonda Coleman, Associate Vice President, University Title IX Coordinator at (310)506-4436, or email: lashondacoleman@pepperdine.edu.</w:t>
      </w:r>
    </w:p>
    <w:p w14:paraId="7A150706" w14:textId="5791E1E2" w:rsidR="005E2EE3" w:rsidRDefault="005E2EE3" w:rsidP="005E2EE3">
      <w:pPr>
        <w:pStyle w:val="ListParagraph"/>
        <w:rPr>
          <w:rFonts w:asciiTheme="minorHAnsi" w:hAnsiTheme="minorHAnsi" w:cstheme="minorHAnsi"/>
          <w:shd w:val="clear" w:color="auto" w:fill="FFFFFF"/>
        </w:rPr>
      </w:pPr>
    </w:p>
    <w:p w14:paraId="41BB3F41" w14:textId="2B4AA0BF" w:rsidR="00214EFB" w:rsidRPr="00214EFB" w:rsidRDefault="00214EFB" w:rsidP="00214EFB">
      <w:pPr>
        <w:shd w:val="clear" w:color="auto" w:fill="E7E6E6" w:themeFill="background2"/>
        <w:spacing w:after="0" w:line="240" w:lineRule="auto"/>
        <w:rPr>
          <w:b/>
          <w:bCs/>
        </w:rPr>
      </w:pPr>
      <w:r w:rsidRPr="00214EFB">
        <w:rPr>
          <w:b/>
          <w:bCs/>
        </w:rPr>
        <w:t>Section 7 – Helpful Student Information</w:t>
      </w:r>
    </w:p>
    <w:p w14:paraId="12DA8587" w14:textId="2255B808" w:rsidR="00214EFB" w:rsidRDefault="00214EFB" w:rsidP="00214EFB">
      <w:pPr>
        <w:pStyle w:val="ListParagraph"/>
        <w:numPr>
          <w:ilvl w:val="0"/>
          <w:numId w:val="51"/>
        </w:numPr>
        <w:spacing w:after="0" w:line="240" w:lineRule="auto"/>
      </w:pPr>
      <w:r w:rsidRPr="00991001">
        <w:rPr>
          <w:b/>
          <w:bCs/>
        </w:rPr>
        <w:t>Nutritional Science and DPD Website</w:t>
      </w:r>
      <w:r w:rsidR="00991001">
        <w:t xml:space="preserve"> - </w:t>
      </w:r>
      <w:hyperlink r:id="rId116" w:history="1">
        <w:r w:rsidR="00991001" w:rsidRPr="001F1A87">
          <w:rPr>
            <w:rStyle w:val="Hyperlink"/>
          </w:rPr>
          <w:t>https://seaver.pepperdine.edu/natural-science/undergraduate/nutritional-science/</w:t>
        </w:r>
      </w:hyperlink>
      <w:r w:rsidR="00991001">
        <w:t xml:space="preserve"> </w:t>
      </w:r>
    </w:p>
    <w:p w14:paraId="5B838263" w14:textId="77777777" w:rsidR="00991001" w:rsidRDefault="00991001" w:rsidP="00991001">
      <w:pPr>
        <w:pStyle w:val="ListParagraph"/>
        <w:spacing w:after="0" w:line="240" w:lineRule="auto"/>
        <w:ind w:left="1080" w:firstLine="0"/>
      </w:pPr>
    </w:p>
    <w:p w14:paraId="5F8FA2EE" w14:textId="59186775" w:rsidR="00214EFB" w:rsidRDefault="00214EFB" w:rsidP="00214EFB">
      <w:pPr>
        <w:pStyle w:val="ListParagraph"/>
        <w:numPr>
          <w:ilvl w:val="0"/>
          <w:numId w:val="51"/>
        </w:numPr>
        <w:spacing w:after="0" w:line="240" w:lineRule="auto"/>
      </w:pPr>
      <w:r w:rsidRPr="00991001">
        <w:rPr>
          <w:b/>
          <w:bCs/>
        </w:rPr>
        <w:t>Class Registration</w:t>
      </w:r>
      <w:r w:rsidR="00991001">
        <w:t xml:space="preserve"> - </w:t>
      </w:r>
      <w:hyperlink r:id="rId117" w:history="1">
        <w:r w:rsidR="00991001" w:rsidRPr="001F1A87">
          <w:rPr>
            <w:rStyle w:val="Hyperlink"/>
          </w:rPr>
          <w:t>https://community.pepperdine.edu/seaver/academicadvising/registration/</w:t>
        </w:r>
      </w:hyperlink>
      <w:r w:rsidR="00991001">
        <w:t xml:space="preserve"> </w:t>
      </w:r>
    </w:p>
    <w:p w14:paraId="3D48CDAF" w14:textId="77777777" w:rsidR="00991001" w:rsidRPr="00991001" w:rsidRDefault="00991001" w:rsidP="00991001">
      <w:pPr>
        <w:pStyle w:val="NormalWeb"/>
        <w:shd w:val="clear" w:color="auto" w:fill="FFFFFF"/>
        <w:spacing w:before="0" w:beforeAutospacing="0" w:after="0" w:afterAutospacing="0"/>
        <w:ind w:left="1060"/>
        <w:textAlignment w:val="baseline"/>
        <w:rPr>
          <w:rFonts w:asciiTheme="minorHAnsi" w:hAnsiTheme="minorHAnsi" w:cstheme="minorHAnsi"/>
          <w:color w:val="000000"/>
          <w:sz w:val="22"/>
          <w:szCs w:val="22"/>
        </w:rPr>
      </w:pPr>
      <w:r w:rsidRPr="00991001">
        <w:rPr>
          <w:rFonts w:asciiTheme="minorHAnsi" w:hAnsiTheme="minorHAnsi" w:cstheme="minorHAnsi"/>
          <w:color w:val="000000"/>
          <w:sz w:val="22"/>
          <w:szCs w:val="22"/>
        </w:rPr>
        <w:t>For a successful registration experience, please follow the steps below.</w:t>
      </w:r>
    </w:p>
    <w:p w14:paraId="2D079927"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1. Look Over Your Degree Audit Report (DAR)</w:t>
      </w:r>
    </w:p>
    <w:p w14:paraId="178B3A32" w14:textId="77777777" w:rsidR="00991001" w:rsidRPr="00991001" w:rsidRDefault="00991001" w:rsidP="00991001">
      <w:pPr>
        <w:numPr>
          <w:ilvl w:val="0"/>
          <w:numId w:val="59"/>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Access your DAR through the Student Services area of </w:t>
      </w:r>
      <w:proofErr w:type="spellStart"/>
      <w:r w:rsidRPr="00991001">
        <w:rPr>
          <w:rFonts w:asciiTheme="minorHAnsi" w:hAnsiTheme="minorHAnsi" w:cstheme="minorHAnsi"/>
          <w:sz w:val="22"/>
          <w:szCs w:val="22"/>
        </w:rPr>
        <w:fldChar w:fldCharType="begin"/>
      </w:r>
      <w:r w:rsidRPr="00991001">
        <w:rPr>
          <w:rFonts w:asciiTheme="minorHAnsi" w:hAnsiTheme="minorHAnsi" w:cstheme="minorHAnsi"/>
          <w:sz w:val="22"/>
          <w:szCs w:val="22"/>
        </w:rPr>
        <w:instrText xml:space="preserve"> HYPERLINK "https://wavenet.pepperdine.edu/" \o "Link to External Site" \t "_blank" </w:instrText>
      </w:r>
      <w:r w:rsidRPr="00991001">
        <w:rPr>
          <w:rFonts w:asciiTheme="minorHAnsi" w:hAnsiTheme="minorHAnsi" w:cstheme="minorHAnsi"/>
          <w:sz w:val="22"/>
          <w:szCs w:val="22"/>
        </w:rPr>
      </w:r>
      <w:r w:rsidRPr="00991001">
        <w:rPr>
          <w:rFonts w:asciiTheme="minorHAnsi" w:hAnsiTheme="minorHAnsi" w:cstheme="minorHAnsi"/>
          <w:sz w:val="22"/>
          <w:szCs w:val="22"/>
        </w:rPr>
        <w:fldChar w:fldCharType="separate"/>
      </w:r>
      <w:r w:rsidRPr="00991001">
        <w:rPr>
          <w:rStyle w:val="Hyperlink"/>
          <w:rFonts w:asciiTheme="minorHAnsi" w:hAnsiTheme="minorHAnsi" w:cstheme="minorHAnsi"/>
          <w:color w:val="0078B0"/>
          <w:sz w:val="22"/>
          <w:szCs w:val="22"/>
          <w:bdr w:val="none" w:sz="0" w:space="0" w:color="auto" w:frame="1"/>
        </w:rPr>
        <w:t>WaveNet</w:t>
      </w:r>
      <w:proofErr w:type="spellEnd"/>
      <w:r w:rsidRPr="00991001">
        <w:rPr>
          <w:rFonts w:asciiTheme="minorHAnsi" w:hAnsiTheme="minorHAnsi" w:cstheme="minorHAnsi"/>
          <w:sz w:val="22"/>
          <w:szCs w:val="22"/>
        </w:rPr>
        <w:fldChar w:fldCharType="end"/>
      </w:r>
      <w:r w:rsidRPr="00991001">
        <w:rPr>
          <w:rFonts w:asciiTheme="minorHAnsi" w:hAnsiTheme="minorHAnsi" w:cstheme="minorHAnsi"/>
          <w:sz w:val="22"/>
          <w:szCs w:val="22"/>
        </w:rPr>
        <w:t> by clicking on the "Degree Audit" link.</w:t>
      </w:r>
    </w:p>
    <w:p w14:paraId="53445F83" w14:textId="77777777" w:rsidR="00991001" w:rsidRPr="00991001" w:rsidRDefault="00000000" w:rsidP="00991001">
      <w:pPr>
        <w:numPr>
          <w:ilvl w:val="0"/>
          <w:numId w:val="59"/>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hyperlink r:id="rId118" w:history="1">
        <w:r w:rsidR="00991001" w:rsidRPr="00991001">
          <w:rPr>
            <w:rStyle w:val="Hyperlink"/>
            <w:rFonts w:asciiTheme="minorHAnsi" w:hAnsiTheme="minorHAnsi" w:cstheme="minorHAnsi"/>
            <w:color w:val="0078B0"/>
            <w:sz w:val="22"/>
            <w:szCs w:val="22"/>
            <w:bdr w:val="none" w:sz="0" w:space="0" w:color="auto" w:frame="1"/>
          </w:rPr>
          <w:t>Click here for an online guide that explains how to read your Degree Audit Report.</w:t>
        </w:r>
      </w:hyperlink>
    </w:p>
    <w:p w14:paraId="01110C25"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2. Build a Course Schedule and Choose Alternate Course Options</w:t>
      </w:r>
    </w:p>
    <w:p w14:paraId="060B9BF8" w14:textId="77777777" w:rsidR="00991001" w:rsidRPr="00991001" w:rsidRDefault="00991001" w:rsidP="00991001">
      <w:pPr>
        <w:numPr>
          <w:ilvl w:val="0"/>
          <w:numId w:val="60"/>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Review the Schedule of Classes in </w:t>
      </w:r>
      <w:proofErr w:type="spellStart"/>
      <w:r w:rsidRPr="00991001">
        <w:rPr>
          <w:rFonts w:asciiTheme="minorHAnsi" w:hAnsiTheme="minorHAnsi" w:cstheme="minorHAnsi"/>
          <w:sz w:val="22"/>
          <w:szCs w:val="22"/>
        </w:rPr>
        <w:fldChar w:fldCharType="begin"/>
      </w:r>
      <w:r w:rsidRPr="00991001">
        <w:rPr>
          <w:rFonts w:asciiTheme="minorHAnsi" w:hAnsiTheme="minorHAnsi" w:cstheme="minorHAnsi"/>
          <w:sz w:val="22"/>
          <w:szCs w:val="22"/>
        </w:rPr>
        <w:instrText xml:space="preserve"> HYPERLINK "https://wavenet.pepperdine.edu/" \o "Link to External Site" \t "_blank" </w:instrText>
      </w:r>
      <w:r w:rsidRPr="00991001">
        <w:rPr>
          <w:rFonts w:asciiTheme="minorHAnsi" w:hAnsiTheme="minorHAnsi" w:cstheme="minorHAnsi"/>
          <w:sz w:val="22"/>
          <w:szCs w:val="22"/>
        </w:rPr>
      </w:r>
      <w:r w:rsidRPr="00991001">
        <w:rPr>
          <w:rFonts w:asciiTheme="minorHAnsi" w:hAnsiTheme="minorHAnsi" w:cstheme="minorHAnsi"/>
          <w:sz w:val="22"/>
          <w:szCs w:val="22"/>
        </w:rPr>
        <w:fldChar w:fldCharType="separate"/>
      </w:r>
      <w:r w:rsidRPr="00991001">
        <w:rPr>
          <w:rStyle w:val="Hyperlink"/>
          <w:rFonts w:asciiTheme="minorHAnsi" w:hAnsiTheme="minorHAnsi" w:cstheme="minorHAnsi"/>
          <w:color w:val="0078B0"/>
          <w:sz w:val="22"/>
          <w:szCs w:val="22"/>
          <w:bdr w:val="none" w:sz="0" w:space="0" w:color="auto" w:frame="1"/>
        </w:rPr>
        <w:t>WaveNet</w:t>
      </w:r>
      <w:proofErr w:type="spellEnd"/>
      <w:r w:rsidRPr="00991001">
        <w:rPr>
          <w:rFonts w:asciiTheme="minorHAnsi" w:hAnsiTheme="minorHAnsi" w:cstheme="minorHAnsi"/>
          <w:sz w:val="22"/>
          <w:szCs w:val="22"/>
        </w:rPr>
        <w:fldChar w:fldCharType="end"/>
      </w:r>
      <w:r w:rsidRPr="00991001">
        <w:rPr>
          <w:rFonts w:asciiTheme="minorHAnsi" w:hAnsiTheme="minorHAnsi" w:cstheme="minorHAnsi"/>
          <w:sz w:val="22"/>
          <w:szCs w:val="22"/>
        </w:rPr>
        <w:t>. Click on Student Services, then either Add a Class or Wishlist.</w:t>
      </w:r>
    </w:p>
    <w:p w14:paraId="066B393D" w14:textId="77777777" w:rsidR="00991001" w:rsidRPr="00991001" w:rsidRDefault="00991001" w:rsidP="00991001">
      <w:pPr>
        <w:numPr>
          <w:ilvl w:val="0"/>
          <w:numId w:val="60"/>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Note the available courses that you need in the Schedule of Classes and use these course options to begin building your schedule. If a "must have" course is not available, contact the </w:t>
      </w:r>
      <w:hyperlink r:id="rId119" w:tgtFrame="_blank" w:tooltip="Link to External Site" w:history="1">
        <w:r w:rsidRPr="00991001">
          <w:rPr>
            <w:rStyle w:val="Hyperlink"/>
            <w:rFonts w:asciiTheme="minorHAnsi" w:hAnsiTheme="minorHAnsi" w:cstheme="minorHAnsi"/>
            <w:color w:val="0078B0"/>
            <w:sz w:val="22"/>
            <w:szCs w:val="22"/>
            <w:bdr w:val="none" w:sz="0" w:space="0" w:color="auto" w:frame="1"/>
          </w:rPr>
          <w:t>Division Office</w:t>
        </w:r>
      </w:hyperlink>
      <w:r w:rsidRPr="00991001">
        <w:rPr>
          <w:rFonts w:asciiTheme="minorHAnsi" w:hAnsiTheme="minorHAnsi" w:cstheme="minorHAnsi"/>
          <w:sz w:val="22"/>
          <w:szCs w:val="22"/>
        </w:rPr>
        <w:t> that offers the course to see when it will be offered in the future.</w:t>
      </w:r>
    </w:p>
    <w:p w14:paraId="5A7F845A" w14:textId="77777777" w:rsidR="00991001" w:rsidRPr="00991001" w:rsidRDefault="00991001" w:rsidP="00991001">
      <w:pPr>
        <w:numPr>
          <w:ilvl w:val="0"/>
          <w:numId w:val="60"/>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Select several alternate courses that will fit around your "must have" classes to use in the event that a particular course you selected closes before you register.</w:t>
      </w:r>
    </w:p>
    <w:p w14:paraId="69054B2F"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3. Clear All Registration Holds</w:t>
      </w:r>
    </w:p>
    <w:p w14:paraId="0B223453" w14:textId="77777777" w:rsidR="00991001" w:rsidRPr="00991001" w:rsidRDefault="00991001" w:rsidP="00991001">
      <w:pPr>
        <w:numPr>
          <w:ilvl w:val="0"/>
          <w:numId w:val="61"/>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Prior to the beginning of pre-registration, visit the Student Services area of </w:t>
      </w:r>
      <w:proofErr w:type="spellStart"/>
      <w:r>
        <w:fldChar w:fldCharType="begin"/>
      </w:r>
      <w:r>
        <w:instrText>HYPERLINK "https://wavenet.pepperdine.edu/" \t "_blank" \o "Link to External Site"</w:instrText>
      </w:r>
      <w:r>
        <w:fldChar w:fldCharType="separate"/>
      </w:r>
      <w:r w:rsidRPr="00991001">
        <w:rPr>
          <w:rStyle w:val="Hyperlink"/>
          <w:rFonts w:asciiTheme="minorHAnsi" w:hAnsiTheme="minorHAnsi" w:cstheme="minorHAnsi"/>
          <w:color w:val="0078B0"/>
          <w:sz w:val="22"/>
          <w:szCs w:val="22"/>
          <w:bdr w:val="none" w:sz="0" w:space="0" w:color="auto" w:frame="1"/>
        </w:rPr>
        <w:t>WaveNet</w:t>
      </w:r>
      <w:proofErr w:type="spellEnd"/>
      <w:r>
        <w:rPr>
          <w:rStyle w:val="Hyperlink"/>
          <w:rFonts w:asciiTheme="minorHAnsi" w:hAnsiTheme="minorHAnsi" w:cstheme="minorHAnsi"/>
          <w:color w:val="0078B0"/>
          <w:sz w:val="22"/>
          <w:szCs w:val="22"/>
          <w:bdr w:val="none" w:sz="0" w:space="0" w:color="auto" w:frame="1"/>
        </w:rPr>
        <w:fldChar w:fldCharType="end"/>
      </w:r>
      <w:r w:rsidRPr="00991001">
        <w:rPr>
          <w:rFonts w:asciiTheme="minorHAnsi" w:hAnsiTheme="minorHAnsi" w:cstheme="minorHAnsi"/>
          <w:sz w:val="22"/>
          <w:szCs w:val="22"/>
        </w:rPr>
        <w:t> to see if you have any registration holds.</w:t>
      </w:r>
    </w:p>
    <w:p w14:paraId="3A3E1D5C" w14:textId="77777777" w:rsidR="00991001" w:rsidRPr="00991001" w:rsidRDefault="00991001" w:rsidP="00991001">
      <w:pPr>
        <w:numPr>
          <w:ilvl w:val="0"/>
          <w:numId w:val="61"/>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Resolve any holds that appear prior to your registration time by contacting the department that placed the hold.</w:t>
      </w:r>
    </w:p>
    <w:p w14:paraId="7BF917A7" w14:textId="77777777" w:rsidR="00991001" w:rsidRPr="00991001" w:rsidRDefault="00991001" w:rsidP="00991001">
      <w:pPr>
        <w:numPr>
          <w:ilvl w:val="0"/>
          <w:numId w:val="61"/>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Students with less than 60 units completed must be cleared for registration by their advisor. Students enrolled in a First-Year Seminar may be cleared by their seminar professor.</w:t>
      </w:r>
    </w:p>
    <w:p w14:paraId="1E0D5B94"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4. How to add/drop during the designated period.</w:t>
      </w:r>
    </w:p>
    <w:p w14:paraId="017F04A0" w14:textId="77777777" w:rsidR="00991001" w:rsidRPr="00991001" w:rsidRDefault="00000000" w:rsidP="00991001">
      <w:pPr>
        <w:numPr>
          <w:ilvl w:val="0"/>
          <w:numId w:val="62"/>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hyperlink r:id="rId120" w:history="1">
        <w:r w:rsidR="00991001" w:rsidRPr="00991001">
          <w:rPr>
            <w:rStyle w:val="Hyperlink"/>
            <w:rFonts w:asciiTheme="minorHAnsi" w:hAnsiTheme="minorHAnsi" w:cstheme="minorHAnsi"/>
            <w:color w:val="0078B0"/>
            <w:sz w:val="22"/>
            <w:szCs w:val="22"/>
            <w:bdr w:val="none" w:sz="0" w:space="0" w:color="auto" w:frame="1"/>
          </w:rPr>
          <w:t>Step-by-step registration instructions</w:t>
        </w:r>
      </w:hyperlink>
    </w:p>
    <w:p w14:paraId="00E12906"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5. Before you modify your schedule, please keep in mind the following:</w:t>
      </w:r>
    </w:p>
    <w:p w14:paraId="58EF75D0" w14:textId="77777777" w:rsidR="00991001" w:rsidRPr="00991001" w:rsidRDefault="00991001" w:rsidP="00991001">
      <w:pPr>
        <w:numPr>
          <w:ilvl w:val="0"/>
          <w:numId w:val="63"/>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Dropping below 12 units or registering in more than 18 units will affect your charges and financial aid.</w:t>
      </w:r>
    </w:p>
    <w:p w14:paraId="75879F76" w14:textId="77777777" w:rsidR="00991001" w:rsidRPr="00991001" w:rsidRDefault="00991001" w:rsidP="00991001">
      <w:pPr>
        <w:numPr>
          <w:ilvl w:val="0"/>
          <w:numId w:val="63"/>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If you withdraw from all of your courses for the semester, you will incur </w:t>
      </w:r>
      <w:r w:rsidRPr="00991001">
        <w:rPr>
          <w:rStyle w:val="Strong"/>
          <w:rFonts w:asciiTheme="minorHAnsi" w:hAnsiTheme="minorHAnsi" w:cstheme="minorHAnsi"/>
          <w:sz w:val="22"/>
          <w:szCs w:val="22"/>
          <w:bdr w:val="none" w:sz="0" w:space="0" w:color="auto" w:frame="1"/>
        </w:rPr>
        <w:t>a $150 withdrawal fee</w:t>
      </w:r>
      <w:r w:rsidRPr="00991001">
        <w:rPr>
          <w:rFonts w:asciiTheme="minorHAnsi" w:hAnsiTheme="minorHAnsi" w:cstheme="minorHAnsi"/>
          <w:sz w:val="22"/>
          <w:szCs w:val="22"/>
        </w:rPr>
        <w:t>.</w:t>
      </w:r>
    </w:p>
    <w:p w14:paraId="6EFD5CDD" w14:textId="77777777" w:rsidR="00991001" w:rsidRPr="00991001" w:rsidRDefault="00991001" w:rsidP="00991001">
      <w:pPr>
        <w:numPr>
          <w:ilvl w:val="0"/>
          <w:numId w:val="63"/>
        </w:numPr>
        <w:shd w:val="clear" w:color="auto" w:fill="FFFFFF"/>
        <w:tabs>
          <w:tab w:val="clear" w:pos="720"/>
          <w:tab w:val="num" w:pos="740"/>
        </w:tabs>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Be sure to check that your desired class is open before you drop one in which you are already enrolled.</w:t>
      </w:r>
    </w:p>
    <w:p w14:paraId="08E072D0" w14:textId="77777777" w:rsidR="00991001" w:rsidRPr="00991001" w:rsidRDefault="00991001" w:rsidP="00991001">
      <w:pPr>
        <w:pStyle w:val="Heading2"/>
        <w:shd w:val="clear" w:color="auto" w:fill="FFFFFF"/>
        <w:spacing w:after="0" w:line="240" w:lineRule="auto"/>
        <w:ind w:left="1070"/>
        <w:textAlignment w:val="baseline"/>
        <w:rPr>
          <w:rFonts w:asciiTheme="minorHAnsi" w:hAnsiTheme="minorHAnsi" w:cstheme="minorHAnsi"/>
          <w:color w:val="00205C"/>
          <w:sz w:val="22"/>
          <w:szCs w:val="22"/>
        </w:rPr>
      </w:pPr>
      <w:r w:rsidRPr="00991001">
        <w:rPr>
          <w:rFonts w:asciiTheme="minorHAnsi" w:hAnsiTheme="minorHAnsi" w:cstheme="minorHAnsi"/>
          <w:color w:val="00205C"/>
          <w:sz w:val="22"/>
          <w:szCs w:val="22"/>
        </w:rPr>
        <w:t>6. View Your New Schedule</w:t>
      </w:r>
    </w:p>
    <w:p w14:paraId="084BC3A3" w14:textId="6B6E2923" w:rsidR="00991001" w:rsidRPr="00991001" w:rsidRDefault="00991001" w:rsidP="00991001">
      <w:pPr>
        <w:numPr>
          <w:ilvl w:val="0"/>
          <w:numId w:val="64"/>
        </w:numPr>
        <w:shd w:val="clear" w:color="auto" w:fill="FFFFFF"/>
        <w:spacing w:after="0" w:line="240" w:lineRule="auto"/>
        <w:ind w:left="1780"/>
        <w:textAlignment w:val="baseline"/>
        <w:rPr>
          <w:rFonts w:asciiTheme="minorHAnsi" w:hAnsiTheme="minorHAnsi" w:cstheme="minorHAnsi"/>
          <w:sz w:val="22"/>
          <w:szCs w:val="22"/>
        </w:rPr>
      </w:pPr>
      <w:r w:rsidRPr="00991001">
        <w:rPr>
          <w:rFonts w:asciiTheme="minorHAnsi" w:hAnsiTheme="minorHAnsi" w:cstheme="minorHAnsi"/>
          <w:sz w:val="22"/>
          <w:szCs w:val="22"/>
        </w:rPr>
        <w:t>Visit the Student Services area of </w:t>
      </w:r>
      <w:proofErr w:type="spellStart"/>
      <w:r w:rsidRPr="00991001">
        <w:rPr>
          <w:rFonts w:asciiTheme="minorHAnsi" w:hAnsiTheme="minorHAnsi" w:cstheme="minorHAnsi"/>
          <w:sz w:val="22"/>
          <w:szCs w:val="22"/>
        </w:rPr>
        <w:fldChar w:fldCharType="begin"/>
      </w:r>
      <w:r w:rsidRPr="00991001">
        <w:rPr>
          <w:rFonts w:asciiTheme="minorHAnsi" w:hAnsiTheme="minorHAnsi" w:cstheme="minorHAnsi"/>
          <w:sz w:val="22"/>
          <w:szCs w:val="22"/>
        </w:rPr>
        <w:instrText xml:space="preserve"> HYPERLINK "https://wavenet.pepperdine.edu/" \o "Link to External Site" \t "_blank" </w:instrText>
      </w:r>
      <w:r w:rsidRPr="00991001">
        <w:rPr>
          <w:rFonts w:asciiTheme="minorHAnsi" w:hAnsiTheme="minorHAnsi" w:cstheme="minorHAnsi"/>
          <w:sz w:val="22"/>
          <w:szCs w:val="22"/>
        </w:rPr>
      </w:r>
      <w:r w:rsidRPr="00991001">
        <w:rPr>
          <w:rFonts w:asciiTheme="minorHAnsi" w:hAnsiTheme="minorHAnsi" w:cstheme="minorHAnsi"/>
          <w:sz w:val="22"/>
          <w:szCs w:val="22"/>
        </w:rPr>
        <w:fldChar w:fldCharType="separate"/>
      </w:r>
      <w:r w:rsidRPr="00991001">
        <w:rPr>
          <w:rStyle w:val="Hyperlink"/>
          <w:rFonts w:asciiTheme="minorHAnsi" w:hAnsiTheme="minorHAnsi" w:cstheme="minorHAnsi"/>
          <w:color w:val="0078B0"/>
          <w:sz w:val="22"/>
          <w:szCs w:val="22"/>
          <w:bdr w:val="none" w:sz="0" w:space="0" w:color="auto" w:frame="1"/>
        </w:rPr>
        <w:t>WaveNet</w:t>
      </w:r>
      <w:proofErr w:type="spellEnd"/>
      <w:r w:rsidRPr="00991001">
        <w:rPr>
          <w:rFonts w:asciiTheme="minorHAnsi" w:hAnsiTheme="minorHAnsi" w:cstheme="minorHAnsi"/>
          <w:sz w:val="22"/>
          <w:szCs w:val="22"/>
        </w:rPr>
        <w:fldChar w:fldCharType="end"/>
      </w:r>
      <w:r w:rsidRPr="00991001">
        <w:rPr>
          <w:rFonts w:asciiTheme="minorHAnsi" w:hAnsiTheme="minorHAnsi" w:cstheme="minorHAnsi"/>
          <w:sz w:val="22"/>
          <w:szCs w:val="22"/>
        </w:rPr>
        <w:t> and view your student schedule.</w:t>
      </w:r>
    </w:p>
    <w:p w14:paraId="5CE641C9" w14:textId="43AACB76" w:rsidR="00991001" w:rsidRPr="00991001" w:rsidRDefault="00214EFB" w:rsidP="00991001">
      <w:pPr>
        <w:pStyle w:val="ListParagraph"/>
        <w:numPr>
          <w:ilvl w:val="0"/>
          <w:numId w:val="51"/>
        </w:numPr>
        <w:spacing w:after="0" w:line="240" w:lineRule="auto"/>
        <w:rPr>
          <w:rFonts w:asciiTheme="minorHAnsi" w:hAnsiTheme="minorHAnsi" w:cstheme="minorHAnsi"/>
        </w:rPr>
      </w:pPr>
      <w:r w:rsidRPr="00991001">
        <w:rPr>
          <w:b/>
          <w:bCs/>
        </w:rPr>
        <w:t>COURSES</w:t>
      </w:r>
      <w:r w:rsidR="00991001">
        <w:t xml:space="preserve"> – </w:t>
      </w:r>
      <w:r w:rsidR="00991001" w:rsidRPr="00991001">
        <w:rPr>
          <w:rFonts w:asciiTheme="minorHAnsi" w:hAnsiTheme="minorHAnsi" w:cstheme="minorHAnsi"/>
        </w:rPr>
        <w:t>To login to Courses, you have two easy options:</w:t>
      </w:r>
    </w:p>
    <w:p w14:paraId="08769D48" w14:textId="77777777" w:rsidR="00991001" w:rsidRPr="00991001" w:rsidRDefault="00991001" w:rsidP="00991001">
      <w:pPr>
        <w:numPr>
          <w:ilvl w:val="0"/>
          <w:numId w:val="65"/>
        </w:numPr>
        <w:shd w:val="clear" w:color="auto" w:fill="FFFFFF"/>
        <w:spacing w:after="0" w:line="240" w:lineRule="auto"/>
        <w:textAlignment w:val="baseline"/>
        <w:rPr>
          <w:rFonts w:asciiTheme="minorHAnsi" w:hAnsiTheme="minorHAnsi" w:cstheme="minorHAnsi"/>
        </w:rPr>
      </w:pPr>
      <w:r w:rsidRPr="00991001">
        <w:rPr>
          <w:rStyle w:val="Strong"/>
          <w:rFonts w:asciiTheme="minorHAnsi" w:hAnsiTheme="minorHAnsi" w:cstheme="minorHAnsi"/>
          <w:bdr w:val="none" w:sz="0" w:space="0" w:color="auto" w:frame="1"/>
        </w:rPr>
        <w:t>Courses</w:t>
      </w:r>
      <w:r w:rsidRPr="00991001">
        <w:rPr>
          <w:rFonts w:asciiTheme="minorHAnsi" w:hAnsiTheme="minorHAnsi" w:cstheme="minorHAnsi"/>
        </w:rPr>
        <w:t>. Visit </w:t>
      </w:r>
      <w:hyperlink r:id="rId121" w:tgtFrame="_blank" w:tooltip="Link to External Site" w:history="1">
        <w:r w:rsidRPr="00991001">
          <w:rPr>
            <w:rStyle w:val="Hyperlink"/>
            <w:rFonts w:asciiTheme="minorHAnsi" w:hAnsiTheme="minorHAnsi" w:cstheme="minorHAnsi"/>
            <w:color w:val="0078B0"/>
            <w:bdr w:val="none" w:sz="0" w:space="0" w:color="auto" w:frame="1"/>
          </w:rPr>
          <w:t>http://courses.pepperdine.edu</w:t>
        </w:r>
      </w:hyperlink>
      <w:r w:rsidRPr="00991001">
        <w:rPr>
          <w:rFonts w:asciiTheme="minorHAnsi" w:hAnsiTheme="minorHAnsi" w:cstheme="minorHAnsi"/>
        </w:rPr>
        <w:t>.</w:t>
      </w:r>
    </w:p>
    <w:p w14:paraId="497C7DCA" w14:textId="77777777" w:rsidR="00991001" w:rsidRPr="00991001" w:rsidRDefault="00991001" w:rsidP="00991001">
      <w:pPr>
        <w:numPr>
          <w:ilvl w:val="1"/>
          <w:numId w:val="65"/>
        </w:numPr>
        <w:shd w:val="clear" w:color="auto" w:fill="FFFFFF"/>
        <w:spacing w:after="0" w:line="240" w:lineRule="auto"/>
        <w:textAlignment w:val="baseline"/>
        <w:rPr>
          <w:rFonts w:asciiTheme="minorHAnsi" w:hAnsiTheme="minorHAnsi" w:cstheme="minorHAnsi"/>
        </w:rPr>
      </w:pPr>
      <w:r w:rsidRPr="00991001">
        <w:rPr>
          <w:rFonts w:asciiTheme="minorHAnsi" w:hAnsiTheme="minorHAnsi" w:cstheme="minorHAnsi"/>
        </w:rPr>
        <w:t>Click "Pepperdine Login" at the top right.</w:t>
      </w:r>
    </w:p>
    <w:p w14:paraId="47F295C9" w14:textId="77777777" w:rsidR="00991001" w:rsidRPr="00991001" w:rsidRDefault="00991001" w:rsidP="00991001">
      <w:pPr>
        <w:numPr>
          <w:ilvl w:val="1"/>
          <w:numId w:val="65"/>
        </w:numPr>
        <w:shd w:val="clear" w:color="auto" w:fill="FFFFFF"/>
        <w:spacing w:after="0" w:line="240" w:lineRule="auto"/>
        <w:textAlignment w:val="baseline"/>
        <w:rPr>
          <w:rFonts w:asciiTheme="minorHAnsi" w:hAnsiTheme="minorHAnsi" w:cstheme="minorHAnsi"/>
        </w:rPr>
      </w:pPr>
      <w:r w:rsidRPr="00991001">
        <w:rPr>
          <w:rFonts w:asciiTheme="minorHAnsi" w:hAnsiTheme="minorHAnsi" w:cstheme="minorHAnsi"/>
        </w:rPr>
        <w:t xml:space="preserve">Enter your Pepperdine </w:t>
      </w:r>
      <w:proofErr w:type="spellStart"/>
      <w:r w:rsidRPr="00991001">
        <w:rPr>
          <w:rFonts w:asciiTheme="minorHAnsi" w:hAnsiTheme="minorHAnsi" w:cstheme="minorHAnsi"/>
        </w:rPr>
        <w:t>NetworkID</w:t>
      </w:r>
      <w:proofErr w:type="spellEnd"/>
      <w:r w:rsidRPr="00991001">
        <w:rPr>
          <w:rFonts w:asciiTheme="minorHAnsi" w:hAnsiTheme="minorHAnsi" w:cstheme="minorHAnsi"/>
        </w:rPr>
        <w:t xml:space="preserve"> and password on the Central Authentication Service (CAS) page and click "LOGIN."</w:t>
      </w:r>
    </w:p>
    <w:p w14:paraId="40690CF9" w14:textId="77777777" w:rsidR="00991001" w:rsidRPr="00991001" w:rsidRDefault="00991001" w:rsidP="00991001">
      <w:pPr>
        <w:numPr>
          <w:ilvl w:val="0"/>
          <w:numId w:val="65"/>
        </w:numPr>
        <w:shd w:val="clear" w:color="auto" w:fill="FFFFFF"/>
        <w:spacing w:after="0" w:line="240" w:lineRule="auto"/>
        <w:textAlignment w:val="baseline"/>
        <w:rPr>
          <w:rFonts w:asciiTheme="minorHAnsi" w:hAnsiTheme="minorHAnsi" w:cstheme="minorHAnsi"/>
        </w:rPr>
      </w:pPr>
      <w:proofErr w:type="spellStart"/>
      <w:r w:rsidRPr="00991001">
        <w:rPr>
          <w:rStyle w:val="Strong"/>
          <w:rFonts w:asciiTheme="minorHAnsi" w:hAnsiTheme="minorHAnsi" w:cstheme="minorHAnsi"/>
          <w:bdr w:val="none" w:sz="0" w:space="0" w:color="auto" w:frame="1"/>
        </w:rPr>
        <w:lastRenderedPageBreak/>
        <w:t>WaveNet</w:t>
      </w:r>
      <w:proofErr w:type="spellEnd"/>
      <w:r w:rsidRPr="00991001">
        <w:rPr>
          <w:rFonts w:asciiTheme="minorHAnsi" w:hAnsiTheme="minorHAnsi" w:cstheme="minorHAnsi"/>
        </w:rPr>
        <w:t>. Visit </w:t>
      </w:r>
      <w:hyperlink r:id="rId122" w:tgtFrame="_blank" w:tooltip="Link to External Site" w:history="1">
        <w:r w:rsidRPr="00991001">
          <w:rPr>
            <w:rStyle w:val="Hyperlink"/>
            <w:rFonts w:asciiTheme="minorHAnsi" w:hAnsiTheme="minorHAnsi" w:cstheme="minorHAnsi"/>
            <w:color w:val="0078B0"/>
            <w:bdr w:val="none" w:sz="0" w:space="0" w:color="auto" w:frame="1"/>
          </w:rPr>
          <w:t>http://wavenet.pepperdine.edu</w:t>
        </w:r>
      </w:hyperlink>
      <w:r w:rsidRPr="00991001">
        <w:rPr>
          <w:rFonts w:asciiTheme="minorHAnsi" w:hAnsiTheme="minorHAnsi" w:cstheme="minorHAnsi"/>
        </w:rPr>
        <w:t>.</w:t>
      </w:r>
    </w:p>
    <w:p w14:paraId="192374D7" w14:textId="77777777" w:rsidR="00991001" w:rsidRPr="00991001" w:rsidRDefault="00991001" w:rsidP="00991001">
      <w:pPr>
        <w:numPr>
          <w:ilvl w:val="1"/>
          <w:numId w:val="65"/>
        </w:numPr>
        <w:shd w:val="clear" w:color="auto" w:fill="FFFFFF"/>
        <w:spacing w:after="0" w:line="240" w:lineRule="auto"/>
        <w:textAlignment w:val="baseline"/>
        <w:rPr>
          <w:rFonts w:asciiTheme="minorHAnsi" w:hAnsiTheme="minorHAnsi" w:cstheme="minorHAnsi"/>
        </w:rPr>
      </w:pPr>
      <w:r w:rsidRPr="00991001">
        <w:rPr>
          <w:rFonts w:asciiTheme="minorHAnsi" w:hAnsiTheme="minorHAnsi" w:cstheme="minorHAnsi"/>
        </w:rPr>
        <w:t>Click "Home" in the left toolbar.</w:t>
      </w:r>
    </w:p>
    <w:p w14:paraId="0046216B" w14:textId="77777777" w:rsidR="00991001" w:rsidRPr="00991001" w:rsidRDefault="00991001" w:rsidP="00991001">
      <w:pPr>
        <w:numPr>
          <w:ilvl w:val="1"/>
          <w:numId w:val="65"/>
        </w:numPr>
        <w:shd w:val="clear" w:color="auto" w:fill="FFFFFF"/>
        <w:spacing w:after="0" w:line="240" w:lineRule="auto"/>
        <w:textAlignment w:val="baseline"/>
        <w:rPr>
          <w:rFonts w:asciiTheme="minorHAnsi" w:hAnsiTheme="minorHAnsi" w:cstheme="minorHAnsi"/>
        </w:rPr>
      </w:pPr>
      <w:r w:rsidRPr="00991001">
        <w:rPr>
          <w:rFonts w:asciiTheme="minorHAnsi" w:hAnsiTheme="minorHAnsi" w:cstheme="minorHAnsi"/>
        </w:rPr>
        <w:t>Click "Courses (powered by Sakai)."</w:t>
      </w:r>
    </w:p>
    <w:p w14:paraId="2BDDBDB4" w14:textId="77777777" w:rsidR="00091E94" w:rsidRDefault="00091E94" w:rsidP="00991001">
      <w:pPr>
        <w:pStyle w:val="ListParagraph"/>
        <w:spacing w:after="0" w:line="240" w:lineRule="auto"/>
        <w:ind w:left="1080" w:firstLine="0"/>
      </w:pPr>
    </w:p>
    <w:p w14:paraId="651B9CE9" w14:textId="77777777" w:rsidR="00991001" w:rsidRDefault="00214EFB" w:rsidP="00214EFB">
      <w:pPr>
        <w:pStyle w:val="ListParagraph"/>
        <w:numPr>
          <w:ilvl w:val="0"/>
          <w:numId w:val="51"/>
        </w:numPr>
        <w:spacing w:after="0" w:line="240" w:lineRule="auto"/>
      </w:pPr>
      <w:r w:rsidRPr="00991001">
        <w:rPr>
          <w:b/>
          <w:bCs/>
        </w:rPr>
        <w:t>Academic Advising</w:t>
      </w:r>
      <w:r>
        <w:t xml:space="preserve">- </w:t>
      </w:r>
      <w:r w:rsidRPr="00991001">
        <w:rPr>
          <w:b/>
          <w:bCs/>
        </w:rPr>
        <w:t>ADVISORS</w:t>
      </w:r>
      <w:r>
        <w:t xml:space="preserve"> </w:t>
      </w:r>
    </w:p>
    <w:p w14:paraId="2D40F17D" w14:textId="6DCC3FCC" w:rsidR="00991001" w:rsidRDefault="00214EFB" w:rsidP="00991001">
      <w:pPr>
        <w:pStyle w:val="ListParagraph"/>
        <w:numPr>
          <w:ilvl w:val="1"/>
          <w:numId w:val="64"/>
        </w:numPr>
        <w:spacing w:after="0" w:line="240" w:lineRule="auto"/>
      </w:pPr>
      <w:r w:rsidRPr="00CC3AAE">
        <w:rPr>
          <w:b/>
          <w:bCs/>
        </w:rPr>
        <w:t>First Year Seminar</w:t>
      </w:r>
      <w:r w:rsidR="00991001" w:rsidRPr="00CC3AAE">
        <w:rPr>
          <w:b/>
          <w:bCs/>
        </w:rPr>
        <w:t xml:space="preserve"> Advisor</w:t>
      </w:r>
      <w:r w:rsidR="00991001">
        <w:t xml:space="preserve"> – this faculty member will be the instructor of your First Year Seminar Course.</w:t>
      </w:r>
    </w:p>
    <w:p w14:paraId="22092BA5" w14:textId="10D5A3FA" w:rsidR="00991001" w:rsidRDefault="00991001" w:rsidP="00991001">
      <w:pPr>
        <w:pStyle w:val="ListParagraph"/>
        <w:numPr>
          <w:ilvl w:val="1"/>
          <w:numId w:val="64"/>
        </w:numPr>
        <w:spacing w:after="0" w:line="240" w:lineRule="auto"/>
      </w:pPr>
      <w:r w:rsidRPr="00CC3AAE">
        <w:rPr>
          <w:b/>
          <w:bCs/>
        </w:rPr>
        <w:t xml:space="preserve">Nutritional Science (DPD) </w:t>
      </w:r>
      <w:r w:rsidR="00214EFB" w:rsidRPr="00CC3AAE">
        <w:rPr>
          <w:b/>
          <w:bCs/>
        </w:rPr>
        <w:t>Major Advisors</w:t>
      </w:r>
      <w:r>
        <w:t xml:space="preserve"> – For last names beginning A-M-Dr. </w:t>
      </w:r>
      <w:r w:rsidR="00CC3AAE">
        <w:t xml:space="preserve">Susan </w:t>
      </w:r>
      <w:r>
        <w:t>Helm</w:t>
      </w:r>
      <w:r w:rsidR="00CC3AAE">
        <w:t>, RAC 111;</w:t>
      </w:r>
      <w:r>
        <w:t xml:space="preserve"> (310)506-4325; </w:t>
      </w:r>
      <w:hyperlink r:id="rId123" w:history="1">
        <w:r w:rsidRPr="001F1A87">
          <w:rPr>
            <w:rStyle w:val="Hyperlink"/>
          </w:rPr>
          <w:t>susan.helm@pepperdine.edu</w:t>
        </w:r>
      </w:hyperlink>
      <w:r>
        <w:t>; and for last names beginning N-Z-Dr. Loan Kim</w:t>
      </w:r>
      <w:r w:rsidR="00CC3AAE">
        <w:t>, RAC 121;</w:t>
      </w:r>
      <w:r>
        <w:t xml:space="preserve"> (310)506</w:t>
      </w:r>
      <w:r w:rsidR="00CC3AAE">
        <w:t>-636; loankim@pepperdine.edu</w:t>
      </w:r>
    </w:p>
    <w:p w14:paraId="4A36BA36" w14:textId="1AF54DAE" w:rsidR="00214EFB" w:rsidRDefault="00214EFB" w:rsidP="00991001">
      <w:pPr>
        <w:pStyle w:val="ListParagraph"/>
        <w:numPr>
          <w:ilvl w:val="1"/>
          <w:numId w:val="64"/>
        </w:numPr>
        <w:spacing w:after="0" w:line="240" w:lineRule="auto"/>
        <w:rPr>
          <w:b/>
          <w:bCs/>
        </w:rPr>
      </w:pPr>
      <w:r w:rsidRPr="00CC3AAE">
        <w:rPr>
          <w:b/>
          <w:bCs/>
        </w:rPr>
        <w:t>ONESTOP</w:t>
      </w:r>
      <w:r w:rsidR="00991001" w:rsidRPr="00CC3AAE">
        <w:rPr>
          <w:b/>
          <w:bCs/>
        </w:rPr>
        <w:t xml:space="preserve"> Advisor</w:t>
      </w:r>
      <w:r w:rsidR="009225C3">
        <w:rPr>
          <w:b/>
          <w:bCs/>
        </w:rPr>
        <w:t xml:space="preserve"> – </w:t>
      </w:r>
      <w:r w:rsidR="009225C3" w:rsidRPr="009225C3">
        <w:t>will be assigned from last name; TAC; (310)506-7999; onestop@pepperdine.edu</w:t>
      </w:r>
    </w:p>
    <w:p w14:paraId="61AE1F61" w14:textId="77777777" w:rsidR="004D6859" w:rsidRDefault="004D6859" w:rsidP="00091E94">
      <w:pPr>
        <w:spacing w:after="0" w:line="240" w:lineRule="auto"/>
        <w:ind w:left="0" w:firstLine="0"/>
      </w:pPr>
    </w:p>
    <w:p w14:paraId="1A63ABEB" w14:textId="071FAB43" w:rsidR="00214EFB" w:rsidRPr="00214EFB" w:rsidRDefault="00214EFB" w:rsidP="00214EFB">
      <w:pPr>
        <w:shd w:val="clear" w:color="auto" w:fill="E7E6E6" w:themeFill="background2"/>
        <w:spacing w:after="0" w:line="240" w:lineRule="auto"/>
        <w:rPr>
          <w:b/>
          <w:bCs/>
        </w:rPr>
      </w:pPr>
      <w:r w:rsidRPr="00214EFB">
        <w:rPr>
          <w:b/>
          <w:bCs/>
        </w:rPr>
        <w:t>Section 8 – Student Support Services</w:t>
      </w:r>
    </w:p>
    <w:p w14:paraId="533CDC99" w14:textId="171A9F2C" w:rsidR="004D6859" w:rsidRPr="00BD2789" w:rsidRDefault="00214EFB" w:rsidP="007F5E1A">
      <w:pPr>
        <w:pStyle w:val="ListParagraph"/>
        <w:numPr>
          <w:ilvl w:val="0"/>
          <w:numId w:val="52"/>
        </w:numPr>
        <w:spacing w:after="0" w:line="240" w:lineRule="auto"/>
      </w:pPr>
      <w:r w:rsidRPr="00BD2789">
        <w:rPr>
          <w:b/>
          <w:bCs/>
        </w:rPr>
        <w:t xml:space="preserve">Formal Grievance </w:t>
      </w:r>
      <w:r w:rsidR="00BD2789">
        <w:rPr>
          <w:b/>
          <w:bCs/>
        </w:rPr>
        <w:t>Process-</w:t>
      </w:r>
      <w:proofErr w:type="spellStart"/>
      <w:r w:rsidR="00BD2789">
        <w:rPr>
          <w:b/>
          <w:bCs/>
        </w:rPr>
        <w:t>Seaver</w:t>
      </w:r>
      <w:proofErr w:type="spellEnd"/>
      <w:r w:rsidR="00BD2789">
        <w:rPr>
          <w:b/>
          <w:bCs/>
        </w:rPr>
        <w:t xml:space="preserve"> College, Pepperdine University</w:t>
      </w:r>
      <w:r w:rsidRPr="00BD2789">
        <w:rPr>
          <w:b/>
          <w:bCs/>
        </w:rPr>
        <w:t xml:space="preserve"> </w:t>
      </w:r>
    </w:p>
    <w:p w14:paraId="718F47BB" w14:textId="77777777" w:rsidR="00BD2789" w:rsidRPr="00BD2789" w:rsidRDefault="00BD2789" w:rsidP="00BD2789">
      <w:pPr>
        <w:pStyle w:val="Heading3"/>
        <w:spacing w:before="0" w:line="240" w:lineRule="auto"/>
        <w:ind w:left="730"/>
        <w:textAlignment w:val="baseline"/>
        <w:rPr>
          <w:rFonts w:asciiTheme="minorHAnsi" w:hAnsiTheme="minorHAnsi" w:cstheme="minorHAnsi"/>
          <w:b/>
          <w:bCs/>
          <w:color w:val="00205C"/>
          <w:sz w:val="20"/>
          <w:szCs w:val="20"/>
        </w:rPr>
      </w:pPr>
      <w:r w:rsidRPr="00BD2789">
        <w:rPr>
          <w:rFonts w:asciiTheme="minorHAnsi" w:hAnsiTheme="minorHAnsi" w:cstheme="minorHAnsi"/>
          <w:b/>
          <w:bCs/>
          <w:color w:val="00205C"/>
          <w:sz w:val="20"/>
          <w:szCs w:val="20"/>
        </w:rPr>
        <w:t>Purpose &amp; Applicability</w:t>
      </w:r>
    </w:p>
    <w:p w14:paraId="20BFB6EA"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The purpose of this Non-Academic Student Grievance Procedure is to provide for the resolution of student grievances, including allegations of discrimination and harassment pursuant to the University's "Non-discrimination and Anti-harassment Policy." This procedure is applicable to non-academic student grievances filed by a student against faculty, staff, or any nonstudent third-party. This policy is not applicable to grievances filed against another student. To file a grievance against another student, please see the "</w:t>
      </w:r>
      <w:hyperlink r:id="rId124" w:anchor="reportingmisconduct" w:history="1">
        <w:r w:rsidRPr="00BD2789">
          <w:rPr>
            <w:rStyle w:val="Hyperlink"/>
            <w:rFonts w:asciiTheme="minorHAnsi" w:hAnsiTheme="minorHAnsi" w:cstheme="minorHAnsi"/>
            <w:color w:val="0078B0"/>
            <w:sz w:val="20"/>
            <w:szCs w:val="20"/>
            <w:bdr w:val="none" w:sz="0" w:space="0" w:color="auto" w:frame="1"/>
          </w:rPr>
          <w:t>Reporting Misconduct</w:t>
        </w:r>
      </w:hyperlink>
      <w:r w:rsidRPr="00BD2789">
        <w:rPr>
          <w:rFonts w:asciiTheme="minorHAnsi" w:hAnsiTheme="minorHAnsi" w:cstheme="minorHAnsi"/>
          <w:sz w:val="20"/>
          <w:szCs w:val="20"/>
        </w:rPr>
        <w:t>" section of the Student Code of Conduct. Additionally, this procedure does not apply to complaints made by a student regarding sexual misconduct and/or sexual harassment. Such complaints shall be governed according to the University's "</w:t>
      </w:r>
      <w:hyperlink r:id="rId125" w:history="1">
        <w:r w:rsidRPr="00BD2789">
          <w:rPr>
            <w:rStyle w:val="Hyperlink"/>
            <w:rFonts w:asciiTheme="minorHAnsi" w:hAnsiTheme="minorHAnsi" w:cstheme="minorHAnsi"/>
            <w:color w:val="0078B0"/>
            <w:sz w:val="20"/>
            <w:szCs w:val="20"/>
            <w:bdr w:val="none" w:sz="0" w:space="0" w:color="auto" w:frame="1"/>
          </w:rPr>
          <w:t>Sexual Misconduct Policy</w:t>
        </w:r>
      </w:hyperlink>
      <w:r w:rsidRPr="00BD2789">
        <w:rPr>
          <w:rFonts w:asciiTheme="minorHAnsi" w:hAnsiTheme="minorHAnsi" w:cstheme="minorHAnsi"/>
          <w:sz w:val="20"/>
          <w:szCs w:val="20"/>
        </w:rPr>
        <w:t>."</w:t>
      </w:r>
    </w:p>
    <w:p w14:paraId="75D8EAB9"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i/>
          <w:iCs/>
          <w:sz w:val="20"/>
          <w:szCs w:val="20"/>
        </w:rPr>
      </w:pPr>
      <w:r w:rsidRPr="00BD2789">
        <w:rPr>
          <w:rFonts w:asciiTheme="minorHAnsi" w:hAnsiTheme="minorHAnsi" w:cstheme="minorHAnsi"/>
          <w:sz w:val="20"/>
          <w:szCs w:val="20"/>
        </w:rPr>
        <w:t xml:space="preserve">This procedure is designed to allow students to address complaints in a prompt, fair, consistent, and objective manner. Any act of reprisal by a </w:t>
      </w:r>
      <w:proofErr w:type="gramStart"/>
      <w:r w:rsidRPr="00BD2789">
        <w:rPr>
          <w:rFonts w:asciiTheme="minorHAnsi" w:hAnsiTheme="minorHAnsi" w:cstheme="minorHAnsi"/>
          <w:sz w:val="20"/>
          <w:szCs w:val="20"/>
        </w:rPr>
        <w:t>University</w:t>
      </w:r>
      <w:proofErr w:type="gramEnd"/>
      <w:r w:rsidRPr="00BD2789">
        <w:rPr>
          <w:rFonts w:asciiTheme="minorHAnsi" w:hAnsiTheme="minorHAnsi" w:cstheme="minorHAnsi"/>
          <w:sz w:val="20"/>
          <w:szCs w:val="20"/>
        </w:rPr>
        <w:t xml:space="preserve"> employee or by one acting on behalf of the University, including the intimidation of a grievant, respondent, or witness during the pendency of an investigation, will result in prompt disciplinary action. </w:t>
      </w:r>
      <w:r w:rsidRPr="00BD2789">
        <w:rPr>
          <w:rFonts w:asciiTheme="minorHAnsi" w:hAnsiTheme="minorHAnsi" w:cstheme="minorHAnsi"/>
          <w:i/>
          <w:iCs/>
          <w:sz w:val="20"/>
          <w:szCs w:val="20"/>
        </w:rPr>
        <w:t>(This procedure shall not be used to bring frivolous or malicious complaints. If a complaint has been made in bad faith, appropriate disciplinary action may be taken against the person bringing the complaint.)</w:t>
      </w:r>
    </w:p>
    <w:p w14:paraId="1DB1B27F" w14:textId="77777777" w:rsidR="00BD2789" w:rsidRPr="00BD2789" w:rsidRDefault="00BD2789" w:rsidP="00BD2789">
      <w:pPr>
        <w:pStyle w:val="Heading3"/>
        <w:spacing w:before="0" w:line="240" w:lineRule="auto"/>
        <w:ind w:left="730"/>
        <w:textAlignment w:val="baseline"/>
        <w:rPr>
          <w:rFonts w:asciiTheme="minorHAnsi" w:hAnsiTheme="minorHAnsi" w:cstheme="minorHAnsi"/>
          <w:b/>
          <w:bCs/>
          <w:color w:val="00205C"/>
          <w:sz w:val="20"/>
          <w:szCs w:val="20"/>
        </w:rPr>
      </w:pPr>
      <w:r w:rsidRPr="00BD2789">
        <w:rPr>
          <w:rFonts w:asciiTheme="minorHAnsi" w:hAnsiTheme="minorHAnsi" w:cstheme="minorHAnsi"/>
          <w:b/>
          <w:bCs/>
          <w:color w:val="00205C"/>
          <w:sz w:val="20"/>
          <w:szCs w:val="20"/>
        </w:rPr>
        <w:t>Informal Resolution</w:t>
      </w:r>
    </w:p>
    <w:p w14:paraId="45196C35"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Before initiating a formal grievance, a student has the option to–but is not required to–discuss the matter in dispute with the person against whom the student has a grievance and seek a mutual resolution of concerns. The student may be encouraged to return to this informal level of resolution at any time during this procedure. It is the University's belief that most grievances can and will be resolved at this level.</w:t>
      </w:r>
    </w:p>
    <w:p w14:paraId="7B58FE53" w14:textId="77777777" w:rsidR="00BD2789" w:rsidRPr="00BD2789" w:rsidRDefault="00BD2789" w:rsidP="00BD2789">
      <w:pPr>
        <w:pStyle w:val="Heading3"/>
        <w:spacing w:before="0" w:line="240" w:lineRule="auto"/>
        <w:ind w:left="730"/>
        <w:textAlignment w:val="baseline"/>
        <w:rPr>
          <w:rFonts w:asciiTheme="minorHAnsi" w:hAnsiTheme="minorHAnsi" w:cstheme="minorHAnsi"/>
          <w:b/>
          <w:bCs/>
          <w:color w:val="00205C"/>
          <w:sz w:val="20"/>
          <w:szCs w:val="20"/>
        </w:rPr>
      </w:pPr>
      <w:r w:rsidRPr="00BD2789">
        <w:rPr>
          <w:rFonts w:asciiTheme="minorHAnsi" w:hAnsiTheme="minorHAnsi" w:cstheme="minorHAnsi"/>
          <w:b/>
          <w:bCs/>
          <w:color w:val="00205C"/>
          <w:sz w:val="20"/>
          <w:szCs w:val="20"/>
        </w:rPr>
        <w:t>Initiation of Complaint</w:t>
      </w:r>
    </w:p>
    <w:p w14:paraId="2021A486"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If an informal resolution does not result, the student must submit a complaint to the grievance officer to initiate a formal grievance. Initially the student's concerns may be communicated orally; however, they must be in writing before any review or other action takes place. (Assistance will be provided to students with disabilities who are unable to write a complaint.) This written complaint should be submitted as soon as possible after the student knows of the subject problem. The complaint should specify the University policy, procedure, or norm violated and specifically set forth all relevant factual details (including any supporting documentation). A student may elect to withdraw a complaint at any time; however, the University reserves the right to investigate all complaints where necessary to protect the interests of the University community.</w:t>
      </w:r>
    </w:p>
    <w:p w14:paraId="45B17196" w14:textId="77777777" w:rsidR="00BD2789" w:rsidRPr="00BD2789" w:rsidRDefault="00BD2789" w:rsidP="00BD2789">
      <w:pPr>
        <w:pStyle w:val="Heading3"/>
        <w:spacing w:before="0" w:line="240" w:lineRule="auto"/>
        <w:ind w:left="730"/>
        <w:textAlignment w:val="baseline"/>
        <w:rPr>
          <w:rFonts w:asciiTheme="minorHAnsi" w:hAnsiTheme="minorHAnsi" w:cstheme="minorHAnsi"/>
          <w:b/>
          <w:bCs/>
          <w:color w:val="00205C"/>
          <w:sz w:val="20"/>
          <w:szCs w:val="20"/>
        </w:rPr>
      </w:pPr>
      <w:r w:rsidRPr="00BD2789">
        <w:rPr>
          <w:rFonts w:asciiTheme="minorHAnsi" w:hAnsiTheme="minorHAnsi" w:cstheme="minorHAnsi"/>
          <w:b/>
          <w:bCs/>
          <w:color w:val="00205C"/>
          <w:sz w:val="20"/>
          <w:szCs w:val="20"/>
        </w:rPr>
        <w:t>Review by Grievance Officer</w:t>
      </w:r>
    </w:p>
    <w:p w14:paraId="435F5737"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 xml:space="preserve">The Senior Associate Dean of </w:t>
      </w:r>
      <w:proofErr w:type="spellStart"/>
      <w:r w:rsidRPr="00BD2789">
        <w:rPr>
          <w:rFonts w:asciiTheme="minorHAnsi" w:hAnsiTheme="minorHAnsi" w:cstheme="minorHAnsi"/>
          <w:sz w:val="20"/>
          <w:szCs w:val="20"/>
        </w:rPr>
        <w:t>Seaver</w:t>
      </w:r>
      <w:proofErr w:type="spellEnd"/>
      <w:r w:rsidRPr="00BD2789">
        <w:rPr>
          <w:rFonts w:asciiTheme="minorHAnsi" w:hAnsiTheme="minorHAnsi" w:cstheme="minorHAnsi"/>
          <w:sz w:val="20"/>
          <w:szCs w:val="20"/>
        </w:rPr>
        <w:t xml:space="preserve"> College (or his or her designee) shall serve as the grievance officer concerning complaints against faculty, staff, or nonstudent third-parties. The Dean of </w:t>
      </w:r>
      <w:proofErr w:type="spellStart"/>
      <w:r w:rsidRPr="00BD2789">
        <w:rPr>
          <w:rFonts w:asciiTheme="minorHAnsi" w:hAnsiTheme="minorHAnsi" w:cstheme="minorHAnsi"/>
          <w:sz w:val="20"/>
          <w:szCs w:val="20"/>
        </w:rPr>
        <w:t>Seaver</w:t>
      </w:r>
      <w:proofErr w:type="spellEnd"/>
      <w:r w:rsidRPr="00BD2789">
        <w:rPr>
          <w:rFonts w:asciiTheme="minorHAnsi" w:hAnsiTheme="minorHAnsi" w:cstheme="minorHAnsi"/>
          <w:sz w:val="20"/>
          <w:szCs w:val="20"/>
        </w:rPr>
        <w:t xml:space="preserve"> College shall serve as the grievance officer concerning complaints about the Associate Dean, and in this instance, the </w:t>
      </w:r>
      <w:proofErr w:type="gramStart"/>
      <w:r w:rsidRPr="00BD2789">
        <w:rPr>
          <w:rFonts w:asciiTheme="minorHAnsi" w:hAnsiTheme="minorHAnsi" w:cstheme="minorHAnsi"/>
          <w:sz w:val="20"/>
          <w:szCs w:val="20"/>
        </w:rPr>
        <w:t>Provost</w:t>
      </w:r>
      <w:proofErr w:type="gramEnd"/>
      <w:r w:rsidRPr="00BD2789">
        <w:rPr>
          <w:rFonts w:asciiTheme="minorHAnsi" w:hAnsiTheme="minorHAnsi" w:cstheme="minorHAnsi"/>
          <w:sz w:val="20"/>
          <w:szCs w:val="20"/>
        </w:rPr>
        <w:t xml:space="preserve"> will serve as the reviewing office if the case involves a request to appeal the grievance officer's decision.</w:t>
      </w:r>
    </w:p>
    <w:p w14:paraId="56FC3453" w14:textId="06B262B8" w:rsidR="00BD2789" w:rsidRPr="00BD2789" w:rsidRDefault="00BD2789" w:rsidP="00757C43">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 xml:space="preserve">The grievance officer shall read the complaint, all relevant records or other factual information, and all University policies and procedures as may be necessary to determine whether the complainant's allegations warrant implementing the remainder of the procedures outlined below. If, for example, the allegations in the complaint, even if true, would not constitute a violation of a </w:t>
      </w:r>
      <w:proofErr w:type="gramStart"/>
      <w:r w:rsidRPr="00BD2789">
        <w:rPr>
          <w:rFonts w:asciiTheme="minorHAnsi" w:hAnsiTheme="minorHAnsi" w:cstheme="minorHAnsi"/>
          <w:sz w:val="20"/>
          <w:szCs w:val="20"/>
        </w:rPr>
        <w:t>University</w:t>
      </w:r>
      <w:proofErr w:type="gramEnd"/>
      <w:r w:rsidRPr="00BD2789">
        <w:rPr>
          <w:rFonts w:asciiTheme="minorHAnsi" w:hAnsiTheme="minorHAnsi" w:cstheme="minorHAnsi"/>
          <w:sz w:val="20"/>
          <w:szCs w:val="20"/>
        </w:rPr>
        <w:t xml:space="preserve"> policy, procedure, or norm, then the grievance officer should inform the student in writing that </w:t>
      </w:r>
      <w:r w:rsidRPr="00BD2789">
        <w:rPr>
          <w:rFonts w:asciiTheme="minorHAnsi" w:hAnsiTheme="minorHAnsi" w:cstheme="minorHAnsi"/>
          <w:sz w:val="20"/>
          <w:szCs w:val="20"/>
        </w:rPr>
        <w:lastRenderedPageBreak/>
        <w:t>the student's allegations are not subject to the grievance process.</w:t>
      </w:r>
      <w:r w:rsidR="00757C43">
        <w:rPr>
          <w:rFonts w:asciiTheme="minorHAnsi" w:hAnsiTheme="minorHAnsi" w:cstheme="minorHAnsi"/>
          <w:sz w:val="20"/>
          <w:szCs w:val="20"/>
        </w:rPr>
        <w:t xml:space="preserve"> </w:t>
      </w:r>
      <w:r w:rsidRPr="00BD2789">
        <w:rPr>
          <w:rFonts w:asciiTheme="minorHAnsi" w:hAnsiTheme="minorHAnsi" w:cstheme="minorHAnsi"/>
          <w:sz w:val="20"/>
          <w:szCs w:val="20"/>
        </w:rPr>
        <w:t>If the grievance officer determines that the allegations in the complaint do warrant further investigation and consideration, then the grievance officer shall forward, via university email (@pepperdine.edu or other relevant email addresses for third-party respondents), notice of the complaint and its substantive allegations to the person against whom the complaint is made ("respondent") and, if discrimination or harassment is alleged, the University Equal Employment Officer. This shall be done as soon as possible, but in no event later than twenty-one (21) business days after the grievance officer receives the student's written complaint. The respondent shall be given fourteen (14) calendar days from receipt of the complaint to return a written response to the grievance officer. Necessary extensions may be granted at the discretion of the grievance officer.</w:t>
      </w:r>
      <w:r w:rsidR="00757C43">
        <w:rPr>
          <w:rFonts w:asciiTheme="minorHAnsi" w:hAnsiTheme="minorHAnsi" w:cstheme="minorHAnsi"/>
          <w:sz w:val="20"/>
          <w:szCs w:val="20"/>
        </w:rPr>
        <w:t xml:space="preserve">  </w:t>
      </w:r>
      <w:r w:rsidRPr="00BD2789">
        <w:rPr>
          <w:rFonts w:asciiTheme="minorHAnsi" w:hAnsiTheme="minorHAnsi" w:cstheme="minorHAnsi"/>
          <w:sz w:val="20"/>
          <w:szCs w:val="20"/>
        </w:rPr>
        <w:t>The grievance officer will initiate a reasonable investigation into the matter. The scope of any investigation shall be in the sole discretion of the grievance officer. The investigation may include, but is not limited to, meeting with the parties, talking with witnesses, and reviewing any supporting documents.</w:t>
      </w:r>
      <w:r w:rsidR="00757C43">
        <w:rPr>
          <w:rFonts w:asciiTheme="minorHAnsi" w:hAnsiTheme="minorHAnsi" w:cstheme="minorHAnsi"/>
          <w:sz w:val="20"/>
          <w:szCs w:val="20"/>
        </w:rPr>
        <w:t xml:space="preserve"> </w:t>
      </w:r>
      <w:r w:rsidRPr="00BD2789">
        <w:rPr>
          <w:rFonts w:asciiTheme="minorHAnsi" w:hAnsiTheme="minorHAnsi" w:cstheme="minorHAnsi"/>
          <w:sz w:val="20"/>
          <w:szCs w:val="20"/>
        </w:rPr>
        <w:t>If the grievance officer desires, he or she may appoint an ad hoc committee to assist in the investigation of the complaint and/or for advice concerning the handling of this matter. In such instances, the ad hoc committee should have the necessary training or expertise necessary to investigate the complaint and offer advice on the handling of the matter.</w:t>
      </w:r>
      <w:r w:rsidR="00757C43">
        <w:rPr>
          <w:rFonts w:asciiTheme="minorHAnsi" w:hAnsiTheme="minorHAnsi" w:cstheme="minorHAnsi"/>
          <w:sz w:val="20"/>
          <w:szCs w:val="20"/>
        </w:rPr>
        <w:t xml:space="preserve">  </w:t>
      </w:r>
      <w:r w:rsidRPr="00BD2789">
        <w:rPr>
          <w:rFonts w:asciiTheme="minorHAnsi" w:hAnsiTheme="minorHAnsi" w:cstheme="minorHAnsi"/>
          <w:sz w:val="20"/>
          <w:szCs w:val="20"/>
        </w:rPr>
        <w:t>Within twenty-one (21) business days of a receipt of the respondent's written response, the grievance officer shall make a decision by a preponderance of the evidence based on the written complaint, the response (if any), and any other information the grievance officer determines is relevant. The decision shall be in writing and consist of factual findings, conclusions, and a remedy if one is appropriate. The grievance officer will provide a copy of the decision to all parties. In instances where discrimination or harassment is alleged, the grievance officer will provide a copy of the decision to the complainant and/or target of the alleged discrimination or harassment, and the University Equal Employment Officer. The decision will explain the investigative process and contain a summary of the facts gathered, a determination as to whether discrimination or harassment occurred, the reasons for the decision and any appeal procedures. If discrimination or harassment is found to have occurred, the decision will also include any remedial or corrective actions that have, or will be, taken to prevent any retaliation or recurrence (1) institutionally and (2) directly relating to the complainant, including notice of all sanctions against the respondent in order for the sanctions to be fully enforced.</w:t>
      </w:r>
    </w:p>
    <w:p w14:paraId="247044B2" w14:textId="77777777" w:rsidR="00BD2789" w:rsidRPr="00BD2789" w:rsidRDefault="00BD2789" w:rsidP="00BD2789">
      <w:pPr>
        <w:pStyle w:val="Heading3"/>
        <w:spacing w:before="0" w:line="240" w:lineRule="auto"/>
        <w:ind w:left="730"/>
        <w:textAlignment w:val="baseline"/>
        <w:rPr>
          <w:rFonts w:asciiTheme="minorHAnsi" w:hAnsiTheme="minorHAnsi" w:cstheme="minorHAnsi"/>
          <w:b/>
          <w:bCs/>
          <w:color w:val="00205C"/>
          <w:sz w:val="20"/>
          <w:szCs w:val="20"/>
        </w:rPr>
      </w:pPr>
      <w:r w:rsidRPr="00BD2789">
        <w:rPr>
          <w:rFonts w:asciiTheme="minorHAnsi" w:hAnsiTheme="minorHAnsi" w:cstheme="minorHAnsi"/>
          <w:b/>
          <w:bCs/>
          <w:color w:val="00205C"/>
          <w:sz w:val="20"/>
          <w:szCs w:val="20"/>
        </w:rPr>
        <w:t>Request for Appeal of Grievance Officer's Decision</w:t>
      </w:r>
    </w:p>
    <w:p w14:paraId="020833C3"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 xml:space="preserve">Any party may submit a written request for appeal to the Dean of </w:t>
      </w:r>
      <w:proofErr w:type="spellStart"/>
      <w:r w:rsidRPr="00BD2789">
        <w:rPr>
          <w:rFonts w:asciiTheme="minorHAnsi" w:hAnsiTheme="minorHAnsi" w:cstheme="minorHAnsi"/>
          <w:sz w:val="20"/>
          <w:szCs w:val="20"/>
        </w:rPr>
        <w:t>Seaver</w:t>
      </w:r>
      <w:proofErr w:type="spellEnd"/>
      <w:r w:rsidRPr="00BD2789">
        <w:rPr>
          <w:rFonts w:asciiTheme="minorHAnsi" w:hAnsiTheme="minorHAnsi" w:cstheme="minorHAnsi"/>
          <w:sz w:val="20"/>
          <w:szCs w:val="20"/>
        </w:rPr>
        <w:t xml:space="preserve"> College ("reviewing officer") within fourteen (14) calendar days from the date of the decision. The request for appeal must specifically set forth all grounds for appeal. The nonappealing party must be given the opportunity to respond in writing to the request for appeal. The reviewing officer shall be limited to addressing only the following questions:</w:t>
      </w:r>
    </w:p>
    <w:p w14:paraId="0FB6842D" w14:textId="77777777" w:rsidR="00BD2789" w:rsidRPr="00BD2789" w:rsidRDefault="00BD2789" w:rsidP="00BD2789">
      <w:pPr>
        <w:numPr>
          <w:ilvl w:val="0"/>
          <w:numId w:val="66"/>
        </w:numPr>
        <w:tabs>
          <w:tab w:val="clear" w:pos="720"/>
          <w:tab w:val="num" w:pos="1440"/>
        </w:tabs>
        <w:spacing w:after="0" w:line="240" w:lineRule="auto"/>
        <w:ind w:left="1440"/>
        <w:textAlignment w:val="baseline"/>
        <w:rPr>
          <w:rFonts w:asciiTheme="minorHAnsi" w:hAnsiTheme="minorHAnsi" w:cstheme="minorHAnsi"/>
          <w:sz w:val="20"/>
          <w:szCs w:val="20"/>
        </w:rPr>
      </w:pPr>
      <w:r w:rsidRPr="00BD2789">
        <w:rPr>
          <w:rFonts w:asciiTheme="minorHAnsi" w:hAnsiTheme="minorHAnsi" w:cstheme="minorHAnsi"/>
          <w:sz w:val="20"/>
          <w:szCs w:val="20"/>
        </w:rPr>
        <w:t>Did the grievance officer consider all the important and appropriate facts in the investigation of this matter?</w:t>
      </w:r>
    </w:p>
    <w:p w14:paraId="67F97F00" w14:textId="77777777" w:rsidR="00BD2789" w:rsidRPr="00BD2789" w:rsidRDefault="00BD2789" w:rsidP="00BD2789">
      <w:pPr>
        <w:numPr>
          <w:ilvl w:val="0"/>
          <w:numId w:val="66"/>
        </w:numPr>
        <w:tabs>
          <w:tab w:val="clear" w:pos="720"/>
          <w:tab w:val="num" w:pos="1440"/>
        </w:tabs>
        <w:spacing w:after="0" w:line="240" w:lineRule="auto"/>
        <w:ind w:left="1440"/>
        <w:textAlignment w:val="baseline"/>
        <w:rPr>
          <w:rFonts w:asciiTheme="minorHAnsi" w:hAnsiTheme="minorHAnsi" w:cstheme="minorHAnsi"/>
          <w:sz w:val="20"/>
          <w:szCs w:val="20"/>
        </w:rPr>
      </w:pPr>
      <w:r w:rsidRPr="00BD2789">
        <w:rPr>
          <w:rFonts w:asciiTheme="minorHAnsi" w:hAnsiTheme="minorHAnsi" w:cstheme="minorHAnsi"/>
          <w:sz w:val="20"/>
          <w:szCs w:val="20"/>
        </w:rPr>
        <w:t xml:space="preserve">Did the student prove by a "preponderance of the evidence" (that is, more likely than not) that the person against whom the student has a grievance in fact violated a </w:t>
      </w:r>
      <w:proofErr w:type="gramStart"/>
      <w:r w:rsidRPr="00BD2789">
        <w:rPr>
          <w:rFonts w:asciiTheme="minorHAnsi" w:hAnsiTheme="minorHAnsi" w:cstheme="minorHAnsi"/>
          <w:sz w:val="20"/>
          <w:szCs w:val="20"/>
        </w:rPr>
        <w:t>University</w:t>
      </w:r>
      <w:proofErr w:type="gramEnd"/>
      <w:r w:rsidRPr="00BD2789">
        <w:rPr>
          <w:rFonts w:asciiTheme="minorHAnsi" w:hAnsiTheme="minorHAnsi" w:cstheme="minorHAnsi"/>
          <w:sz w:val="20"/>
          <w:szCs w:val="20"/>
        </w:rPr>
        <w:t xml:space="preserve"> policy, procedure, or norm or otherwise engaged in any unlawful or illegal activity?</w:t>
      </w:r>
    </w:p>
    <w:p w14:paraId="698A0CDF" w14:textId="77777777" w:rsidR="00BD2789" w:rsidRPr="00BD2789" w:rsidRDefault="00BD2789" w:rsidP="00BD2789">
      <w:pPr>
        <w:numPr>
          <w:ilvl w:val="0"/>
          <w:numId w:val="66"/>
        </w:numPr>
        <w:tabs>
          <w:tab w:val="clear" w:pos="720"/>
          <w:tab w:val="num" w:pos="1440"/>
        </w:tabs>
        <w:spacing w:after="0" w:line="240" w:lineRule="auto"/>
        <w:ind w:left="1440"/>
        <w:textAlignment w:val="baseline"/>
        <w:rPr>
          <w:rFonts w:asciiTheme="minorHAnsi" w:hAnsiTheme="minorHAnsi" w:cstheme="minorHAnsi"/>
          <w:sz w:val="20"/>
          <w:szCs w:val="20"/>
        </w:rPr>
      </w:pPr>
      <w:r w:rsidRPr="00BD2789">
        <w:rPr>
          <w:rFonts w:asciiTheme="minorHAnsi" w:hAnsiTheme="minorHAnsi" w:cstheme="minorHAnsi"/>
          <w:sz w:val="20"/>
          <w:szCs w:val="20"/>
        </w:rPr>
        <w:t>Was the process carried out in a fair manner?</w:t>
      </w:r>
    </w:p>
    <w:p w14:paraId="701CBA19" w14:textId="77777777" w:rsidR="00BD2789" w:rsidRPr="00BD2789" w:rsidRDefault="00BD2789" w:rsidP="00BD2789">
      <w:pPr>
        <w:numPr>
          <w:ilvl w:val="0"/>
          <w:numId w:val="66"/>
        </w:numPr>
        <w:tabs>
          <w:tab w:val="clear" w:pos="720"/>
          <w:tab w:val="num" w:pos="1440"/>
        </w:tabs>
        <w:spacing w:after="0" w:line="240" w:lineRule="auto"/>
        <w:ind w:left="1440"/>
        <w:textAlignment w:val="baseline"/>
        <w:rPr>
          <w:rFonts w:asciiTheme="minorHAnsi" w:hAnsiTheme="minorHAnsi" w:cstheme="minorHAnsi"/>
          <w:sz w:val="20"/>
          <w:szCs w:val="20"/>
        </w:rPr>
      </w:pPr>
      <w:r w:rsidRPr="00BD2789">
        <w:rPr>
          <w:rFonts w:asciiTheme="minorHAnsi" w:hAnsiTheme="minorHAnsi" w:cstheme="minorHAnsi"/>
          <w:sz w:val="20"/>
          <w:szCs w:val="20"/>
        </w:rPr>
        <w:t>Was the decision one that a reasonable person might have made?</w:t>
      </w:r>
    </w:p>
    <w:p w14:paraId="191C5149" w14:textId="77777777" w:rsidR="00BD2789" w:rsidRPr="00BD2789" w:rsidRDefault="00BD2789" w:rsidP="00BD2789">
      <w:pPr>
        <w:numPr>
          <w:ilvl w:val="0"/>
          <w:numId w:val="66"/>
        </w:numPr>
        <w:tabs>
          <w:tab w:val="clear" w:pos="720"/>
          <w:tab w:val="num" w:pos="1440"/>
        </w:tabs>
        <w:spacing w:after="0" w:line="240" w:lineRule="auto"/>
        <w:ind w:left="1440"/>
        <w:textAlignment w:val="baseline"/>
        <w:rPr>
          <w:rFonts w:asciiTheme="minorHAnsi" w:hAnsiTheme="minorHAnsi" w:cstheme="minorHAnsi"/>
          <w:sz w:val="20"/>
          <w:szCs w:val="20"/>
        </w:rPr>
      </w:pPr>
      <w:r w:rsidRPr="00BD2789">
        <w:rPr>
          <w:rFonts w:asciiTheme="minorHAnsi" w:hAnsiTheme="minorHAnsi" w:cstheme="minorHAnsi"/>
          <w:sz w:val="20"/>
          <w:szCs w:val="20"/>
        </w:rPr>
        <w:t>Was the grievance officer biased?</w:t>
      </w:r>
    </w:p>
    <w:p w14:paraId="6E672F44"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Fonts w:asciiTheme="minorHAnsi" w:hAnsiTheme="minorHAnsi" w:cstheme="minorHAnsi"/>
          <w:sz w:val="20"/>
          <w:szCs w:val="20"/>
        </w:rPr>
        <w:t>Within fifteen (15) business days from the date of receipt of the written appeal, the reviewing officer shall make a final decision based on the written complaint, the written response, the grievance officer's written decision, the written request for appeal, and any written response to the request for appeal. The decision of the reviewing officer shall be final. The reviewing officer will provide a copy of the decision to all parties, and to the University Equal Employment Officer. All written decisions made and materials produced in connection with a grievance conducted under this procedure shall be retained by the grievance officer for seven years after graduation. </w:t>
      </w:r>
    </w:p>
    <w:p w14:paraId="078D2411" w14:textId="77777777" w:rsidR="00BD2789" w:rsidRPr="00BD2789" w:rsidRDefault="00BD2789" w:rsidP="00BD2789">
      <w:pPr>
        <w:pStyle w:val="NormalWeb"/>
        <w:spacing w:before="0" w:beforeAutospacing="0" w:after="0" w:afterAutospacing="0"/>
        <w:ind w:left="720"/>
        <w:textAlignment w:val="baseline"/>
        <w:rPr>
          <w:rFonts w:asciiTheme="minorHAnsi" w:hAnsiTheme="minorHAnsi" w:cstheme="minorHAnsi"/>
          <w:sz w:val="20"/>
          <w:szCs w:val="20"/>
        </w:rPr>
      </w:pPr>
      <w:r w:rsidRPr="00BD2789">
        <w:rPr>
          <w:rStyle w:val="Strong"/>
          <w:rFonts w:asciiTheme="minorHAnsi" w:hAnsiTheme="minorHAnsi" w:cstheme="minorHAnsi"/>
          <w:sz w:val="20"/>
          <w:szCs w:val="20"/>
          <w:bdr w:val="none" w:sz="0" w:space="0" w:color="auto" w:frame="1"/>
        </w:rPr>
        <w:t>Last Updated: October 30, 2020</w:t>
      </w:r>
      <w:r w:rsidRPr="00BD2789">
        <w:rPr>
          <w:rFonts w:asciiTheme="minorHAnsi" w:hAnsiTheme="minorHAnsi" w:cstheme="minorHAnsi"/>
          <w:b/>
          <w:bCs/>
          <w:sz w:val="20"/>
          <w:szCs w:val="20"/>
          <w:bdr w:val="none" w:sz="0" w:space="0" w:color="auto" w:frame="1"/>
        </w:rPr>
        <w:br/>
      </w:r>
      <w:r w:rsidRPr="00BD2789">
        <w:rPr>
          <w:rStyle w:val="Strong"/>
          <w:rFonts w:asciiTheme="minorHAnsi" w:hAnsiTheme="minorHAnsi" w:cstheme="minorHAnsi"/>
          <w:sz w:val="20"/>
          <w:szCs w:val="20"/>
          <w:bdr w:val="none" w:sz="0" w:space="0" w:color="auto" w:frame="1"/>
        </w:rPr>
        <w:t>Policy Contact: </w:t>
      </w:r>
      <w:proofErr w:type="spellStart"/>
      <w:r>
        <w:fldChar w:fldCharType="begin"/>
      </w:r>
      <w:r>
        <w:instrText>HYPERLINK "https://seaver.pepperdine.edu/about/administration/dean/contact/" \t "_blank" \o "Link to External Site"</w:instrText>
      </w:r>
      <w:r>
        <w:fldChar w:fldCharType="separate"/>
      </w:r>
      <w:r w:rsidRPr="00BD2789">
        <w:rPr>
          <w:rStyle w:val="Hyperlink"/>
          <w:rFonts w:asciiTheme="minorHAnsi" w:hAnsiTheme="minorHAnsi" w:cstheme="minorHAnsi"/>
          <w:b/>
          <w:bCs/>
          <w:color w:val="0078B0"/>
          <w:sz w:val="20"/>
          <w:szCs w:val="20"/>
          <w:bdr w:val="none" w:sz="0" w:space="0" w:color="auto" w:frame="1"/>
        </w:rPr>
        <w:t>Seaver</w:t>
      </w:r>
      <w:proofErr w:type="spellEnd"/>
      <w:r w:rsidRPr="00BD2789">
        <w:rPr>
          <w:rStyle w:val="Hyperlink"/>
          <w:rFonts w:asciiTheme="minorHAnsi" w:hAnsiTheme="minorHAnsi" w:cstheme="minorHAnsi"/>
          <w:b/>
          <w:bCs/>
          <w:color w:val="0078B0"/>
          <w:sz w:val="20"/>
          <w:szCs w:val="20"/>
          <w:bdr w:val="none" w:sz="0" w:space="0" w:color="auto" w:frame="1"/>
        </w:rPr>
        <w:t xml:space="preserve"> Dean's Office</w:t>
      </w:r>
      <w:r>
        <w:rPr>
          <w:rStyle w:val="Hyperlink"/>
          <w:rFonts w:asciiTheme="minorHAnsi" w:hAnsiTheme="minorHAnsi" w:cstheme="minorHAnsi"/>
          <w:b/>
          <w:bCs/>
          <w:color w:val="0078B0"/>
          <w:sz w:val="20"/>
          <w:szCs w:val="20"/>
          <w:bdr w:val="none" w:sz="0" w:space="0" w:color="auto" w:frame="1"/>
        </w:rPr>
        <w:fldChar w:fldCharType="end"/>
      </w:r>
    </w:p>
    <w:p w14:paraId="1BA4FA01" w14:textId="77777777" w:rsidR="004D6859" w:rsidRPr="00BD2789" w:rsidRDefault="004D6859" w:rsidP="006D54F3">
      <w:pPr>
        <w:spacing w:after="0" w:line="240" w:lineRule="auto"/>
        <w:ind w:left="0" w:firstLine="0"/>
        <w:rPr>
          <w:rFonts w:asciiTheme="minorHAnsi" w:hAnsiTheme="minorHAnsi" w:cstheme="minorHAnsi"/>
          <w:sz w:val="20"/>
          <w:szCs w:val="20"/>
        </w:rPr>
      </w:pPr>
    </w:p>
    <w:p w14:paraId="090A0AC9" w14:textId="77777777" w:rsidR="00091E94" w:rsidRPr="006D54F3" w:rsidRDefault="00091E94" w:rsidP="00BD2789">
      <w:pPr>
        <w:spacing w:after="0" w:line="240" w:lineRule="auto"/>
        <w:rPr>
          <w:rFonts w:asciiTheme="minorHAnsi" w:hAnsiTheme="minorHAnsi" w:cstheme="minorHAnsi"/>
          <w:b/>
          <w:bCs/>
        </w:rPr>
      </w:pPr>
      <w:r>
        <w:rPr>
          <w:rFonts w:asciiTheme="minorHAnsi" w:hAnsiTheme="minorHAnsi" w:cstheme="minorHAnsi"/>
          <w:sz w:val="20"/>
          <w:szCs w:val="20"/>
        </w:rPr>
        <w:tab/>
      </w:r>
      <w:r>
        <w:rPr>
          <w:rFonts w:asciiTheme="minorHAnsi" w:hAnsiTheme="minorHAnsi" w:cstheme="minorHAnsi"/>
          <w:sz w:val="20"/>
          <w:szCs w:val="20"/>
        </w:rPr>
        <w:tab/>
      </w:r>
      <w:r w:rsidRPr="006D54F3">
        <w:rPr>
          <w:rFonts w:asciiTheme="minorHAnsi" w:hAnsiTheme="minorHAnsi" w:cstheme="minorHAnsi"/>
          <w:b/>
          <w:bCs/>
        </w:rPr>
        <w:t xml:space="preserve">RETALIATION: </w:t>
      </w:r>
    </w:p>
    <w:p w14:paraId="62585889" w14:textId="56B8AB29" w:rsidR="004D6859" w:rsidRPr="00091E94" w:rsidRDefault="00091E94" w:rsidP="00091E94">
      <w:pPr>
        <w:spacing w:after="0" w:line="240" w:lineRule="auto"/>
        <w:ind w:left="720"/>
        <w:rPr>
          <w:rFonts w:asciiTheme="minorHAnsi" w:hAnsiTheme="minorHAnsi" w:cstheme="minorHAnsi"/>
          <w:b/>
          <w:bCs/>
          <w:sz w:val="20"/>
          <w:szCs w:val="20"/>
        </w:rPr>
      </w:pPr>
      <w:r w:rsidRPr="00091E94">
        <w:rPr>
          <w:rFonts w:asciiTheme="minorHAnsi" w:hAnsiTheme="minorHAnsi" w:cstheme="minorHAnsi"/>
          <w:shd w:val="clear" w:color="auto" w:fill="FFFFFF"/>
        </w:rPr>
        <w:t xml:space="preserve">Pepperdine prohibits and does not tolerate retaliation against any </w:t>
      </w:r>
      <w:r>
        <w:rPr>
          <w:rFonts w:asciiTheme="minorHAnsi" w:hAnsiTheme="minorHAnsi" w:cstheme="minorHAnsi"/>
          <w:shd w:val="clear" w:color="auto" w:fill="FFFFFF"/>
        </w:rPr>
        <w:t>student</w:t>
      </w:r>
      <w:r w:rsidR="006D54F3">
        <w:rPr>
          <w:rFonts w:asciiTheme="minorHAnsi" w:hAnsiTheme="minorHAnsi" w:cstheme="minorHAnsi"/>
          <w:shd w:val="clear" w:color="auto" w:fill="FFFFFF"/>
        </w:rPr>
        <w:t xml:space="preserve"> or employee</w:t>
      </w:r>
      <w:r w:rsidRPr="00091E94">
        <w:rPr>
          <w:rFonts w:asciiTheme="minorHAnsi" w:hAnsiTheme="minorHAnsi" w:cstheme="minorHAnsi"/>
          <w:shd w:val="clear" w:color="auto" w:fill="FFFFFF"/>
        </w:rPr>
        <w:t xml:space="preserve"> who in good faith files a complaint of unlawful discrimination, harassment, failure to accommodate or is involved as a witness or participant in the complaint or investigation process. Engaging in unlawful retaliation will result in disciplinary action, up to and including dismissal from the University.</w:t>
      </w:r>
    </w:p>
    <w:p w14:paraId="46763628" w14:textId="77777777" w:rsidR="006D54F3" w:rsidRPr="00BD2789" w:rsidRDefault="006D54F3" w:rsidP="00757C43">
      <w:pPr>
        <w:spacing w:after="0" w:line="240" w:lineRule="auto"/>
        <w:ind w:left="0" w:firstLine="0"/>
        <w:rPr>
          <w:rFonts w:asciiTheme="minorHAnsi" w:hAnsiTheme="minorHAnsi" w:cstheme="minorHAnsi"/>
          <w:sz w:val="20"/>
          <w:szCs w:val="20"/>
        </w:rPr>
      </w:pPr>
    </w:p>
    <w:p w14:paraId="1E030C69" w14:textId="35FB5AAB" w:rsidR="0074130E" w:rsidRDefault="00BD2789" w:rsidP="00BD2789">
      <w:pPr>
        <w:pStyle w:val="ListParagraph"/>
        <w:spacing w:after="0" w:line="240" w:lineRule="auto"/>
        <w:ind w:left="1080" w:firstLine="0"/>
        <w:rPr>
          <w:b/>
          <w:bCs/>
        </w:rPr>
      </w:pPr>
      <w:r>
        <w:rPr>
          <w:b/>
          <w:bCs/>
        </w:rPr>
        <w:lastRenderedPageBreak/>
        <w:t>Formal Grievance Complaint Form</w:t>
      </w:r>
    </w:p>
    <w:p w14:paraId="5C499A62" w14:textId="77777777" w:rsidR="00BD2789" w:rsidRDefault="00BD2789" w:rsidP="00BD2789">
      <w:pPr>
        <w:pStyle w:val="ListParagraph"/>
        <w:spacing w:after="0" w:line="240" w:lineRule="auto"/>
        <w:ind w:left="1080" w:firstLine="0"/>
        <w:rPr>
          <w:b/>
          <w:bCs/>
        </w:rPr>
      </w:pPr>
    </w:p>
    <w:p w14:paraId="15890DE5" w14:textId="25DA05DE" w:rsidR="00BD2789" w:rsidRDefault="00BD2789" w:rsidP="00BD2789">
      <w:pPr>
        <w:pStyle w:val="ListParagraph"/>
        <w:spacing w:after="0" w:line="240" w:lineRule="auto"/>
        <w:ind w:left="1080" w:firstLine="0"/>
        <w:rPr>
          <w:b/>
          <w:bCs/>
        </w:rPr>
      </w:pPr>
      <w:r>
        <w:rPr>
          <w:b/>
          <w:bCs/>
        </w:rPr>
        <w:t>Pepperdine University</w:t>
      </w:r>
    </w:p>
    <w:p w14:paraId="3B6A7FFC" w14:textId="4064BE64" w:rsidR="00BD2789" w:rsidRDefault="00BD2789" w:rsidP="00BD2789">
      <w:pPr>
        <w:pStyle w:val="ListParagraph"/>
        <w:spacing w:after="0" w:line="240" w:lineRule="auto"/>
        <w:ind w:left="1080" w:firstLine="0"/>
        <w:rPr>
          <w:b/>
          <w:bCs/>
        </w:rPr>
      </w:pPr>
      <w:proofErr w:type="spellStart"/>
      <w:r>
        <w:rPr>
          <w:b/>
          <w:bCs/>
        </w:rPr>
        <w:t>Seaver</w:t>
      </w:r>
      <w:proofErr w:type="spellEnd"/>
      <w:r>
        <w:rPr>
          <w:b/>
          <w:bCs/>
        </w:rPr>
        <w:t xml:space="preserve"> College, Natural Science Division</w:t>
      </w:r>
    </w:p>
    <w:p w14:paraId="498F4C8F" w14:textId="70805E98" w:rsidR="00BD2789" w:rsidRDefault="00BD2789" w:rsidP="00BD2789">
      <w:pPr>
        <w:pStyle w:val="ListParagraph"/>
        <w:spacing w:after="0" w:line="240" w:lineRule="auto"/>
        <w:ind w:left="1080" w:firstLine="0"/>
        <w:rPr>
          <w:b/>
          <w:bCs/>
        </w:rPr>
      </w:pPr>
      <w:r>
        <w:rPr>
          <w:b/>
          <w:bCs/>
        </w:rPr>
        <w:t>Nutritional Sciences, DPD Program</w:t>
      </w:r>
    </w:p>
    <w:p w14:paraId="2D6962CB" w14:textId="77777777" w:rsidR="00BD2789" w:rsidRDefault="00BD2789" w:rsidP="00BD2789">
      <w:pPr>
        <w:pStyle w:val="ListParagraph"/>
        <w:spacing w:after="0" w:line="240" w:lineRule="auto"/>
        <w:ind w:left="1080" w:firstLine="0"/>
        <w:rPr>
          <w:b/>
          <w:bCs/>
        </w:rPr>
      </w:pPr>
    </w:p>
    <w:p w14:paraId="78203B72" w14:textId="424C26D3" w:rsidR="00BD2789" w:rsidRDefault="00BD2789" w:rsidP="00BD2789">
      <w:pPr>
        <w:pStyle w:val="ListParagraph"/>
        <w:spacing w:after="0" w:line="240" w:lineRule="auto"/>
        <w:ind w:left="1080" w:firstLine="0"/>
        <w:jc w:val="center"/>
        <w:rPr>
          <w:b/>
          <w:bCs/>
        </w:rPr>
      </w:pPr>
      <w:r>
        <w:rPr>
          <w:b/>
          <w:bCs/>
        </w:rPr>
        <w:t>FORMAL GRIEVANCE/COMPLAINT FORM</w:t>
      </w:r>
    </w:p>
    <w:p w14:paraId="48D62390" w14:textId="77777777" w:rsidR="00BD2789" w:rsidRDefault="00BD2789" w:rsidP="00BD2789">
      <w:pPr>
        <w:pStyle w:val="ListParagraph"/>
        <w:spacing w:after="0" w:line="240" w:lineRule="auto"/>
        <w:ind w:left="1080" w:firstLine="0"/>
        <w:jc w:val="center"/>
        <w:rPr>
          <w:b/>
          <w:bCs/>
        </w:rPr>
      </w:pPr>
    </w:p>
    <w:p w14:paraId="7987A7D3" w14:textId="5D051A4C" w:rsidR="00BD2789" w:rsidRDefault="00BD2789" w:rsidP="00BD2789">
      <w:pPr>
        <w:pStyle w:val="ListParagraph"/>
        <w:spacing w:after="0" w:line="240" w:lineRule="auto"/>
        <w:ind w:left="1080" w:firstLine="0"/>
      </w:pPr>
      <w:r>
        <w:t>Any student may submit, to the DPD Program Director, in writing, concerns or problems to be discussed with faculty and Divisional Dean. Actions taken to resolve formal complaints will be communicated to the individuals involved as appropriate. A record of complaints and steps taken to resolve any problem will be maintained in the program director’s office, in a secure, locked cabinet. Should the student submitting the grievance/complaint not be satisfied with the resolution, or the student feels the grievance/complaint is with the DPD program director, the grievance/complaint may be submitted to the Divisional Dean of Natural Science.</w:t>
      </w:r>
    </w:p>
    <w:p w14:paraId="370CA2E0" w14:textId="77777777" w:rsidR="00BD2789" w:rsidRDefault="00BD2789" w:rsidP="00BD2789">
      <w:pPr>
        <w:pStyle w:val="ListParagraph"/>
        <w:spacing w:after="0" w:line="240" w:lineRule="auto"/>
        <w:ind w:left="1080" w:firstLine="0"/>
      </w:pPr>
    </w:p>
    <w:p w14:paraId="47B57389" w14:textId="37A5341C" w:rsidR="00BD2789" w:rsidRDefault="00BD2789" w:rsidP="00BD2789">
      <w:pPr>
        <w:pStyle w:val="ListParagraph"/>
        <w:spacing w:after="0" w:line="240" w:lineRule="auto"/>
        <w:ind w:left="1080" w:firstLine="0"/>
      </w:pPr>
      <w:r>
        <w:t>Description of Problem/Concern</w:t>
      </w:r>
    </w:p>
    <w:p w14:paraId="69BF102D" w14:textId="77777777" w:rsidR="00BD2789" w:rsidRDefault="00BD2789" w:rsidP="00BD2789">
      <w:pPr>
        <w:pStyle w:val="ListParagraph"/>
        <w:spacing w:after="0" w:line="240" w:lineRule="auto"/>
        <w:ind w:left="1080" w:firstLine="0"/>
      </w:pPr>
    </w:p>
    <w:p w14:paraId="63F6D8AC" w14:textId="77777777" w:rsidR="00BD2789" w:rsidRDefault="00BD2789" w:rsidP="00BD2789">
      <w:pPr>
        <w:pStyle w:val="ListParagraph"/>
        <w:spacing w:after="0" w:line="240" w:lineRule="auto"/>
        <w:ind w:left="1080" w:firstLine="0"/>
      </w:pPr>
    </w:p>
    <w:p w14:paraId="070CF95C" w14:textId="77777777" w:rsidR="00BD2789" w:rsidRDefault="00BD2789" w:rsidP="00BD2789">
      <w:pPr>
        <w:pStyle w:val="ListParagraph"/>
        <w:spacing w:after="0" w:line="240" w:lineRule="auto"/>
        <w:ind w:left="1080" w:firstLine="0"/>
      </w:pPr>
    </w:p>
    <w:p w14:paraId="43833586" w14:textId="77777777" w:rsidR="00BD2789" w:rsidRDefault="00BD2789" w:rsidP="00BD2789">
      <w:pPr>
        <w:pStyle w:val="ListParagraph"/>
        <w:spacing w:after="0" w:line="240" w:lineRule="auto"/>
        <w:ind w:left="1080" w:firstLine="0"/>
      </w:pPr>
    </w:p>
    <w:p w14:paraId="4479D406" w14:textId="77777777" w:rsidR="00BD2789" w:rsidRDefault="00BD2789" w:rsidP="00BD2789">
      <w:pPr>
        <w:pStyle w:val="ListParagraph"/>
        <w:spacing w:after="0" w:line="240" w:lineRule="auto"/>
        <w:ind w:left="1080" w:firstLine="0"/>
      </w:pPr>
    </w:p>
    <w:p w14:paraId="59D78F93" w14:textId="77777777" w:rsidR="00BD2789" w:rsidRDefault="00BD2789" w:rsidP="00BD2789">
      <w:pPr>
        <w:pStyle w:val="ListParagraph"/>
        <w:spacing w:after="0" w:line="240" w:lineRule="auto"/>
        <w:ind w:left="1080" w:firstLine="0"/>
      </w:pPr>
    </w:p>
    <w:p w14:paraId="061687E3" w14:textId="6A93DE53" w:rsidR="00BD2789" w:rsidRDefault="00BD2789" w:rsidP="00BD2789">
      <w:pPr>
        <w:pStyle w:val="ListParagraph"/>
        <w:spacing w:after="0" w:line="240" w:lineRule="auto"/>
        <w:ind w:left="1080" w:firstLine="0"/>
      </w:pPr>
      <w:r>
        <w:t>Suggestion for Improvement</w:t>
      </w:r>
    </w:p>
    <w:p w14:paraId="34F772BB" w14:textId="77777777" w:rsidR="00BD2789" w:rsidRDefault="00BD2789" w:rsidP="00BD2789">
      <w:pPr>
        <w:pStyle w:val="ListParagraph"/>
        <w:spacing w:after="0" w:line="240" w:lineRule="auto"/>
        <w:ind w:left="1080" w:firstLine="0"/>
      </w:pPr>
    </w:p>
    <w:p w14:paraId="5D7EC360" w14:textId="77777777" w:rsidR="00BD2789" w:rsidRDefault="00BD2789" w:rsidP="00BD2789">
      <w:pPr>
        <w:pStyle w:val="ListParagraph"/>
        <w:spacing w:after="0" w:line="240" w:lineRule="auto"/>
        <w:ind w:left="1080" w:firstLine="0"/>
      </w:pPr>
    </w:p>
    <w:p w14:paraId="7E167B3F" w14:textId="77777777" w:rsidR="00BD2789" w:rsidRDefault="00BD2789" w:rsidP="00BD2789">
      <w:pPr>
        <w:pStyle w:val="ListParagraph"/>
        <w:spacing w:after="0" w:line="240" w:lineRule="auto"/>
        <w:ind w:left="1080" w:firstLine="0"/>
      </w:pPr>
    </w:p>
    <w:p w14:paraId="258117F3" w14:textId="77777777" w:rsidR="00BD2789" w:rsidRDefault="00BD2789" w:rsidP="00BD2789">
      <w:pPr>
        <w:pStyle w:val="ListParagraph"/>
        <w:spacing w:after="0" w:line="240" w:lineRule="auto"/>
        <w:ind w:left="1080" w:firstLine="0"/>
      </w:pPr>
    </w:p>
    <w:p w14:paraId="300FB100" w14:textId="77777777" w:rsidR="00BD2789" w:rsidRDefault="00BD2789" w:rsidP="00BD2789">
      <w:pPr>
        <w:pStyle w:val="ListParagraph"/>
        <w:spacing w:after="0" w:line="240" w:lineRule="auto"/>
        <w:ind w:left="1080" w:firstLine="0"/>
      </w:pPr>
    </w:p>
    <w:p w14:paraId="3820F6DF" w14:textId="6F925187" w:rsidR="00BD2789" w:rsidRDefault="00BD2789" w:rsidP="00BD2789">
      <w:pPr>
        <w:pStyle w:val="ListParagraph"/>
        <w:spacing w:after="0" w:line="240" w:lineRule="auto"/>
        <w:ind w:left="1080" w:firstLine="0"/>
      </w:pPr>
      <w:r>
        <w:t>Signature: _______________________________________</w:t>
      </w:r>
      <w:r>
        <w:tab/>
      </w:r>
      <w:proofErr w:type="gramStart"/>
      <w:r>
        <w:t>Date:_</w:t>
      </w:r>
      <w:proofErr w:type="gramEnd"/>
      <w:r>
        <w:t>_____________________</w:t>
      </w:r>
    </w:p>
    <w:p w14:paraId="7051F065" w14:textId="77777777" w:rsidR="00BD2789" w:rsidRDefault="00BD2789" w:rsidP="00BD2789">
      <w:pPr>
        <w:pStyle w:val="ListParagraph"/>
        <w:spacing w:after="0" w:line="240" w:lineRule="auto"/>
        <w:ind w:left="1080" w:firstLine="0"/>
      </w:pPr>
    </w:p>
    <w:p w14:paraId="5D4FABA9" w14:textId="07055DAB" w:rsidR="00BD2789" w:rsidRDefault="00BD2789" w:rsidP="00BD2789">
      <w:pPr>
        <w:pStyle w:val="ListParagraph"/>
        <w:spacing w:after="0" w:line="240" w:lineRule="auto"/>
        <w:ind w:left="1080" w:firstLine="0"/>
      </w:pPr>
      <w:r>
        <w:t>Resolution taken:</w:t>
      </w:r>
    </w:p>
    <w:p w14:paraId="031318D6" w14:textId="77777777" w:rsidR="00BD2789" w:rsidRDefault="00BD2789" w:rsidP="00BD2789">
      <w:pPr>
        <w:pStyle w:val="ListParagraph"/>
        <w:spacing w:after="0" w:line="240" w:lineRule="auto"/>
        <w:ind w:left="1080" w:firstLine="0"/>
      </w:pPr>
    </w:p>
    <w:p w14:paraId="0BD94D2D" w14:textId="77777777" w:rsidR="00BD2789" w:rsidRDefault="00BD2789" w:rsidP="00BD2789">
      <w:pPr>
        <w:pStyle w:val="ListParagraph"/>
        <w:spacing w:after="0" w:line="240" w:lineRule="auto"/>
        <w:ind w:left="1080" w:firstLine="0"/>
      </w:pPr>
    </w:p>
    <w:p w14:paraId="011D21FA" w14:textId="3CDD9118" w:rsidR="00BD2789" w:rsidRDefault="00B24543" w:rsidP="00BD2789">
      <w:pPr>
        <w:pStyle w:val="ListParagraph"/>
        <w:spacing w:after="0" w:line="240" w:lineRule="auto"/>
        <w:ind w:left="1080" w:firstLine="0"/>
      </w:pPr>
      <w:r>
        <w:t>DPD Program Director Signature: ___________________________</w:t>
      </w:r>
      <w:r>
        <w:tab/>
      </w:r>
      <w:r>
        <w:tab/>
      </w:r>
      <w:proofErr w:type="gramStart"/>
      <w:r>
        <w:t>Date:_</w:t>
      </w:r>
      <w:proofErr w:type="gramEnd"/>
      <w:r>
        <w:t>___________________</w:t>
      </w:r>
    </w:p>
    <w:p w14:paraId="6B879F96" w14:textId="77777777" w:rsidR="00B24543" w:rsidRDefault="00B24543" w:rsidP="00BD2789">
      <w:pPr>
        <w:pStyle w:val="ListParagraph"/>
        <w:spacing w:after="0" w:line="240" w:lineRule="auto"/>
        <w:ind w:left="1080" w:firstLine="0"/>
      </w:pPr>
    </w:p>
    <w:p w14:paraId="54DD7AD0" w14:textId="4CF95140" w:rsidR="00B24543" w:rsidRPr="00B24543" w:rsidRDefault="00B24543" w:rsidP="00B24543">
      <w:pPr>
        <w:pStyle w:val="ListParagraph"/>
        <w:numPr>
          <w:ilvl w:val="0"/>
          <w:numId w:val="52"/>
        </w:numPr>
        <w:spacing w:after="0" w:line="240" w:lineRule="auto"/>
        <w:rPr>
          <w:b/>
          <w:bCs/>
        </w:rPr>
      </w:pPr>
      <w:r w:rsidRPr="00B24543">
        <w:rPr>
          <w:b/>
          <w:bCs/>
        </w:rPr>
        <w:lastRenderedPageBreak/>
        <w:t>DPD Student Handbook Signature Page</w:t>
      </w:r>
      <w:r>
        <w:rPr>
          <w:b/>
          <w:bCs/>
        </w:rPr>
        <w:t xml:space="preserve"> (this will be collected at beginning of both NUTR 101 and NUTR 301)</w:t>
      </w:r>
    </w:p>
    <w:p w14:paraId="79638500" w14:textId="77777777" w:rsidR="00B24543" w:rsidRDefault="00B24543" w:rsidP="00B24543">
      <w:pPr>
        <w:spacing w:after="0" w:line="240" w:lineRule="auto"/>
      </w:pPr>
    </w:p>
    <w:p w14:paraId="0EA14BE2" w14:textId="5D159734" w:rsidR="00B24543" w:rsidRDefault="00B24543" w:rsidP="00B24543">
      <w:pPr>
        <w:spacing w:after="0" w:line="240" w:lineRule="auto"/>
        <w:ind w:left="730"/>
      </w:pPr>
      <w:r>
        <w:t>This page is to be signed an turned in by the student to acknowledge the receipt and understanding of the information in the DPD Student handbook.  The original document will be included in the students file as kept by the DPD Program Director.</w:t>
      </w:r>
    </w:p>
    <w:p w14:paraId="33F89D61" w14:textId="77777777" w:rsidR="00B24543" w:rsidRDefault="00B24543" w:rsidP="00B24543">
      <w:pPr>
        <w:spacing w:after="0" w:line="240" w:lineRule="auto"/>
        <w:ind w:left="730"/>
      </w:pPr>
    </w:p>
    <w:p w14:paraId="0027A015" w14:textId="75225AA4" w:rsidR="00B24543" w:rsidRDefault="00B24543" w:rsidP="00B24543">
      <w:pPr>
        <w:spacing w:after="0" w:line="240" w:lineRule="auto"/>
        <w:ind w:left="730"/>
      </w:pPr>
      <w:r>
        <w:t xml:space="preserve">Information provided in this handbook refers to specific DPD policies as well as policies that are issued by Pepperdine University, </w:t>
      </w:r>
      <w:proofErr w:type="spellStart"/>
      <w:r>
        <w:t>Seaver</w:t>
      </w:r>
      <w:proofErr w:type="spellEnd"/>
      <w:r>
        <w:t xml:space="preserve"> College, Nutritional Sciences DPD program.</w:t>
      </w:r>
    </w:p>
    <w:p w14:paraId="031F9D3C" w14:textId="77777777" w:rsidR="00B24543" w:rsidRDefault="00B24543" w:rsidP="00B24543">
      <w:pPr>
        <w:spacing w:after="0" w:line="240" w:lineRule="auto"/>
        <w:ind w:left="730"/>
      </w:pPr>
    </w:p>
    <w:p w14:paraId="1A35E75F" w14:textId="7DFE21D4" w:rsidR="00B24543" w:rsidRDefault="00B24543" w:rsidP="00B24543">
      <w:pPr>
        <w:spacing w:after="0" w:line="240" w:lineRule="auto"/>
        <w:ind w:left="730"/>
      </w:pPr>
      <w:r>
        <w:t>I realize that it is my responsibility to read the DPD Student Handbook and clarify any questions or concerns with the DPD program director and/or the Divisional Dean of the Natural Science Division.</w:t>
      </w:r>
    </w:p>
    <w:p w14:paraId="47AA050B" w14:textId="77777777" w:rsidR="00B24543" w:rsidRDefault="00B24543" w:rsidP="00B24543">
      <w:pPr>
        <w:spacing w:after="0" w:line="240" w:lineRule="auto"/>
        <w:ind w:left="730"/>
      </w:pPr>
    </w:p>
    <w:p w14:paraId="19046FBD" w14:textId="1820843C" w:rsidR="00B24543" w:rsidRDefault="00B24543" w:rsidP="00B24543">
      <w:pPr>
        <w:spacing w:after="0" w:line="240" w:lineRule="auto"/>
        <w:ind w:left="730"/>
      </w:pPr>
      <w:r>
        <w:t>My signature indicates that I have read, understand, and agree to the requirements as stated in the policies and procedures in the DPD Student Handbook.</w:t>
      </w:r>
    </w:p>
    <w:p w14:paraId="2131E509" w14:textId="77777777" w:rsidR="00B24543" w:rsidRDefault="00B24543" w:rsidP="00B24543">
      <w:pPr>
        <w:spacing w:after="0" w:line="240" w:lineRule="auto"/>
        <w:ind w:left="730"/>
      </w:pPr>
    </w:p>
    <w:p w14:paraId="4A82696F" w14:textId="77777777" w:rsidR="00B24543" w:rsidRDefault="00B24543" w:rsidP="00B24543">
      <w:pPr>
        <w:spacing w:after="0" w:line="240" w:lineRule="auto"/>
        <w:ind w:left="730"/>
      </w:pPr>
    </w:p>
    <w:p w14:paraId="1987DC9D" w14:textId="77777777" w:rsidR="00B24543" w:rsidRDefault="00B24543" w:rsidP="00B24543">
      <w:pPr>
        <w:pBdr>
          <w:bottom w:val="single" w:sz="12" w:space="1" w:color="auto"/>
        </w:pBdr>
        <w:spacing w:after="0" w:line="240" w:lineRule="auto"/>
        <w:ind w:left="730"/>
      </w:pPr>
    </w:p>
    <w:p w14:paraId="0B614118" w14:textId="5F74AB58" w:rsidR="00B24543" w:rsidRDefault="00B24543" w:rsidP="00B24543">
      <w:pPr>
        <w:spacing w:after="0" w:line="240" w:lineRule="auto"/>
        <w:ind w:left="730"/>
      </w:pPr>
      <w:r>
        <w:t>Name of Student (PRINT)</w:t>
      </w:r>
    </w:p>
    <w:p w14:paraId="7E4B76C7" w14:textId="77777777" w:rsidR="00B24543" w:rsidRDefault="00B24543" w:rsidP="00B24543">
      <w:pPr>
        <w:spacing w:after="0" w:line="240" w:lineRule="auto"/>
        <w:ind w:left="730"/>
      </w:pPr>
    </w:p>
    <w:p w14:paraId="3C6BDE93" w14:textId="77777777" w:rsidR="00B24543" w:rsidRDefault="00B24543" w:rsidP="00B24543">
      <w:pPr>
        <w:pBdr>
          <w:bottom w:val="single" w:sz="12" w:space="1" w:color="auto"/>
        </w:pBdr>
        <w:spacing w:after="0" w:line="240" w:lineRule="auto"/>
        <w:ind w:left="730"/>
      </w:pPr>
    </w:p>
    <w:p w14:paraId="286D7997" w14:textId="4EF1F727" w:rsidR="00B24543" w:rsidRDefault="00B24543" w:rsidP="00B24543">
      <w:pPr>
        <w:spacing w:after="0" w:line="240" w:lineRule="auto"/>
        <w:ind w:left="730"/>
      </w:pPr>
      <w:r>
        <w:t xml:space="preserve">Signature of Student </w:t>
      </w:r>
      <w:r>
        <w:tab/>
      </w:r>
      <w:r>
        <w:tab/>
      </w:r>
      <w:r>
        <w:tab/>
      </w:r>
      <w:r>
        <w:tab/>
      </w:r>
      <w:r>
        <w:tab/>
      </w:r>
      <w:r>
        <w:tab/>
      </w:r>
      <w:r>
        <w:tab/>
      </w:r>
      <w:r>
        <w:tab/>
      </w:r>
      <w:r>
        <w:tab/>
      </w:r>
      <w:r>
        <w:tab/>
      </w:r>
      <w:r>
        <w:tab/>
        <w:t>DATE</w:t>
      </w:r>
    </w:p>
    <w:sectPr w:rsidR="00B24543">
      <w:footerReference w:type="even" r:id="rId126"/>
      <w:footerReference w:type="default" r:id="rId127"/>
      <w:pgSz w:w="15840" w:h="12240" w:orient="landscape"/>
      <w:pgMar w:top="750" w:right="714" w:bottom="10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67F8" w14:textId="77777777" w:rsidR="009C2B7D" w:rsidRDefault="009C2B7D" w:rsidP="005C2C31">
      <w:pPr>
        <w:spacing w:after="0" w:line="240" w:lineRule="auto"/>
      </w:pPr>
      <w:r>
        <w:separator/>
      </w:r>
    </w:p>
  </w:endnote>
  <w:endnote w:type="continuationSeparator" w:id="0">
    <w:p w14:paraId="586287FF" w14:textId="77777777" w:rsidR="009C2B7D" w:rsidRDefault="009C2B7D" w:rsidP="005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PT Sans">
    <w:panose1 w:val="020B0503020203020204"/>
    <w:charset w:val="4D"/>
    <w:family w:val="swiss"/>
    <w:pitch w:val="variable"/>
    <w:sig w:usb0="A00002EF" w:usb1="5000204B" w:usb2="00000000" w:usb3="00000000" w:csb0="00000097"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904365"/>
      <w:docPartObj>
        <w:docPartGallery w:val="Page Numbers (Bottom of Page)"/>
        <w:docPartUnique/>
      </w:docPartObj>
    </w:sdtPr>
    <w:sdtContent>
      <w:p w14:paraId="67BCEB15" w14:textId="15DD6241" w:rsidR="005C2C31" w:rsidRDefault="005C2C31" w:rsidP="00821D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44DE4" w14:textId="77777777" w:rsidR="005C2C31" w:rsidRDefault="005C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703313"/>
      <w:docPartObj>
        <w:docPartGallery w:val="Page Numbers (Bottom of Page)"/>
        <w:docPartUnique/>
      </w:docPartObj>
    </w:sdtPr>
    <w:sdtContent>
      <w:p w14:paraId="71AA9AD9" w14:textId="4405A7CC" w:rsidR="005C2C31" w:rsidRDefault="005C2C31" w:rsidP="00821D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EA0410" w14:textId="77777777" w:rsidR="005C2C31" w:rsidRDefault="005C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4C03" w14:textId="77777777" w:rsidR="009C2B7D" w:rsidRDefault="009C2B7D" w:rsidP="005C2C31">
      <w:pPr>
        <w:spacing w:after="0" w:line="240" w:lineRule="auto"/>
      </w:pPr>
      <w:r>
        <w:separator/>
      </w:r>
    </w:p>
  </w:footnote>
  <w:footnote w:type="continuationSeparator" w:id="0">
    <w:p w14:paraId="1CD28D22" w14:textId="77777777" w:rsidR="009C2B7D" w:rsidRDefault="009C2B7D" w:rsidP="005C2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FA3"/>
    <w:multiLevelType w:val="hybridMultilevel"/>
    <w:tmpl w:val="16F6293E"/>
    <w:lvl w:ilvl="0" w:tplc="04090019">
      <w:start w:val="2"/>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01251430"/>
    <w:multiLevelType w:val="multilevel"/>
    <w:tmpl w:val="485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B3682"/>
    <w:multiLevelType w:val="hybridMultilevel"/>
    <w:tmpl w:val="BB9841B0"/>
    <w:lvl w:ilvl="0" w:tplc="639A6CBE">
      <w:start w:val="1"/>
      <w:numFmt w:val="decimal"/>
      <w:lvlText w:val="%1."/>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08E0DC">
      <w:start w:val="1"/>
      <w:numFmt w:val="lowerLetter"/>
      <w:lvlText w:val="%2"/>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66DC92">
      <w:start w:val="1"/>
      <w:numFmt w:val="lowerRoman"/>
      <w:lvlText w:val="%3"/>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CC59C">
      <w:start w:val="1"/>
      <w:numFmt w:val="decimal"/>
      <w:lvlText w:val="%4"/>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ACE13A">
      <w:start w:val="1"/>
      <w:numFmt w:val="lowerLetter"/>
      <w:lvlText w:val="%5"/>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822972">
      <w:start w:val="1"/>
      <w:numFmt w:val="lowerRoman"/>
      <w:lvlText w:val="%6"/>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9854A2">
      <w:start w:val="1"/>
      <w:numFmt w:val="decimal"/>
      <w:lvlText w:val="%7"/>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60DEB0">
      <w:start w:val="1"/>
      <w:numFmt w:val="lowerLetter"/>
      <w:lvlText w:val="%8"/>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C2206">
      <w:start w:val="1"/>
      <w:numFmt w:val="lowerRoman"/>
      <w:lvlText w:val="%9"/>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D00E9"/>
    <w:multiLevelType w:val="multilevel"/>
    <w:tmpl w:val="3964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33BE9"/>
    <w:multiLevelType w:val="hybridMultilevel"/>
    <w:tmpl w:val="BE16D4F2"/>
    <w:lvl w:ilvl="0" w:tplc="53CC24F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06E41324"/>
    <w:multiLevelType w:val="multilevel"/>
    <w:tmpl w:val="EE3AD07A"/>
    <w:lvl w:ilvl="0">
      <w:start w:val="3"/>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447483"/>
    <w:multiLevelType w:val="multilevel"/>
    <w:tmpl w:val="4C1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56BAC"/>
    <w:multiLevelType w:val="multilevel"/>
    <w:tmpl w:val="0A6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66D4E"/>
    <w:multiLevelType w:val="multilevel"/>
    <w:tmpl w:val="3894113A"/>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44037B"/>
    <w:multiLevelType w:val="multilevel"/>
    <w:tmpl w:val="4A3EBF3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20D2E51"/>
    <w:multiLevelType w:val="hybridMultilevel"/>
    <w:tmpl w:val="D5FA6C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2AD2EB9"/>
    <w:multiLevelType w:val="hybridMultilevel"/>
    <w:tmpl w:val="72AA5D04"/>
    <w:lvl w:ilvl="0" w:tplc="F906E0D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206DBC">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5A7BF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1E9DEA">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05C8C">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A7D0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2A8072">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48FB8">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C5A6A">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281EE3"/>
    <w:multiLevelType w:val="multilevel"/>
    <w:tmpl w:val="6A10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40067"/>
    <w:multiLevelType w:val="hybridMultilevel"/>
    <w:tmpl w:val="6040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54F69"/>
    <w:multiLevelType w:val="hybridMultilevel"/>
    <w:tmpl w:val="7D0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25DA6"/>
    <w:multiLevelType w:val="multilevel"/>
    <w:tmpl w:val="CAACB4D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5E2D40"/>
    <w:multiLevelType w:val="multilevel"/>
    <w:tmpl w:val="423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692F33"/>
    <w:multiLevelType w:val="multilevel"/>
    <w:tmpl w:val="F8E8807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382EAB"/>
    <w:multiLevelType w:val="hybridMultilevel"/>
    <w:tmpl w:val="38068A66"/>
    <w:lvl w:ilvl="0" w:tplc="A178F06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1DDF2D32"/>
    <w:multiLevelType w:val="multilevel"/>
    <w:tmpl w:val="392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0B0E9A"/>
    <w:multiLevelType w:val="multilevel"/>
    <w:tmpl w:val="B54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03563D"/>
    <w:multiLevelType w:val="hybridMultilevel"/>
    <w:tmpl w:val="35AEDBD8"/>
    <w:lvl w:ilvl="0" w:tplc="8B7696E0">
      <w:start w:val="4"/>
      <w:numFmt w:val="upperLetter"/>
      <w:lvlText w:val="%1."/>
      <w:lvlJc w:val="left"/>
      <w:pPr>
        <w:ind w:left="2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2A1374">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F60A70">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2CEFB6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C300A0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0868BDC">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7FAF1CC">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0484C3E">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465C3A">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427020"/>
    <w:multiLevelType w:val="multilevel"/>
    <w:tmpl w:val="A60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807C59"/>
    <w:multiLevelType w:val="hybridMultilevel"/>
    <w:tmpl w:val="E24654CE"/>
    <w:lvl w:ilvl="0" w:tplc="C75CBA84">
      <w:start w:val="1"/>
      <w:numFmt w:val="decimal"/>
      <w:lvlText w:val="%1."/>
      <w:lvlJc w:val="left"/>
      <w:pPr>
        <w:ind w:left="937" w:hanging="360"/>
      </w:pPr>
      <w:rPr>
        <w:rFonts w:ascii="Calibri" w:eastAsia="Calibri" w:hAnsi="Calibri" w:cs="Calibri"/>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4" w15:restartNumberingAfterBreak="0">
    <w:nsid w:val="25415620"/>
    <w:multiLevelType w:val="multilevel"/>
    <w:tmpl w:val="853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C57182"/>
    <w:multiLevelType w:val="hybridMultilevel"/>
    <w:tmpl w:val="B238989A"/>
    <w:lvl w:ilvl="0" w:tplc="636A682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EF3000"/>
    <w:multiLevelType w:val="hybridMultilevel"/>
    <w:tmpl w:val="AA62137E"/>
    <w:lvl w:ilvl="0" w:tplc="12AE054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15:restartNumberingAfterBreak="0">
    <w:nsid w:val="28F337B3"/>
    <w:multiLevelType w:val="hybridMultilevel"/>
    <w:tmpl w:val="AE18598A"/>
    <w:lvl w:ilvl="0" w:tplc="0409000F">
      <w:start w:val="1"/>
      <w:numFmt w:val="decimal"/>
      <w:lvlText w:val="%1."/>
      <w:lvlJc w:val="left"/>
      <w:pPr>
        <w:ind w:left="720" w:hanging="360"/>
      </w:pPr>
      <w:rPr>
        <w:rFonts w:hint="default"/>
      </w:rPr>
    </w:lvl>
    <w:lvl w:ilvl="1" w:tplc="8F7E72C2">
      <w:start w:val="1"/>
      <w:numFmt w:val="upperLetter"/>
      <w:lvlText w:val="%2."/>
      <w:lvlJc w:val="left"/>
      <w:pPr>
        <w:ind w:left="1440" w:hanging="360"/>
      </w:pPr>
      <w:rPr>
        <w:rFonts w:ascii="Calibri" w:eastAsia="Calibri" w:hAnsi="Calibri" w:cs="Calibri"/>
      </w:rPr>
    </w:lvl>
    <w:lvl w:ilvl="2" w:tplc="E39448A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5415F4"/>
    <w:multiLevelType w:val="hybridMultilevel"/>
    <w:tmpl w:val="DA1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365477"/>
    <w:multiLevelType w:val="hybridMultilevel"/>
    <w:tmpl w:val="6DD04C96"/>
    <w:lvl w:ilvl="0" w:tplc="C116066A">
      <w:start w:val="2"/>
      <w:numFmt w:val="bullet"/>
      <w:lvlText w:val="-"/>
      <w:lvlJc w:val="left"/>
      <w:pPr>
        <w:ind w:left="1043" w:hanging="360"/>
      </w:pPr>
      <w:rPr>
        <w:rFonts w:ascii="Calibri" w:eastAsia="Calibri" w:hAnsi="Calibri" w:cs="Calibri" w:hint="default"/>
        <w:b/>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30" w15:restartNumberingAfterBreak="0">
    <w:nsid w:val="2C6C57AD"/>
    <w:multiLevelType w:val="hybridMultilevel"/>
    <w:tmpl w:val="76F05FD4"/>
    <w:lvl w:ilvl="0" w:tplc="F5C4E302">
      <w:start w:val="1"/>
      <w:numFmt w:val="upp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31" w15:restartNumberingAfterBreak="0">
    <w:nsid w:val="31CE6E4B"/>
    <w:multiLevelType w:val="multilevel"/>
    <w:tmpl w:val="ECD4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430397"/>
    <w:multiLevelType w:val="hybridMultilevel"/>
    <w:tmpl w:val="2780A59C"/>
    <w:lvl w:ilvl="0" w:tplc="60261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703568"/>
    <w:multiLevelType w:val="hybridMultilevel"/>
    <w:tmpl w:val="23D4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867680"/>
    <w:multiLevelType w:val="multilevel"/>
    <w:tmpl w:val="9CE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B61C2D"/>
    <w:multiLevelType w:val="hybridMultilevel"/>
    <w:tmpl w:val="8264C94A"/>
    <w:lvl w:ilvl="0" w:tplc="6484B462">
      <w:start w:val="1"/>
      <w:numFmt w:val="upp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36" w15:restartNumberingAfterBreak="0">
    <w:nsid w:val="3E381A48"/>
    <w:multiLevelType w:val="hybridMultilevel"/>
    <w:tmpl w:val="E3D28664"/>
    <w:lvl w:ilvl="0" w:tplc="259C35BA">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FC56CA">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AA892E0">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1A2BC2">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D60EBD2">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00D43A">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A854C6">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454C15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D80BBC">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F334B20"/>
    <w:multiLevelType w:val="multilevel"/>
    <w:tmpl w:val="7B5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9A23D2"/>
    <w:multiLevelType w:val="multilevel"/>
    <w:tmpl w:val="89FE5F7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EC163C"/>
    <w:multiLevelType w:val="multilevel"/>
    <w:tmpl w:val="5EB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281A3A"/>
    <w:multiLevelType w:val="multilevel"/>
    <w:tmpl w:val="5CCE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Calibr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245753"/>
    <w:multiLevelType w:val="hybridMultilevel"/>
    <w:tmpl w:val="C276E464"/>
    <w:lvl w:ilvl="0" w:tplc="8A78947A">
      <w:start w:val="5"/>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C1298">
      <w:start w:val="1"/>
      <w:numFmt w:val="lowerLetter"/>
      <w:lvlText w:val="%2"/>
      <w:lvlJc w:val="left"/>
      <w:pPr>
        <w:ind w:left="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540374">
      <w:start w:val="1"/>
      <w:numFmt w:val="lowerRoman"/>
      <w:lvlText w:val="%3"/>
      <w:lvlJc w:val="left"/>
      <w:pPr>
        <w:ind w:left="1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E4D4BC">
      <w:start w:val="1"/>
      <w:numFmt w:val="decimal"/>
      <w:lvlText w:val="%4"/>
      <w:lvlJc w:val="left"/>
      <w:pPr>
        <w:ind w:left="2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E633EC">
      <w:start w:val="1"/>
      <w:numFmt w:val="lowerLetter"/>
      <w:lvlText w:val="%5"/>
      <w:lvlJc w:val="left"/>
      <w:pPr>
        <w:ind w:left="3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0FD0A">
      <w:start w:val="1"/>
      <w:numFmt w:val="lowerRoman"/>
      <w:lvlText w:val="%6"/>
      <w:lvlJc w:val="left"/>
      <w:pPr>
        <w:ind w:left="3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A345A">
      <w:start w:val="1"/>
      <w:numFmt w:val="decimal"/>
      <w:lvlText w:val="%7"/>
      <w:lvlJc w:val="left"/>
      <w:pPr>
        <w:ind w:left="4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07608">
      <w:start w:val="1"/>
      <w:numFmt w:val="lowerLetter"/>
      <w:lvlText w:val="%8"/>
      <w:lvlJc w:val="left"/>
      <w:pPr>
        <w:ind w:left="5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F21482">
      <w:start w:val="1"/>
      <w:numFmt w:val="lowerRoman"/>
      <w:lvlText w:val="%9"/>
      <w:lvlJc w:val="left"/>
      <w:pPr>
        <w:ind w:left="5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5645C30"/>
    <w:multiLevelType w:val="multilevel"/>
    <w:tmpl w:val="B5224F08"/>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6002E56"/>
    <w:multiLevelType w:val="hybridMultilevel"/>
    <w:tmpl w:val="88D6EA4C"/>
    <w:lvl w:ilvl="0" w:tplc="0FE05588">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6CEA82">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08F52">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521ED8">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EEFBF2">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706A3A">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F08966">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00604">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E2194">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7F10FE"/>
    <w:multiLevelType w:val="hybridMultilevel"/>
    <w:tmpl w:val="4460AC90"/>
    <w:lvl w:ilvl="0" w:tplc="9F6A1998">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3C8A76">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EA6B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98FC6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DA503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761C0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5AF3C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2CA070">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619F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7A00065"/>
    <w:multiLevelType w:val="multilevel"/>
    <w:tmpl w:val="B76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B83D41"/>
    <w:multiLevelType w:val="hybridMultilevel"/>
    <w:tmpl w:val="092675EC"/>
    <w:lvl w:ilvl="0" w:tplc="CCD6A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BD70DA"/>
    <w:multiLevelType w:val="multilevel"/>
    <w:tmpl w:val="470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D184EBC"/>
    <w:multiLevelType w:val="multilevel"/>
    <w:tmpl w:val="B438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D585F08"/>
    <w:multiLevelType w:val="hybridMultilevel"/>
    <w:tmpl w:val="EBE2D82C"/>
    <w:lvl w:ilvl="0" w:tplc="AF04A4D4">
      <w:start w:val="1"/>
      <w:numFmt w:val="decimal"/>
      <w:lvlText w:val="%1."/>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E2F4C8">
      <w:start w:val="1"/>
      <w:numFmt w:val="upp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D66B4A">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86B8F8">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161E48">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88A7EE">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CB78E">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28934">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1E6EB4">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D6D2375"/>
    <w:multiLevelType w:val="multilevel"/>
    <w:tmpl w:val="D43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963DB4"/>
    <w:multiLevelType w:val="hybridMultilevel"/>
    <w:tmpl w:val="E00E23D4"/>
    <w:lvl w:ilvl="0" w:tplc="E01C2F50">
      <w:start w:val="1"/>
      <w:numFmt w:val="decimal"/>
      <w:lvlText w:val="%1."/>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D20EFE">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25EC8">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D6DE7C">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8CF00">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A07C8">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8861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BAF178">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CDC22">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E723517"/>
    <w:multiLevelType w:val="hybridMultilevel"/>
    <w:tmpl w:val="A888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2343BC"/>
    <w:multiLevelType w:val="hybridMultilevel"/>
    <w:tmpl w:val="FB84A9DC"/>
    <w:lvl w:ilvl="0" w:tplc="B7804FAC">
      <w:start w:val="1"/>
      <w:numFmt w:val="upp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54" w15:restartNumberingAfterBreak="0">
    <w:nsid w:val="50686CAD"/>
    <w:multiLevelType w:val="hybridMultilevel"/>
    <w:tmpl w:val="DDD4A28E"/>
    <w:lvl w:ilvl="0" w:tplc="AA68C15A">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8949E">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6107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C039CA">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626BEA">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B4175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64278">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43306">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AA08D6">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E943B4"/>
    <w:multiLevelType w:val="hybridMultilevel"/>
    <w:tmpl w:val="C69E12DA"/>
    <w:lvl w:ilvl="0" w:tplc="FD681368">
      <w:start w:val="1"/>
      <w:numFmt w:val="upperLetter"/>
      <w:lvlText w:val="%1."/>
      <w:lvlJc w:val="left"/>
      <w:pPr>
        <w:ind w:left="990"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56" w15:restartNumberingAfterBreak="0">
    <w:nsid w:val="550E35DE"/>
    <w:multiLevelType w:val="hybridMultilevel"/>
    <w:tmpl w:val="A080FD50"/>
    <w:lvl w:ilvl="0" w:tplc="7AA0D93C">
      <w:start w:val="11"/>
      <w:numFmt w:val="decimal"/>
      <w:lvlText w:val="%1."/>
      <w:lvlJc w:val="left"/>
      <w:pPr>
        <w:ind w:left="9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A768DF6">
      <w:start w:val="1"/>
      <w:numFmt w:val="lowerLetter"/>
      <w:lvlText w:val="%2"/>
      <w:lvlJc w:val="left"/>
      <w:pPr>
        <w:ind w:left="1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EE3F6A">
      <w:start w:val="1"/>
      <w:numFmt w:val="lowerRoman"/>
      <w:lvlText w:val="%3"/>
      <w:lvlJc w:val="left"/>
      <w:pPr>
        <w:ind w:left="2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40CF10">
      <w:start w:val="1"/>
      <w:numFmt w:val="decimal"/>
      <w:lvlText w:val="%4"/>
      <w:lvlJc w:val="left"/>
      <w:pPr>
        <w:ind w:left="2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ABE040A">
      <w:start w:val="1"/>
      <w:numFmt w:val="lowerLetter"/>
      <w:lvlText w:val="%5"/>
      <w:lvlJc w:val="left"/>
      <w:pPr>
        <w:ind w:left="3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D348AB2">
      <w:start w:val="1"/>
      <w:numFmt w:val="lowerRoman"/>
      <w:lvlText w:val="%6"/>
      <w:lvlJc w:val="left"/>
      <w:pPr>
        <w:ind w:left="4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55649C6">
      <w:start w:val="1"/>
      <w:numFmt w:val="decimal"/>
      <w:lvlText w:val="%7"/>
      <w:lvlJc w:val="left"/>
      <w:pPr>
        <w:ind w:left="4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0675E2">
      <w:start w:val="1"/>
      <w:numFmt w:val="lowerLetter"/>
      <w:lvlText w:val="%8"/>
      <w:lvlJc w:val="left"/>
      <w:pPr>
        <w:ind w:left="5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A4B454">
      <w:start w:val="1"/>
      <w:numFmt w:val="lowerRoman"/>
      <w:lvlText w:val="%9"/>
      <w:lvlJc w:val="left"/>
      <w:pPr>
        <w:ind w:left="6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9A30BA9"/>
    <w:multiLevelType w:val="multilevel"/>
    <w:tmpl w:val="0DA6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E07DAD"/>
    <w:multiLevelType w:val="hybridMultilevel"/>
    <w:tmpl w:val="456EED7E"/>
    <w:lvl w:ilvl="0" w:tplc="0409000F">
      <w:start w:val="1"/>
      <w:numFmt w:val="decimal"/>
      <w:lvlText w:val="%1."/>
      <w:lvlJc w:val="left"/>
      <w:pPr>
        <w:ind w:left="720" w:hanging="360"/>
      </w:pPr>
      <w:rPr>
        <w:rFonts w:hint="default"/>
      </w:rPr>
    </w:lvl>
    <w:lvl w:ilvl="1" w:tplc="BDEC97B0">
      <w:start w:val="1"/>
      <w:numFmt w:val="decimal"/>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E83D98"/>
    <w:multiLevelType w:val="multilevel"/>
    <w:tmpl w:val="84BA7D3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441A37"/>
    <w:multiLevelType w:val="multilevel"/>
    <w:tmpl w:val="B256FC48"/>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1" w15:restartNumberingAfterBreak="0">
    <w:nsid w:val="5E8F701B"/>
    <w:multiLevelType w:val="multilevel"/>
    <w:tmpl w:val="F5F2E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721E17"/>
    <w:multiLevelType w:val="hybridMultilevel"/>
    <w:tmpl w:val="0892453C"/>
    <w:lvl w:ilvl="0" w:tplc="88CEEC92">
      <w:start w:val="1"/>
      <w:numFmt w:val="decimal"/>
      <w:lvlText w:val="%1."/>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A6F4FE">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528D3A">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E98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1825FA">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ED8B8">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0CB1AA">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A3DB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D085A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1A83168"/>
    <w:multiLevelType w:val="hybridMultilevel"/>
    <w:tmpl w:val="D7FC8BCE"/>
    <w:lvl w:ilvl="0" w:tplc="CC86BCA6">
      <w:start w:val="1"/>
      <w:numFmt w:val="lowerLetter"/>
      <w:lvlText w:val="%1."/>
      <w:lvlJc w:val="left"/>
      <w:pPr>
        <w:ind w:left="720" w:hanging="360"/>
      </w:pPr>
      <w:rPr>
        <w:rFonts w:ascii="Gautami" w:eastAsia="Gautami" w:hAnsi="Gautami" w:cs="Gauta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85061D"/>
    <w:multiLevelType w:val="hybridMultilevel"/>
    <w:tmpl w:val="0E0A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3B5124"/>
    <w:multiLevelType w:val="multilevel"/>
    <w:tmpl w:val="2070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6BA33F8"/>
    <w:multiLevelType w:val="multilevel"/>
    <w:tmpl w:val="40FEDF6C"/>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7" w15:restartNumberingAfterBreak="0">
    <w:nsid w:val="696A5C03"/>
    <w:multiLevelType w:val="multilevel"/>
    <w:tmpl w:val="73A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785064"/>
    <w:multiLevelType w:val="multilevel"/>
    <w:tmpl w:val="3AA2D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E20B1A"/>
    <w:multiLevelType w:val="multilevel"/>
    <w:tmpl w:val="2B0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D26CAD"/>
    <w:multiLevelType w:val="hybridMultilevel"/>
    <w:tmpl w:val="B46C42C0"/>
    <w:lvl w:ilvl="0" w:tplc="4EC8B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3C31F7"/>
    <w:multiLevelType w:val="hybridMultilevel"/>
    <w:tmpl w:val="B28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2A6B95"/>
    <w:multiLevelType w:val="hybridMultilevel"/>
    <w:tmpl w:val="210E5A6A"/>
    <w:lvl w:ilvl="0" w:tplc="051E99E2">
      <w:start w:val="8"/>
      <w:numFmt w:val="decimal"/>
      <w:lvlText w:val="%1."/>
      <w:lvlJc w:val="left"/>
      <w:pPr>
        <w:ind w:left="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763406">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B0D750">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BC3A3A">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EA6B08">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142446">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40A68">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887FA6">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FE05EC">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35B4AB2"/>
    <w:multiLevelType w:val="hybridMultilevel"/>
    <w:tmpl w:val="E052362C"/>
    <w:lvl w:ilvl="0" w:tplc="427A983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4" w15:restartNumberingAfterBreak="0">
    <w:nsid w:val="77D2724B"/>
    <w:multiLevelType w:val="hybridMultilevel"/>
    <w:tmpl w:val="2F402034"/>
    <w:lvl w:ilvl="0" w:tplc="50F05D64">
      <w:start w:val="1"/>
      <w:numFmt w:val="upp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75" w15:restartNumberingAfterBreak="0">
    <w:nsid w:val="7AAE33A7"/>
    <w:multiLevelType w:val="hybridMultilevel"/>
    <w:tmpl w:val="4034631E"/>
    <w:lvl w:ilvl="0" w:tplc="F5241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CF3260"/>
    <w:multiLevelType w:val="multilevel"/>
    <w:tmpl w:val="9BD8350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7" w15:restartNumberingAfterBreak="0">
    <w:nsid w:val="7FF06855"/>
    <w:multiLevelType w:val="hybridMultilevel"/>
    <w:tmpl w:val="467ECA30"/>
    <w:lvl w:ilvl="0" w:tplc="81CCDA24">
      <w:start w:val="1"/>
      <w:numFmt w:val="upp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num w:numId="1" w16cid:durableId="1640912946">
    <w:abstractNumId w:val="51"/>
  </w:num>
  <w:num w:numId="2" w16cid:durableId="1804349831">
    <w:abstractNumId w:val="41"/>
  </w:num>
  <w:num w:numId="3" w16cid:durableId="721639303">
    <w:abstractNumId w:val="2"/>
  </w:num>
  <w:num w:numId="4" w16cid:durableId="1054502084">
    <w:abstractNumId w:val="62"/>
  </w:num>
  <w:num w:numId="5" w16cid:durableId="881600522">
    <w:abstractNumId w:val="49"/>
  </w:num>
  <w:num w:numId="6" w16cid:durableId="1345397318">
    <w:abstractNumId w:val="36"/>
  </w:num>
  <w:num w:numId="7" w16cid:durableId="530656395">
    <w:abstractNumId w:val="44"/>
  </w:num>
  <w:num w:numId="8" w16cid:durableId="344095392">
    <w:abstractNumId w:val="5"/>
  </w:num>
  <w:num w:numId="9" w16cid:durableId="804472003">
    <w:abstractNumId w:val="42"/>
  </w:num>
  <w:num w:numId="10" w16cid:durableId="595943406">
    <w:abstractNumId w:val="17"/>
  </w:num>
  <w:num w:numId="11" w16cid:durableId="808742386">
    <w:abstractNumId w:val="59"/>
  </w:num>
  <w:num w:numId="12" w16cid:durableId="597255050">
    <w:abstractNumId w:val="8"/>
  </w:num>
  <w:num w:numId="13" w16cid:durableId="1861434435">
    <w:abstractNumId w:val="11"/>
  </w:num>
  <w:num w:numId="14" w16cid:durableId="1018239723">
    <w:abstractNumId w:val="72"/>
  </w:num>
  <w:num w:numId="15" w16cid:durableId="1590892738">
    <w:abstractNumId w:val="56"/>
  </w:num>
  <w:num w:numId="16" w16cid:durableId="1802454630">
    <w:abstractNumId w:val="54"/>
  </w:num>
  <w:num w:numId="17" w16cid:durableId="990250810">
    <w:abstractNumId w:val="21"/>
  </w:num>
  <w:num w:numId="18" w16cid:durableId="1994407723">
    <w:abstractNumId w:val="43"/>
  </w:num>
  <w:num w:numId="19" w16cid:durableId="216403977">
    <w:abstractNumId w:val="10"/>
  </w:num>
  <w:num w:numId="20" w16cid:durableId="1352416092">
    <w:abstractNumId w:val="33"/>
  </w:num>
  <w:num w:numId="21" w16cid:durableId="130294250">
    <w:abstractNumId w:val="15"/>
  </w:num>
  <w:num w:numId="22" w16cid:durableId="908072406">
    <w:abstractNumId w:val="29"/>
  </w:num>
  <w:num w:numId="23" w16cid:durableId="1570071172">
    <w:abstractNumId w:val="25"/>
  </w:num>
  <w:num w:numId="24" w16cid:durableId="760292833">
    <w:abstractNumId w:val="38"/>
  </w:num>
  <w:num w:numId="25" w16cid:durableId="777485220">
    <w:abstractNumId w:val="64"/>
  </w:num>
  <w:num w:numId="26" w16cid:durableId="1567649548">
    <w:abstractNumId w:val="63"/>
  </w:num>
  <w:num w:numId="27" w16cid:durableId="294216986">
    <w:abstractNumId w:val="39"/>
  </w:num>
  <w:num w:numId="28" w16cid:durableId="1496071173">
    <w:abstractNumId w:val="20"/>
  </w:num>
  <w:num w:numId="29" w16cid:durableId="1111901607">
    <w:abstractNumId w:val="12"/>
  </w:num>
  <w:num w:numId="30" w16cid:durableId="1399473480">
    <w:abstractNumId w:val="40"/>
  </w:num>
  <w:num w:numId="31" w16cid:durableId="759058625">
    <w:abstractNumId w:val="61"/>
  </w:num>
  <w:num w:numId="32" w16cid:durableId="953094161">
    <w:abstractNumId w:val="9"/>
  </w:num>
  <w:num w:numId="33" w16cid:durableId="1176767288">
    <w:abstractNumId w:val="23"/>
  </w:num>
  <w:num w:numId="34" w16cid:durableId="2096003780">
    <w:abstractNumId w:val="55"/>
  </w:num>
  <w:num w:numId="35" w16cid:durableId="2118139587">
    <w:abstractNumId w:val="30"/>
  </w:num>
  <w:num w:numId="36" w16cid:durableId="1347175806">
    <w:abstractNumId w:val="58"/>
  </w:num>
  <w:num w:numId="37" w16cid:durableId="115371994">
    <w:abstractNumId w:val="52"/>
  </w:num>
  <w:num w:numId="38" w16cid:durableId="228080798">
    <w:abstractNumId w:val="4"/>
  </w:num>
  <w:num w:numId="39" w16cid:durableId="920215872">
    <w:abstractNumId w:val="76"/>
  </w:num>
  <w:num w:numId="40" w16cid:durableId="517936565">
    <w:abstractNumId w:val="27"/>
  </w:num>
  <w:num w:numId="41" w16cid:durableId="1964458270">
    <w:abstractNumId w:val="53"/>
  </w:num>
  <w:num w:numId="42" w16cid:durableId="689649114">
    <w:abstractNumId w:val="74"/>
  </w:num>
  <w:num w:numId="43" w16cid:durableId="1052845948">
    <w:abstractNumId w:val="26"/>
  </w:num>
  <w:num w:numId="44" w16cid:durableId="1048341818">
    <w:abstractNumId w:val="24"/>
  </w:num>
  <w:num w:numId="45" w16cid:durableId="596984128">
    <w:abstractNumId w:val="16"/>
  </w:num>
  <w:num w:numId="46" w16cid:durableId="1800226161">
    <w:abstractNumId w:val="3"/>
  </w:num>
  <w:num w:numId="47" w16cid:durableId="1008216912">
    <w:abstractNumId w:val="7"/>
  </w:num>
  <w:num w:numId="48" w16cid:durableId="1243027207">
    <w:abstractNumId w:val="70"/>
  </w:num>
  <w:num w:numId="49" w16cid:durableId="139007311">
    <w:abstractNumId w:val="73"/>
  </w:num>
  <w:num w:numId="50" w16cid:durableId="1142111364">
    <w:abstractNumId w:val="46"/>
  </w:num>
  <w:num w:numId="51" w16cid:durableId="806314867">
    <w:abstractNumId w:val="75"/>
  </w:num>
  <w:num w:numId="52" w16cid:durableId="1025398990">
    <w:abstractNumId w:val="32"/>
  </w:num>
  <w:num w:numId="53" w16cid:durableId="1314532207">
    <w:abstractNumId w:val="66"/>
  </w:num>
  <w:num w:numId="54" w16cid:durableId="2115634180">
    <w:abstractNumId w:val="77"/>
  </w:num>
  <w:num w:numId="55" w16cid:durableId="411901170">
    <w:abstractNumId w:val="35"/>
  </w:num>
  <w:num w:numId="56" w16cid:durableId="588925281">
    <w:abstractNumId w:val="18"/>
  </w:num>
  <w:num w:numId="57" w16cid:durableId="1510294745">
    <w:abstractNumId w:val="0"/>
  </w:num>
  <w:num w:numId="58" w16cid:durableId="625815577">
    <w:abstractNumId w:val="71"/>
  </w:num>
  <w:num w:numId="59" w16cid:durableId="839614393">
    <w:abstractNumId w:val="50"/>
  </w:num>
  <w:num w:numId="60" w16cid:durableId="629213871">
    <w:abstractNumId w:val="45"/>
  </w:num>
  <w:num w:numId="61" w16cid:durableId="196700699">
    <w:abstractNumId w:val="6"/>
  </w:num>
  <w:num w:numId="62" w16cid:durableId="1399282622">
    <w:abstractNumId w:val="37"/>
  </w:num>
  <w:num w:numId="63" w16cid:durableId="1406298190">
    <w:abstractNumId w:val="57"/>
  </w:num>
  <w:num w:numId="64" w16cid:durableId="952177834">
    <w:abstractNumId w:val="68"/>
  </w:num>
  <w:num w:numId="65" w16cid:durableId="1273130837">
    <w:abstractNumId w:val="60"/>
  </w:num>
  <w:num w:numId="66" w16cid:durableId="1877540997">
    <w:abstractNumId w:val="67"/>
  </w:num>
  <w:num w:numId="67" w16cid:durableId="2101217060">
    <w:abstractNumId w:val="13"/>
  </w:num>
  <w:num w:numId="68" w16cid:durableId="836387464">
    <w:abstractNumId w:val="14"/>
  </w:num>
  <w:num w:numId="69" w16cid:durableId="286399450">
    <w:abstractNumId w:val="28"/>
  </w:num>
  <w:num w:numId="70" w16cid:durableId="1875195275">
    <w:abstractNumId w:val="34"/>
  </w:num>
  <w:num w:numId="71" w16cid:durableId="1573732639">
    <w:abstractNumId w:val="1"/>
  </w:num>
  <w:num w:numId="72" w16cid:durableId="2087070009">
    <w:abstractNumId w:val="65"/>
  </w:num>
  <w:num w:numId="73" w16cid:durableId="709721267">
    <w:abstractNumId w:val="69"/>
  </w:num>
  <w:num w:numId="74" w16cid:durableId="689257405">
    <w:abstractNumId w:val="22"/>
  </w:num>
  <w:num w:numId="75" w16cid:durableId="1857230890">
    <w:abstractNumId w:val="19"/>
  </w:num>
  <w:num w:numId="76" w16cid:durableId="1110852293">
    <w:abstractNumId w:val="48"/>
  </w:num>
  <w:num w:numId="77" w16cid:durableId="1408921976">
    <w:abstractNumId w:val="47"/>
  </w:num>
  <w:num w:numId="78" w16cid:durableId="6049635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E"/>
    <w:rsid w:val="000034B8"/>
    <w:rsid w:val="0000583B"/>
    <w:rsid w:val="00010B6C"/>
    <w:rsid w:val="00013A74"/>
    <w:rsid w:val="00014662"/>
    <w:rsid w:val="00027B56"/>
    <w:rsid w:val="00055135"/>
    <w:rsid w:val="000646BB"/>
    <w:rsid w:val="00082BED"/>
    <w:rsid w:val="0008417D"/>
    <w:rsid w:val="00091E94"/>
    <w:rsid w:val="000C0D77"/>
    <w:rsid w:val="000F2535"/>
    <w:rsid w:val="001349DB"/>
    <w:rsid w:val="00134AA8"/>
    <w:rsid w:val="0014656E"/>
    <w:rsid w:val="00147959"/>
    <w:rsid w:val="00160338"/>
    <w:rsid w:val="00162011"/>
    <w:rsid w:val="001F72A9"/>
    <w:rsid w:val="0020307B"/>
    <w:rsid w:val="00206554"/>
    <w:rsid w:val="00212737"/>
    <w:rsid w:val="00214EFB"/>
    <w:rsid w:val="0022271A"/>
    <w:rsid w:val="0022709E"/>
    <w:rsid w:val="00230D1D"/>
    <w:rsid w:val="00264951"/>
    <w:rsid w:val="002745FD"/>
    <w:rsid w:val="002823A1"/>
    <w:rsid w:val="00287340"/>
    <w:rsid w:val="0028798D"/>
    <w:rsid w:val="00296FE1"/>
    <w:rsid w:val="002D4CCE"/>
    <w:rsid w:val="002F38AB"/>
    <w:rsid w:val="003150EC"/>
    <w:rsid w:val="003222BE"/>
    <w:rsid w:val="00342B67"/>
    <w:rsid w:val="003458A0"/>
    <w:rsid w:val="003712DF"/>
    <w:rsid w:val="00381D20"/>
    <w:rsid w:val="0039499A"/>
    <w:rsid w:val="003C1559"/>
    <w:rsid w:val="003D133E"/>
    <w:rsid w:val="003E2F91"/>
    <w:rsid w:val="0040021E"/>
    <w:rsid w:val="00401455"/>
    <w:rsid w:val="004553B5"/>
    <w:rsid w:val="00460CDD"/>
    <w:rsid w:val="004633F4"/>
    <w:rsid w:val="00472308"/>
    <w:rsid w:val="004767C5"/>
    <w:rsid w:val="004B15E6"/>
    <w:rsid w:val="004D6068"/>
    <w:rsid w:val="004D6859"/>
    <w:rsid w:val="00522D7D"/>
    <w:rsid w:val="00541138"/>
    <w:rsid w:val="00566E19"/>
    <w:rsid w:val="00573448"/>
    <w:rsid w:val="005978EF"/>
    <w:rsid w:val="005B5799"/>
    <w:rsid w:val="005B7C51"/>
    <w:rsid w:val="005C2C31"/>
    <w:rsid w:val="005C5D68"/>
    <w:rsid w:val="005E2EE3"/>
    <w:rsid w:val="005E403E"/>
    <w:rsid w:val="0060140A"/>
    <w:rsid w:val="006345A5"/>
    <w:rsid w:val="0065077F"/>
    <w:rsid w:val="00654A99"/>
    <w:rsid w:val="006D2379"/>
    <w:rsid w:val="006D54F3"/>
    <w:rsid w:val="007022F1"/>
    <w:rsid w:val="00713594"/>
    <w:rsid w:val="007341A5"/>
    <w:rsid w:val="0074130E"/>
    <w:rsid w:val="00757C43"/>
    <w:rsid w:val="00785DA2"/>
    <w:rsid w:val="007B49F2"/>
    <w:rsid w:val="007B5A2B"/>
    <w:rsid w:val="007B626C"/>
    <w:rsid w:val="007B6870"/>
    <w:rsid w:val="007C5C68"/>
    <w:rsid w:val="00831585"/>
    <w:rsid w:val="00833573"/>
    <w:rsid w:val="00836009"/>
    <w:rsid w:val="00852ABD"/>
    <w:rsid w:val="008749DA"/>
    <w:rsid w:val="00875D6C"/>
    <w:rsid w:val="008B2BC9"/>
    <w:rsid w:val="008D17BC"/>
    <w:rsid w:val="008D4911"/>
    <w:rsid w:val="008F0447"/>
    <w:rsid w:val="00910E85"/>
    <w:rsid w:val="009225C3"/>
    <w:rsid w:val="00956BA5"/>
    <w:rsid w:val="00970047"/>
    <w:rsid w:val="00970E43"/>
    <w:rsid w:val="009859ED"/>
    <w:rsid w:val="009901C8"/>
    <w:rsid w:val="00991001"/>
    <w:rsid w:val="00993494"/>
    <w:rsid w:val="00993E37"/>
    <w:rsid w:val="00996D88"/>
    <w:rsid w:val="009A1463"/>
    <w:rsid w:val="009A208B"/>
    <w:rsid w:val="009C2B7D"/>
    <w:rsid w:val="009D11CF"/>
    <w:rsid w:val="009D19D0"/>
    <w:rsid w:val="009E1F02"/>
    <w:rsid w:val="009F12CE"/>
    <w:rsid w:val="00A01208"/>
    <w:rsid w:val="00A12FBF"/>
    <w:rsid w:val="00A170BD"/>
    <w:rsid w:val="00A20D6E"/>
    <w:rsid w:val="00A2126D"/>
    <w:rsid w:val="00A3573C"/>
    <w:rsid w:val="00A3787B"/>
    <w:rsid w:val="00A470EF"/>
    <w:rsid w:val="00A6094A"/>
    <w:rsid w:val="00A75DA3"/>
    <w:rsid w:val="00A77292"/>
    <w:rsid w:val="00A90027"/>
    <w:rsid w:val="00A97B64"/>
    <w:rsid w:val="00AA4936"/>
    <w:rsid w:val="00AA510A"/>
    <w:rsid w:val="00AD4291"/>
    <w:rsid w:val="00AE0FA8"/>
    <w:rsid w:val="00AE33CA"/>
    <w:rsid w:val="00AF1F8A"/>
    <w:rsid w:val="00AF41B3"/>
    <w:rsid w:val="00B159A8"/>
    <w:rsid w:val="00B21BE7"/>
    <w:rsid w:val="00B24543"/>
    <w:rsid w:val="00B45628"/>
    <w:rsid w:val="00B45C8B"/>
    <w:rsid w:val="00B4610B"/>
    <w:rsid w:val="00B52820"/>
    <w:rsid w:val="00B738D2"/>
    <w:rsid w:val="00B73E29"/>
    <w:rsid w:val="00B83DBF"/>
    <w:rsid w:val="00BA2968"/>
    <w:rsid w:val="00BD2789"/>
    <w:rsid w:val="00BD53FB"/>
    <w:rsid w:val="00C05EE0"/>
    <w:rsid w:val="00C31A16"/>
    <w:rsid w:val="00C41278"/>
    <w:rsid w:val="00C47E5E"/>
    <w:rsid w:val="00C52512"/>
    <w:rsid w:val="00C61894"/>
    <w:rsid w:val="00C724DE"/>
    <w:rsid w:val="00C75446"/>
    <w:rsid w:val="00C77B89"/>
    <w:rsid w:val="00C8170E"/>
    <w:rsid w:val="00C96820"/>
    <w:rsid w:val="00CA05E4"/>
    <w:rsid w:val="00CA61FD"/>
    <w:rsid w:val="00CC3AAE"/>
    <w:rsid w:val="00CF4764"/>
    <w:rsid w:val="00D33319"/>
    <w:rsid w:val="00D37684"/>
    <w:rsid w:val="00D57925"/>
    <w:rsid w:val="00D8675D"/>
    <w:rsid w:val="00D97407"/>
    <w:rsid w:val="00DA1C90"/>
    <w:rsid w:val="00DD26DD"/>
    <w:rsid w:val="00DE10A9"/>
    <w:rsid w:val="00E02887"/>
    <w:rsid w:val="00E04F11"/>
    <w:rsid w:val="00E11F3D"/>
    <w:rsid w:val="00E30211"/>
    <w:rsid w:val="00E657A0"/>
    <w:rsid w:val="00E65861"/>
    <w:rsid w:val="00EB72E8"/>
    <w:rsid w:val="00EC3BFD"/>
    <w:rsid w:val="00EF4605"/>
    <w:rsid w:val="00F014A3"/>
    <w:rsid w:val="00F50671"/>
    <w:rsid w:val="00F54E12"/>
    <w:rsid w:val="00F60A9E"/>
    <w:rsid w:val="00F92EFB"/>
    <w:rsid w:val="00F96782"/>
    <w:rsid w:val="00FA7C21"/>
    <w:rsid w:val="00FC6B6E"/>
    <w:rsid w:val="00FE0950"/>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F992"/>
  <w15:docId w15:val="{B1590387-304F-AD48-871B-8FC18E08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3945"/>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26" w:line="259" w:lineRule="auto"/>
      <w:ind w:left="10" w:hanging="10"/>
      <w:outlineLvl w:val="1"/>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99100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b/>
      <w:color w:val="000000"/>
      <w:sz w:val="28"/>
    </w:rPr>
  </w:style>
  <w:style w:type="paragraph" w:styleId="ListParagraph">
    <w:name w:val="List Paragraph"/>
    <w:basedOn w:val="Normal"/>
    <w:uiPriority w:val="34"/>
    <w:qFormat/>
    <w:rsid w:val="005C2C31"/>
    <w:pPr>
      <w:ind w:left="720"/>
      <w:contextualSpacing/>
    </w:pPr>
  </w:style>
  <w:style w:type="paragraph" w:styleId="Footer">
    <w:name w:val="footer"/>
    <w:basedOn w:val="Normal"/>
    <w:link w:val="FooterChar"/>
    <w:uiPriority w:val="99"/>
    <w:unhideWhenUsed/>
    <w:rsid w:val="005C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31"/>
    <w:rPr>
      <w:rFonts w:ascii="Calibri" w:eastAsia="Calibri" w:hAnsi="Calibri" w:cs="Calibri"/>
      <w:color w:val="000000"/>
    </w:rPr>
  </w:style>
  <w:style w:type="character" w:styleId="PageNumber">
    <w:name w:val="page number"/>
    <w:basedOn w:val="DefaultParagraphFont"/>
    <w:uiPriority w:val="99"/>
    <w:semiHidden/>
    <w:unhideWhenUsed/>
    <w:rsid w:val="005C2C31"/>
  </w:style>
  <w:style w:type="character" w:styleId="Hyperlink">
    <w:name w:val="Hyperlink"/>
    <w:basedOn w:val="DefaultParagraphFont"/>
    <w:uiPriority w:val="99"/>
    <w:unhideWhenUsed/>
    <w:rsid w:val="005C2C31"/>
    <w:rPr>
      <w:color w:val="0563C1" w:themeColor="hyperlink"/>
      <w:u w:val="single"/>
    </w:rPr>
  </w:style>
  <w:style w:type="character" w:styleId="UnresolvedMention">
    <w:name w:val="Unresolved Mention"/>
    <w:basedOn w:val="DefaultParagraphFont"/>
    <w:uiPriority w:val="99"/>
    <w:semiHidden/>
    <w:unhideWhenUsed/>
    <w:rsid w:val="005C2C31"/>
    <w:rPr>
      <w:color w:val="605E5C"/>
      <w:shd w:val="clear" w:color="auto" w:fill="E1DFDD"/>
    </w:rPr>
  </w:style>
  <w:style w:type="character" w:styleId="FollowedHyperlink">
    <w:name w:val="FollowedHyperlink"/>
    <w:basedOn w:val="DefaultParagraphFont"/>
    <w:uiPriority w:val="99"/>
    <w:semiHidden/>
    <w:unhideWhenUsed/>
    <w:rsid w:val="008749DA"/>
    <w:rPr>
      <w:color w:val="954F72" w:themeColor="followedHyperlink"/>
      <w:u w:val="single"/>
    </w:rPr>
  </w:style>
  <w:style w:type="paragraph" w:customStyle="1" w:styleId="GuidelineTitle">
    <w:name w:val="Guideline Title"/>
    <w:basedOn w:val="BodyText"/>
    <w:qFormat/>
    <w:rsid w:val="00134AA8"/>
    <w:pPr>
      <w:spacing w:after="60" w:line="240" w:lineRule="auto"/>
      <w:ind w:left="720" w:firstLine="0"/>
    </w:pPr>
    <w:rPr>
      <w:rFonts w:ascii="Myriad Pro" w:hAnsi="Myriad Pro" w:cs="Times New Roman"/>
      <w:color w:val="auto"/>
      <w:szCs w:val="22"/>
      <w:u w:val="single"/>
    </w:rPr>
  </w:style>
  <w:style w:type="paragraph" w:customStyle="1" w:styleId="GuidelineText">
    <w:name w:val="Guideline Text"/>
    <w:basedOn w:val="BodyText"/>
    <w:qFormat/>
    <w:rsid w:val="00134AA8"/>
    <w:pPr>
      <w:spacing w:line="240" w:lineRule="auto"/>
      <w:ind w:left="720" w:firstLine="0"/>
    </w:pPr>
    <w:rPr>
      <w:rFonts w:ascii="Myriad Pro" w:hAnsi="Myriad Pro" w:cs="Times New Roman"/>
      <w:color w:val="auto"/>
      <w:szCs w:val="22"/>
    </w:rPr>
  </w:style>
  <w:style w:type="paragraph" w:styleId="BodyText">
    <w:name w:val="Body Text"/>
    <w:basedOn w:val="Normal"/>
    <w:link w:val="BodyTextChar"/>
    <w:uiPriority w:val="99"/>
    <w:semiHidden/>
    <w:unhideWhenUsed/>
    <w:rsid w:val="00134AA8"/>
    <w:pPr>
      <w:spacing w:after="120"/>
    </w:pPr>
  </w:style>
  <w:style w:type="character" w:customStyle="1" w:styleId="BodyTextChar">
    <w:name w:val="Body Text Char"/>
    <w:basedOn w:val="DefaultParagraphFont"/>
    <w:link w:val="BodyText"/>
    <w:uiPriority w:val="99"/>
    <w:semiHidden/>
    <w:rsid w:val="00134AA8"/>
    <w:rPr>
      <w:rFonts w:ascii="Calibri" w:eastAsia="Calibri" w:hAnsi="Calibri" w:cs="Calibri"/>
      <w:color w:val="000000"/>
    </w:rPr>
  </w:style>
  <w:style w:type="paragraph" w:styleId="NormalWeb">
    <w:name w:val="Normal (Web)"/>
    <w:basedOn w:val="Normal"/>
    <w:uiPriority w:val="99"/>
    <w:unhideWhenUsed/>
    <w:rsid w:val="007022F1"/>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Emphasis">
    <w:name w:val="Emphasis"/>
    <w:basedOn w:val="DefaultParagraphFont"/>
    <w:uiPriority w:val="20"/>
    <w:qFormat/>
    <w:rsid w:val="007022F1"/>
    <w:rPr>
      <w:i/>
      <w:iCs/>
    </w:rPr>
  </w:style>
  <w:style w:type="character" w:styleId="Strong">
    <w:name w:val="Strong"/>
    <w:basedOn w:val="DefaultParagraphFont"/>
    <w:uiPriority w:val="22"/>
    <w:qFormat/>
    <w:rsid w:val="00014662"/>
    <w:rPr>
      <w:b/>
      <w:bCs/>
    </w:rPr>
  </w:style>
  <w:style w:type="paragraph" w:styleId="HTMLAddress">
    <w:name w:val="HTML Address"/>
    <w:basedOn w:val="Normal"/>
    <w:link w:val="HTMLAddressChar"/>
    <w:uiPriority w:val="99"/>
    <w:semiHidden/>
    <w:unhideWhenUsed/>
    <w:rsid w:val="00206554"/>
    <w:pPr>
      <w:spacing w:after="0" w:line="240" w:lineRule="auto"/>
      <w:ind w:left="0" w:firstLine="0"/>
    </w:pPr>
    <w:rPr>
      <w:rFonts w:ascii="Times New Roman" w:eastAsia="Times New Roman" w:hAnsi="Times New Roman" w:cs="Times New Roman"/>
      <w:i/>
      <w:iCs/>
      <w:color w:val="auto"/>
    </w:rPr>
  </w:style>
  <w:style w:type="character" w:customStyle="1" w:styleId="HTMLAddressChar">
    <w:name w:val="HTML Address Char"/>
    <w:basedOn w:val="DefaultParagraphFont"/>
    <w:link w:val="HTMLAddress"/>
    <w:uiPriority w:val="99"/>
    <w:semiHidden/>
    <w:rsid w:val="00206554"/>
    <w:rPr>
      <w:rFonts w:ascii="Times New Roman" w:eastAsia="Times New Roman" w:hAnsi="Times New Roman" w:cs="Times New Roman"/>
      <w:i/>
      <w:iCs/>
    </w:rPr>
  </w:style>
  <w:style w:type="paragraph" w:customStyle="1" w:styleId="larger">
    <w:name w:val="larger"/>
    <w:basedOn w:val="Normal"/>
    <w:rsid w:val="00206554"/>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991001"/>
    <w:rPr>
      <w:rFonts w:asciiTheme="majorHAnsi" w:eastAsiaTheme="majorEastAsia" w:hAnsiTheme="majorHAnsi" w:cstheme="majorBidi"/>
      <w:color w:val="1F3763" w:themeColor="accent1" w:themeShade="7F"/>
    </w:rPr>
  </w:style>
  <w:style w:type="character" w:customStyle="1" w:styleId="small">
    <w:name w:val="small"/>
    <w:basedOn w:val="DefaultParagraphFont"/>
    <w:rsid w:val="009225C3"/>
  </w:style>
  <w:style w:type="paragraph" w:styleId="BalloonText">
    <w:name w:val="Balloon Text"/>
    <w:basedOn w:val="Normal"/>
    <w:link w:val="BalloonTextChar"/>
    <w:uiPriority w:val="99"/>
    <w:semiHidden/>
    <w:unhideWhenUsed/>
    <w:rsid w:val="006D2379"/>
    <w:pPr>
      <w:spacing w:after="0" w:line="240" w:lineRule="auto"/>
      <w:ind w:left="0" w:firstLine="0"/>
    </w:pPr>
    <w:rPr>
      <w:rFonts w:ascii="Segoe UI" w:eastAsia="MS Mincho" w:hAnsi="Segoe UI" w:cs="Segoe UI"/>
      <w:color w:val="auto"/>
      <w:sz w:val="18"/>
      <w:szCs w:val="18"/>
    </w:rPr>
  </w:style>
  <w:style w:type="character" w:customStyle="1" w:styleId="BalloonTextChar">
    <w:name w:val="Balloon Text Char"/>
    <w:basedOn w:val="DefaultParagraphFont"/>
    <w:link w:val="BalloonText"/>
    <w:uiPriority w:val="99"/>
    <w:semiHidden/>
    <w:rsid w:val="006D2379"/>
    <w:rPr>
      <w:rFonts w:ascii="Segoe UI" w:eastAsia="MS Mincho" w:hAnsi="Segoe UI" w:cs="Segoe UI"/>
      <w:sz w:val="18"/>
      <w:szCs w:val="18"/>
    </w:rPr>
  </w:style>
  <w:style w:type="table" w:styleId="TableGrid">
    <w:name w:val="Table Grid"/>
    <w:basedOn w:val="TableNormal"/>
    <w:uiPriority w:val="39"/>
    <w:rsid w:val="006D2379"/>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379"/>
    <w:pPr>
      <w:tabs>
        <w:tab w:val="center" w:pos="4680"/>
        <w:tab w:val="right" w:pos="9360"/>
      </w:tabs>
      <w:spacing w:after="0" w:line="240" w:lineRule="auto"/>
      <w:ind w:left="0" w:firstLine="0"/>
    </w:pPr>
    <w:rPr>
      <w:rFonts w:ascii="Cambria" w:eastAsia="MS Mincho" w:hAnsi="Cambria" w:cs="Times New Roman"/>
      <w:color w:val="auto"/>
    </w:rPr>
  </w:style>
  <w:style w:type="character" w:customStyle="1" w:styleId="HeaderChar">
    <w:name w:val="Header Char"/>
    <w:basedOn w:val="DefaultParagraphFont"/>
    <w:link w:val="Header"/>
    <w:uiPriority w:val="99"/>
    <w:rsid w:val="006D237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991">
      <w:bodyDiv w:val="1"/>
      <w:marLeft w:val="0"/>
      <w:marRight w:val="0"/>
      <w:marTop w:val="0"/>
      <w:marBottom w:val="0"/>
      <w:divBdr>
        <w:top w:val="none" w:sz="0" w:space="0" w:color="auto"/>
        <w:left w:val="none" w:sz="0" w:space="0" w:color="auto"/>
        <w:bottom w:val="none" w:sz="0" w:space="0" w:color="auto"/>
        <w:right w:val="none" w:sz="0" w:space="0" w:color="auto"/>
      </w:divBdr>
      <w:divsChild>
        <w:div w:id="1182282725">
          <w:marLeft w:val="0"/>
          <w:marRight w:val="0"/>
          <w:marTop w:val="0"/>
          <w:marBottom w:val="300"/>
          <w:divBdr>
            <w:top w:val="none" w:sz="0" w:space="0" w:color="auto"/>
            <w:left w:val="none" w:sz="0" w:space="0" w:color="auto"/>
            <w:bottom w:val="none" w:sz="0" w:space="0" w:color="auto"/>
            <w:right w:val="none" w:sz="0" w:space="0" w:color="auto"/>
          </w:divBdr>
        </w:div>
        <w:div w:id="1971588867">
          <w:marLeft w:val="0"/>
          <w:marRight w:val="0"/>
          <w:marTop w:val="0"/>
          <w:marBottom w:val="0"/>
          <w:divBdr>
            <w:top w:val="none" w:sz="0" w:space="0" w:color="auto"/>
            <w:left w:val="none" w:sz="0" w:space="0" w:color="auto"/>
            <w:bottom w:val="none" w:sz="0" w:space="0" w:color="auto"/>
            <w:right w:val="none" w:sz="0" w:space="0" w:color="auto"/>
          </w:divBdr>
        </w:div>
      </w:divsChild>
    </w:div>
    <w:div w:id="306397634">
      <w:bodyDiv w:val="1"/>
      <w:marLeft w:val="0"/>
      <w:marRight w:val="0"/>
      <w:marTop w:val="0"/>
      <w:marBottom w:val="0"/>
      <w:divBdr>
        <w:top w:val="none" w:sz="0" w:space="0" w:color="auto"/>
        <w:left w:val="none" w:sz="0" w:space="0" w:color="auto"/>
        <w:bottom w:val="none" w:sz="0" w:space="0" w:color="auto"/>
        <w:right w:val="none" w:sz="0" w:space="0" w:color="auto"/>
      </w:divBdr>
    </w:div>
    <w:div w:id="343090104">
      <w:bodyDiv w:val="1"/>
      <w:marLeft w:val="0"/>
      <w:marRight w:val="0"/>
      <w:marTop w:val="0"/>
      <w:marBottom w:val="0"/>
      <w:divBdr>
        <w:top w:val="none" w:sz="0" w:space="0" w:color="auto"/>
        <w:left w:val="none" w:sz="0" w:space="0" w:color="auto"/>
        <w:bottom w:val="none" w:sz="0" w:space="0" w:color="auto"/>
        <w:right w:val="none" w:sz="0" w:space="0" w:color="auto"/>
      </w:divBdr>
    </w:div>
    <w:div w:id="392968018">
      <w:bodyDiv w:val="1"/>
      <w:marLeft w:val="0"/>
      <w:marRight w:val="0"/>
      <w:marTop w:val="0"/>
      <w:marBottom w:val="0"/>
      <w:divBdr>
        <w:top w:val="none" w:sz="0" w:space="0" w:color="auto"/>
        <w:left w:val="none" w:sz="0" w:space="0" w:color="auto"/>
        <w:bottom w:val="none" w:sz="0" w:space="0" w:color="auto"/>
        <w:right w:val="none" w:sz="0" w:space="0" w:color="auto"/>
      </w:divBdr>
    </w:div>
    <w:div w:id="399057259">
      <w:bodyDiv w:val="1"/>
      <w:marLeft w:val="0"/>
      <w:marRight w:val="0"/>
      <w:marTop w:val="0"/>
      <w:marBottom w:val="0"/>
      <w:divBdr>
        <w:top w:val="none" w:sz="0" w:space="0" w:color="auto"/>
        <w:left w:val="none" w:sz="0" w:space="0" w:color="auto"/>
        <w:bottom w:val="none" w:sz="0" w:space="0" w:color="auto"/>
        <w:right w:val="none" w:sz="0" w:space="0" w:color="auto"/>
      </w:divBdr>
    </w:div>
    <w:div w:id="413092154">
      <w:bodyDiv w:val="1"/>
      <w:marLeft w:val="0"/>
      <w:marRight w:val="0"/>
      <w:marTop w:val="0"/>
      <w:marBottom w:val="0"/>
      <w:divBdr>
        <w:top w:val="none" w:sz="0" w:space="0" w:color="auto"/>
        <w:left w:val="none" w:sz="0" w:space="0" w:color="auto"/>
        <w:bottom w:val="none" w:sz="0" w:space="0" w:color="auto"/>
        <w:right w:val="none" w:sz="0" w:space="0" w:color="auto"/>
      </w:divBdr>
    </w:div>
    <w:div w:id="533465374">
      <w:bodyDiv w:val="1"/>
      <w:marLeft w:val="0"/>
      <w:marRight w:val="0"/>
      <w:marTop w:val="0"/>
      <w:marBottom w:val="0"/>
      <w:divBdr>
        <w:top w:val="none" w:sz="0" w:space="0" w:color="auto"/>
        <w:left w:val="none" w:sz="0" w:space="0" w:color="auto"/>
        <w:bottom w:val="none" w:sz="0" w:space="0" w:color="auto"/>
        <w:right w:val="none" w:sz="0" w:space="0" w:color="auto"/>
      </w:divBdr>
      <w:divsChild>
        <w:div w:id="1957789554">
          <w:marLeft w:val="0"/>
          <w:marRight w:val="0"/>
          <w:marTop w:val="0"/>
          <w:marBottom w:val="0"/>
          <w:divBdr>
            <w:top w:val="none" w:sz="0" w:space="0" w:color="auto"/>
            <w:left w:val="none" w:sz="0" w:space="0" w:color="auto"/>
            <w:bottom w:val="none" w:sz="0" w:space="0" w:color="auto"/>
            <w:right w:val="none" w:sz="0" w:space="0" w:color="auto"/>
          </w:divBdr>
        </w:div>
      </w:divsChild>
    </w:div>
    <w:div w:id="726682516">
      <w:bodyDiv w:val="1"/>
      <w:marLeft w:val="0"/>
      <w:marRight w:val="0"/>
      <w:marTop w:val="0"/>
      <w:marBottom w:val="0"/>
      <w:divBdr>
        <w:top w:val="none" w:sz="0" w:space="0" w:color="auto"/>
        <w:left w:val="none" w:sz="0" w:space="0" w:color="auto"/>
        <w:bottom w:val="none" w:sz="0" w:space="0" w:color="auto"/>
        <w:right w:val="none" w:sz="0" w:space="0" w:color="auto"/>
      </w:divBdr>
      <w:divsChild>
        <w:div w:id="1001546670">
          <w:marLeft w:val="0"/>
          <w:marRight w:val="0"/>
          <w:marTop w:val="0"/>
          <w:marBottom w:val="0"/>
          <w:divBdr>
            <w:top w:val="none" w:sz="0" w:space="0" w:color="auto"/>
            <w:left w:val="none" w:sz="0" w:space="0" w:color="auto"/>
            <w:bottom w:val="none" w:sz="0" w:space="0" w:color="auto"/>
            <w:right w:val="none" w:sz="0" w:space="0" w:color="auto"/>
          </w:divBdr>
        </w:div>
      </w:divsChild>
    </w:div>
    <w:div w:id="908150036">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300"/>
          <w:divBdr>
            <w:top w:val="none" w:sz="0" w:space="0" w:color="auto"/>
            <w:left w:val="none" w:sz="0" w:space="0" w:color="auto"/>
            <w:bottom w:val="none" w:sz="0" w:space="0" w:color="auto"/>
            <w:right w:val="none" w:sz="0" w:space="0" w:color="auto"/>
          </w:divBdr>
        </w:div>
        <w:div w:id="2014993462">
          <w:marLeft w:val="0"/>
          <w:marRight w:val="0"/>
          <w:marTop w:val="0"/>
          <w:marBottom w:val="0"/>
          <w:divBdr>
            <w:top w:val="none" w:sz="0" w:space="0" w:color="auto"/>
            <w:left w:val="none" w:sz="0" w:space="0" w:color="auto"/>
            <w:bottom w:val="none" w:sz="0" w:space="0" w:color="auto"/>
            <w:right w:val="none" w:sz="0" w:space="0" w:color="auto"/>
          </w:divBdr>
        </w:div>
      </w:divsChild>
    </w:div>
    <w:div w:id="949775890">
      <w:bodyDiv w:val="1"/>
      <w:marLeft w:val="0"/>
      <w:marRight w:val="0"/>
      <w:marTop w:val="0"/>
      <w:marBottom w:val="0"/>
      <w:divBdr>
        <w:top w:val="none" w:sz="0" w:space="0" w:color="auto"/>
        <w:left w:val="none" w:sz="0" w:space="0" w:color="auto"/>
        <w:bottom w:val="none" w:sz="0" w:space="0" w:color="auto"/>
        <w:right w:val="none" w:sz="0" w:space="0" w:color="auto"/>
      </w:divBdr>
    </w:div>
    <w:div w:id="984703895">
      <w:bodyDiv w:val="1"/>
      <w:marLeft w:val="0"/>
      <w:marRight w:val="0"/>
      <w:marTop w:val="0"/>
      <w:marBottom w:val="0"/>
      <w:divBdr>
        <w:top w:val="none" w:sz="0" w:space="0" w:color="auto"/>
        <w:left w:val="none" w:sz="0" w:space="0" w:color="auto"/>
        <w:bottom w:val="none" w:sz="0" w:space="0" w:color="auto"/>
        <w:right w:val="none" w:sz="0" w:space="0" w:color="auto"/>
      </w:divBdr>
    </w:div>
    <w:div w:id="986326398">
      <w:bodyDiv w:val="1"/>
      <w:marLeft w:val="0"/>
      <w:marRight w:val="0"/>
      <w:marTop w:val="0"/>
      <w:marBottom w:val="0"/>
      <w:divBdr>
        <w:top w:val="none" w:sz="0" w:space="0" w:color="auto"/>
        <w:left w:val="none" w:sz="0" w:space="0" w:color="auto"/>
        <w:bottom w:val="none" w:sz="0" w:space="0" w:color="auto"/>
        <w:right w:val="none" w:sz="0" w:space="0" w:color="auto"/>
      </w:divBdr>
    </w:div>
    <w:div w:id="1020082641">
      <w:bodyDiv w:val="1"/>
      <w:marLeft w:val="0"/>
      <w:marRight w:val="0"/>
      <w:marTop w:val="0"/>
      <w:marBottom w:val="0"/>
      <w:divBdr>
        <w:top w:val="none" w:sz="0" w:space="0" w:color="auto"/>
        <w:left w:val="none" w:sz="0" w:space="0" w:color="auto"/>
        <w:bottom w:val="none" w:sz="0" w:space="0" w:color="auto"/>
        <w:right w:val="none" w:sz="0" w:space="0" w:color="auto"/>
      </w:divBdr>
    </w:div>
    <w:div w:id="1076972108">
      <w:bodyDiv w:val="1"/>
      <w:marLeft w:val="0"/>
      <w:marRight w:val="0"/>
      <w:marTop w:val="0"/>
      <w:marBottom w:val="0"/>
      <w:divBdr>
        <w:top w:val="none" w:sz="0" w:space="0" w:color="auto"/>
        <w:left w:val="none" w:sz="0" w:space="0" w:color="auto"/>
        <w:bottom w:val="none" w:sz="0" w:space="0" w:color="auto"/>
        <w:right w:val="none" w:sz="0" w:space="0" w:color="auto"/>
      </w:divBdr>
    </w:div>
    <w:div w:id="1254045634">
      <w:bodyDiv w:val="1"/>
      <w:marLeft w:val="0"/>
      <w:marRight w:val="0"/>
      <w:marTop w:val="0"/>
      <w:marBottom w:val="0"/>
      <w:divBdr>
        <w:top w:val="none" w:sz="0" w:space="0" w:color="auto"/>
        <w:left w:val="none" w:sz="0" w:space="0" w:color="auto"/>
        <w:bottom w:val="none" w:sz="0" w:space="0" w:color="auto"/>
        <w:right w:val="none" w:sz="0" w:space="0" w:color="auto"/>
      </w:divBdr>
    </w:div>
    <w:div w:id="1464695918">
      <w:bodyDiv w:val="1"/>
      <w:marLeft w:val="0"/>
      <w:marRight w:val="0"/>
      <w:marTop w:val="0"/>
      <w:marBottom w:val="0"/>
      <w:divBdr>
        <w:top w:val="none" w:sz="0" w:space="0" w:color="auto"/>
        <w:left w:val="none" w:sz="0" w:space="0" w:color="auto"/>
        <w:bottom w:val="none" w:sz="0" w:space="0" w:color="auto"/>
        <w:right w:val="none" w:sz="0" w:space="0" w:color="auto"/>
      </w:divBdr>
    </w:div>
    <w:div w:id="1675763064">
      <w:bodyDiv w:val="1"/>
      <w:marLeft w:val="0"/>
      <w:marRight w:val="0"/>
      <w:marTop w:val="0"/>
      <w:marBottom w:val="0"/>
      <w:divBdr>
        <w:top w:val="none" w:sz="0" w:space="0" w:color="auto"/>
        <w:left w:val="none" w:sz="0" w:space="0" w:color="auto"/>
        <w:bottom w:val="none" w:sz="0" w:space="0" w:color="auto"/>
        <w:right w:val="none" w:sz="0" w:space="0" w:color="auto"/>
      </w:divBdr>
    </w:div>
    <w:div w:id="1746146363">
      <w:bodyDiv w:val="1"/>
      <w:marLeft w:val="0"/>
      <w:marRight w:val="0"/>
      <w:marTop w:val="0"/>
      <w:marBottom w:val="0"/>
      <w:divBdr>
        <w:top w:val="none" w:sz="0" w:space="0" w:color="auto"/>
        <w:left w:val="none" w:sz="0" w:space="0" w:color="auto"/>
        <w:bottom w:val="none" w:sz="0" w:space="0" w:color="auto"/>
        <w:right w:val="none" w:sz="0" w:space="0" w:color="auto"/>
      </w:divBdr>
    </w:div>
    <w:div w:id="1867523752">
      <w:bodyDiv w:val="1"/>
      <w:marLeft w:val="0"/>
      <w:marRight w:val="0"/>
      <w:marTop w:val="0"/>
      <w:marBottom w:val="0"/>
      <w:divBdr>
        <w:top w:val="none" w:sz="0" w:space="0" w:color="auto"/>
        <w:left w:val="none" w:sz="0" w:space="0" w:color="auto"/>
        <w:bottom w:val="none" w:sz="0" w:space="0" w:color="auto"/>
        <w:right w:val="none" w:sz="0" w:space="0" w:color="auto"/>
      </w:divBdr>
      <w:divsChild>
        <w:div w:id="922883947">
          <w:marLeft w:val="0"/>
          <w:marRight w:val="0"/>
          <w:marTop w:val="0"/>
          <w:marBottom w:val="0"/>
          <w:divBdr>
            <w:top w:val="none" w:sz="0" w:space="0" w:color="auto"/>
            <w:left w:val="none" w:sz="0" w:space="0" w:color="auto"/>
            <w:bottom w:val="none" w:sz="0" w:space="0" w:color="auto"/>
            <w:right w:val="none" w:sz="0" w:space="0" w:color="auto"/>
          </w:divBdr>
        </w:div>
      </w:divsChild>
    </w:div>
    <w:div w:id="1909067859">
      <w:bodyDiv w:val="1"/>
      <w:marLeft w:val="0"/>
      <w:marRight w:val="0"/>
      <w:marTop w:val="0"/>
      <w:marBottom w:val="0"/>
      <w:divBdr>
        <w:top w:val="none" w:sz="0" w:space="0" w:color="auto"/>
        <w:left w:val="none" w:sz="0" w:space="0" w:color="auto"/>
        <w:bottom w:val="none" w:sz="0" w:space="0" w:color="auto"/>
        <w:right w:val="none" w:sz="0" w:space="0" w:color="auto"/>
      </w:divBdr>
    </w:div>
    <w:div w:id="1924873546">
      <w:bodyDiv w:val="1"/>
      <w:marLeft w:val="0"/>
      <w:marRight w:val="0"/>
      <w:marTop w:val="0"/>
      <w:marBottom w:val="0"/>
      <w:divBdr>
        <w:top w:val="none" w:sz="0" w:space="0" w:color="auto"/>
        <w:left w:val="none" w:sz="0" w:space="0" w:color="auto"/>
        <w:bottom w:val="none" w:sz="0" w:space="0" w:color="auto"/>
        <w:right w:val="none" w:sz="0" w:space="0" w:color="auto"/>
      </w:divBdr>
    </w:div>
    <w:div w:id="1955012440">
      <w:bodyDiv w:val="1"/>
      <w:marLeft w:val="0"/>
      <w:marRight w:val="0"/>
      <w:marTop w:val="0"/>
      <w:marBottom w:val="0"/>
      <w:divBdr>
        <w:top w:val="none" w:sz="0" w:space="0" w:color="auto"/>
        <w:left w:val="none" w:sz="0" w:space="0" w:color="auto"/>
        <w:bottom w:val="none" w:sz="0" w:space="0" w:color="auto"/>
        <w:right w:val="none" w:sz="0" w:space="0" w:color="auto"/>
      </w:divBdr>
      <w:divsChild>
        <w:div w:id="500044368">
          <w:marLeft w:val="0"/>
          <w:marRight w:val="0"/>
          <w:marTop w:val="0"/>
          <w:marBottom w:val="300"/>
          <w:divBdr>
            <w:top w:val="none" w:sz="0" w:space="0" w:color="auto"/>
            <w:left w:val="none" w:sz="0" w:space="0" w:color="auto"/>
            <w:bottom w:val="none" w:sz="0" w:space="0" w:color="auto"/>
            <w:right w:val="none" w:sz="0" w:space="0" w:color="auto"/>
          </w:divBdr>
          <w:divsChild>
            <w:div w:id="1656883231">
              <w:marLeft w:val="0"/>
              <w:marRight w:val="0"/>
              <w:marTop w:val="0"/>
              <w:marBottom w:val="0"/>
              <w:divBdr>
                <w:top w:val="none" w:sz="0" w:space="0" w:color="auto"/>
                <w:left w:val="none" w:sz="0" w:space="0" w:color="auto"/>
                <w:bottom w:val="none" w:sz="0" w:space="0" w:color="auto"/>
                <w:right w:val="none" w:sz="0" w:space="0" w:color="auto"/>
              </w:divBdr>
              <w:divsChild>
                <w:div w:id="613557280">
                  <w:marLeft w:val="0"/>
                  <w:marRight w:val="0"/>
                  <w:marTop w:val="0"/>
                  <w:marBottom w:val="0"/>
                  <w:divBdr>
                    <w:top w:val="none" w:sz="0" w:space="0" w:color="auto"/>
                    <w:left w:val="none" w:sz="0" w:space="0" w:color="auto"/>
                    <w:bottom w:val="none" w:sz="0" w:space="0" w:color="auto"/>
                    <w:right w:val="none" w:sz="0" w:space="0" w:color="auto"/>
                  </w:divBdr>
                  <w:divsChild>
                    <w:div w:id="10544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621">
          <w:marLeft w:val="0"/>
          <w:marRight w:val="0"/>
          <w:marTop w:val="0"/>
          <w:marBottom w:val="0"/>
          <w:divBdr>
            <w:top w:val="none" w:sz="0" w:space="0" w:color="auto"/>
            <w:left w:val="none" w:sz="0" w:space="0" w:color="auto"/>
            <w:bottom w:val="none" w:sz="0" w:space="0" w:color="auto"/>
            <w:right w:val="none" w:sz="0" w:space="0" w:color="auto"/>
          </w:divBdr>
          <w:divsChild>
            <w:div w:id="1920678774">
              <w:marLeft w:val="0"/>
              <w:marRight w:val="0"/>
              <w:marTop w:val="0"/>
              <w:marBottom w:val="0"/>
              <w:divBdr>
                <w:top w:val="none" w:sz="0" w:space="0" w:color="auto"/>
                <w:left w:val="none" w:sz="0" w:space="0" w:color="auto"/>
                <w:bottom w:val="none" w:sz="0" w:space="0" w:color="auto"/>
                <w:right w:val="none" w:sz="0" w:space="0" w:color="auto"/>
              </w:divBdr>
              <w:divsChild>
                <w:div w:id="95056734">
                  <w:marLeft w:val="300"/>
                  <w:marRight w:val="300"/>
                  <w:marTop w:val="300"/>
                  <w:marBottom w:val="300"/>
                  <w:divBdr>
                    <w:top w:val="none" w:sz="0" w:space="0" w:color="auto"/>
                    <w:left w:val="none" w:sz="0" w:space="0" w:color="auto"/>
                    <w:bottom w:val="none" w:sz="0" w:space="0" w:color="auto"/>
                    <w:right w:val="none" w:sz="0" w:space="0" w:color="auto"/>
                  </w:divBdr>
                  <w:divsChild>
                    <w:div w:id="151608384">
                      <w:marLeft w:val="0"/>
                      <w:marRight w:val="0"/>
                      <w:marTop w:val="120"/>
                      <w:marBottom w:val="0"/>
                      <w:divBdr>
                        <w:top w:val="none" w:sz="0" w:space="0" w:color="auto"/>
                        <w:left w:val="none" w:sz="0" w:space="0" w:color="auto"/>
                        <w:bottom w:val="none" w:sz="0" w:space="0" w:color="auto"/>
                        <w:right w:val="none" w:sz="0" w:space="0" w:color="auto"/>
                      </w:divBdr>
                    </w:div>
                    <w:div w:id="1319308959">
                      <w:marLeft w:val="0"/>
                      <w:marRight w:val="0"/>
                      <w:marTop w:val="0"/>
                      <w:marBottom w:val="0"/>
                      <w:divBdr>
                        <w:top w:val="none" w:sz="0" w:space="0" w:color="auto"/>
                        <w:left w:val="none" w:sz="0" w:space="0" w:color="auto"/>
                        <w:bottom w:val="none" w:sz="0" w:space="0" w:color="auto"/>
                        <w:right w:val="none" w:sz="0" w:space="0" w:color="auto"/>
                      </w:divBdr>
                    </w:div>
                  </w:divsChild>
                </w:div>
                <w:div w:id="1913805366">
                  <w:marLeft w:val="300"/>
                  <w:marRight w:val="300"/>
                  <w:marTop w:val="300"/>
                  <w:marBottom w:val="300"/>
                  <w:divBdr>
                    <w:top w:val="none" w:sz="0" w:space="0" w:color="auto"/>
                    <w:left w:val="none" w:sz="0" w:space="0" w:color="auto"/>
                    <w:bottom w:val="none" w:sz="0" w:space="0" w:color="auto"/>
                    <w:right w:val="none" w:sz="0" w:space="0" w:color="auto"/>
                  </w:divBdr>
                  <w:divsChild>
                    <w:div w:id="342636061">
                      <w:marLeft w:val="0"/>
                      <w:marRight w:val="0"/>
                      <w:marTop w:val="120"/>
                      <w:marBottom w:val="0"/>
                      <w:divBdr>
                        <w:top w:val="none" w:sz="0" w:space="0" w:color="auto"/>
                        <w:left w:val="none" w:sz="0" w:space="0" w:color="auto"/>
                        <w:bottom w:val="none" w:sz="0" w:space="0" w:color="auto"/>
                        <w:right w:val="none" w:sz="0" w:space="0" w:color="auto"/>
                      </w:divBdr>
                    </w:div>
                    <w:div w:id="20004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1069">
              <w:marLeft w:val="0"/>
              <w:marRight w:val="0"/>
              <w:marTop w:val="0"/>
              <w:marBottom w:val="0"/>
              <w:divBdr>
                <w:top w:val="none" w:sz="0" w:space="0" w:color="auto"/>
                <w:left w:val="none" w:sz="0" w:space="0" w:color="auto"/>
                <w:bottom w:val="none" w:sz="0" w:space="0" w:color="auto"/>
                <w:right w:val="none" w:sz="0" w:space="0" w:color="auto"/>
              </w:divBdr>
              <w:divsChild>
                <w:div w:id="1311248490">
                  <w:marLeft w:val="600"/>
                  <w:marRight w:val="0"/>
                  <w:marTop w:val="225"/>
                  <w:marBottom w:val="0"/>
                  <w:divBdr>
                    <w:top w:val="none" w:sz="0" w:space="0" w:color="auto"/>
                    <w:left w:val="none" w:sz="0" w:space="0" w:color="auto"/>
                    <w:bottom w:val="none" w:sz="0" w:space="0" w:color="auto"/>
                    <w:right w:val="none" w:sz="0" w:space="0" w:color="auto"/>
                  </w:divBdr>
                  <w:divsChild>
                    <w:div w:id="804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0987">
          <w:marLeft w:val="0"/>
          <w:marRight w:val="0"/>
          <w:marTop w:val="0"/>
          <w:marBottom w:val="0"/>
          <w:divBdr>
            <w:top w:val="none" w:sz="0" w:space="0" w:color="auto"/>
            <w:left w:val="none" w:sz="0" w:space="0" w:color="auto"/>
            <w:bottom w:val="none" w:sz="0" w:space="0" w:color="auto"/>
            <w:right w:val="none" w:sz="0" w:space="0" w:color="auto"/>
          </w:divBdr>
          <w:divsChild>
            <w:div w:id="1625502162">
              <w:marLeft w:val="0"/>
              <w:marRight w:val="0"/>
              <w:marTop w:val="0"/>
              <w:marBottom w:val="0"/>
              <w:divBdr>
                <w:top w:val="none" w:sz="0" w:space="0" w:color="auto"/>
                <w:left w:val="none" w:sz="0" w:space="0" w:color="auto"/>
                <w:bottom w:val="none" w:sz="0" w:space="0" w:color="auto"/>
                <w:right w:val="none" w:sz="0" w:space="0" w:color="auto"/>
              </w:divBdr>
              <w:divsChild>
                <w:div w:id="14525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mmunity.pepperdine.edu/seaver/academicadvising/registration/" TargetMode="External"/><Relationship Id="rId21" Type="http://schemas.openxmlformats.org/officeDocument/2006/relationships/hyperlink" Target="https://seaver.pepperdine.edu/admission/financial-aid/" TargetMode="External"/><Relationship Id="rId42" Type="http://schemas.openxmlformats.org/officeDocument/2006/relationships/hyperlink" Target="https://seaver.pepperdine.edu/academics/academic-support/student-success-center/" TargetMode="External"/><Relationship Id="rId47" Type="http://schemas.openxmlformats.org/officeDocument/2006/relationships/hyperlink" Target="http://www.cdrnet.org/certifications/" TargetMode="External"/><Relationship Id="rId63" Type="http://schemas.openxmlformats.org/officeDocument/2006/relationships/hyperlink" Target="https://www.idfpr.com/profs/Boards/diet.asp" TargetMode="External"/><Relationship Id="rId68" Type="http://schemas.openxmlformats.org/officeDocument/2006/relationships/hyperlink" Target="https://www.lbedn.org/" TargetMode="External"/><Relationship Id="rId84" Type="http://schemas.openxmlformats.org/officeDocument/2006/relationships/hyperlink" Target="https://www.okmedicalboard.org/dietitians" TargetMode="External"/><Relationship Id="rId89" Type="http://schemas.openxmlformats.org/officeDocument/2006/relationships/hyperlink" Target="https://llr.sc.gov/diet/licensure.aspx" TargetMode="External"/><Relationship Id="rId112" Type="http://schemas.openxmlformats.org/officeDocument/2006/relationships/hyperlink" Target="https://seaver.pepperdine.edu/academics/academic-support/student-success-center/navigate/" TargetMode="External"/><Relationship Id="rId16" Type="http://schemas.openxmlformats.org/officeDocument/2006/relationships/hyperlink" Target="https://community.pepperdine.edu/hr/policies/ethics.htm" TargetMode="External"/><Relationship Id="rId107" Type="http://schemas.openxmlformats.org/officeDocument/2006/relationships/hyperlink" Target="http://www.dietitian.org" TargetMode="External"/><Relationship Id="rId11" Type="http://schemas.openxmlformats.org/officeDocument/2006/relationships/hyperlink" Target="mailto:Tori.Cohen@pepperdine.edu" TargetMode="External"/><Relationship Id="rId32" Type="http://schemas.openxmlformats.org/officeDocument/2006/relationships/hyperlink" Target="http://community.pepperdine.edu/healthcenter/healthservices/" TargetMode="External"/><Relationship Id="rId37" Type="http://schemas.openxmlformats.org/officeDocument/2006/relationships/hyperlink" Target="http://community.pepperdine.edu/healthcenter/healthservices/nutritionservices.htm" TargetMode="External"/><Relationship Id="rId53" Type="http://schemas.openxmlformats.org/officeDocument/2006/relationships/hyperlink" Target="http://www.healthcarepathway.com" TargetMode="External"/><Relationship Id="rId58" Type="http://schemas.openxmlformats.org/officeDocument/2006/relationships/hyperlink" Target="https://dchealth.dc.gov/node/146192" TargetMode="External"/><Relationship Id="rId74" Type="http://schemas.openxmlformats.org/officeDocument/2006/relationships/hyperlink" Target="https://pr.mo.gov/dietitians.asp" TargetMode="External"/><Relationship Id="rId79" Type="http://schemas.openxmlformats.org/officeDocument/2006/relationships/hyperlink" Target="http://www.rld.state.nm.us/boards/Nutrition_and_Dietetics.aspx" TargetMode="External"/><Relationship Id="rId102" Type="http://schemas.openxmlformats.org/officeDocument/2006/relationships/hyperlink" Target="https://www.cdrnet.org/commission-on-dietetic-registration-continuing-professional-education-accredited-providers" TargetMode="External"/><Relationship Id="rId123" Type="http://schemas.openxmlformats.org/officeDocument/2006/relationships/hyperlink" Target="mailto:susan.helm@pepperdine.edu"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sdbmoe.gov/" TargetMode="External"/><Relationship Id="rId95" Type="http://schemas.openxmlformats.org/officeDocument/2006/relationships/hyperlink" Target="http://www.dhp.virginia.gov/medicine/default.htm" TargetMode="External"/><Relationship Id="rId22" Type="http://schemas.openxmlformats.org/officeDocument/2006/relationships/hyperlink" Target="https://seaver.pepperdine.edu/student-accounts/contact/" TargetMode="External"/><Relationship Id="rId27" Type="http://schemas.openxmlformats.org/officeDocument/2006/relationships/hyperlink" Target="https://www.thefire.org/sites/default/files/2013/10/01184906/Code-of-Conduct-and-Related-Policies-_-Seaver-College-_-Pepperdine-University2.pdf" TargetMode="External"/><Relationship Id="rId43" Type="http://schemas.openxmlformats.org/officeDocument/2006/relationships/hyperlink" Target="https://www.eatrightpro.org/acend/public-notices-and-announcements/filing-a-complaint-with-acend/procedure-for-complaints-against-accredited-programs" TargetMode="External"/><Relationship Id="rId48" Type="http://schemas.openxmlformats.org/officeDocument/2006/relationships/hyperlink" Target="https://seaver.pepperdine.edu/academics/calendar/" TargetMode="External"/><Relationship Id="rId64" Type="http://schemas.openxmlformats.org/officeDocument/2006/relationships/hyperlink" Target="https://www.in.gov/pla/diet.htm" TargetMode="External"/><Relationship Id="rId69" Type="http://schemas.openxmlformats.org/officeDocument/2006/relationships/hyperlink" Target="https://www.maine.gov/pfr/professionallicensing/professions/board-licensing-dietetic-practice" TargetMode="External"/><Relationship Id="rId113" Type="http://schemas.openxmlformats.org/officeDocument/2006/relationships/hyperlink" Target="https://seaver.pepperdine.edu/diversity/" TargetMode="External"/><Relationship Id="rId118" Type="http://schemas.openxmlformats.org/officeDocument/2006/relationships/hyperlink" Target="https://community.pepperdine.edu/seaver/academicadvising/dar/" TargetMode="External"/><Relationship Id="rId80" Type="http://schemas.openxmlformats.org/officeDocument/2006/relationships/hyperlink" Target="http://www.op.nysed.gov/prof/diet/dietcontact.htm" TargetMode="External"/><Relationship Id="rId85" Type="http://schemas.openxmlformats.org/officeDocument/2006/relationships/hyperlink" Target="https://www.oregon.gov/oha/PH/HLO/Pages/Contact-Us.aspx" TargetMode="External"/><Relationship Id="rId12" Type="http://schemas.openxmlformats.org/officeDocument/2006/relationships/hyperlink" Target="mailto:Erica.Deseno@pepperdine.edu" TargetMode="External"/><Relationship Id="rId17" Type="http://schemas.openxmlformats.org/officeDocument/2006/relationships/hyperlink" Target="https://www.eatrightpro.org/-/media/files/eatrightpro/practice/code-of-ethics/codeofethicshandout.pdf?rev=e70b72588c044984a6b93cff61bcb793" TargetMode="External"/><Relationship Id="rId33" Type="http://schemas.openxmlformats.org/officeDocument/2006/relationships/hyperlink" Target="http://community.pepperdine.edu/healthcenter/healthservices/primarycare.htm" TargetMode="External"/><Relationship Id="rId38" Type="http://schemas.openxmlformats.org/officeDocument/2006/relationships/hyperlink" Target="http://community.pepperdine.edu/healthcenter/healthservices/travelmedicine.htm" TargetMode="External"/><Relationship Id="rId59" Type="http://schemas.openxmlformats.org/officeDocument/2006/relationships/hyperlink" Target="http://www.doh.state.fl.us/mqa/dietetics/nd_boardinfor.htm" TargetMode="External"/><Relationship Id="rId103" Type="http://schemas.openxmlformats.org/officeDocument/2006/relationships/hyperlink" Target="https://www.cdrnet.org/commission-on-dietetic-registration-continuing-professional-education-accredited-providers" TargetMode="External"/><Relationship Id="rId108" Type="http://schemas.openxmlformats.org/officeDocument/2006/relationships/hyperlink" Target="mailto:ca_academy@dietitian.org" TargetMode="External"/><Relationship Id="rId124" Type="http://schemas.openxmlformats.org/officeDocument/2006/relationships/hyperlink" Target="https://www.pepperdine.edu/student-life/student-code-of-conduct/" TargetMode="External"/><Relationship Id="rId129" Type="http://schemas.openxmlformats.org/officeDocument/2006/relationships/theme" Target="theme/theme1.xml"/><Relationship Id="rId54" Type="http://schemas.openxmlformats.org/officeDocument/2006/relationships/hyperlink" Target="https://www.healthy.arkansas.gov/programs-services/topics/arkansas-dietetics-licensing-board1" TargetMode="External"/><Relationship Id="rId70" Type="http://schemas.openxmlformats.org/officeDocument/2006/relationships/hyperlink" Target="https://health.maryland.gov/dietetic/Pages/Index.aspx" TargetMode="External"/><Relationship Id="rId75" Type="http://schemas.openxmlformats.org/officeDocument/2006/relationships/hyperlink" Target="http://boards.bsd.dli.mt.gov/med" TargetMode="External"/><Relationship Id="rId91" Type="http://schemas.openxmlformats.org/officeDocument/2006/relationships/hyperlink" Target="https://www.tn.gov/health/health-program-areas/health-professional-boards/dn-board/dn-board/about.html" TargetMode="External"/><Relationship Id="rId96" Type="http://schemas.openxmlformats.org/officeDocument/2006/relationships/hyperlink" Target="https://www.doh.wa.gov/LicensesPermitsandCertificates/ProfessionsNewReneworUpdate/DietitianandNutritionist/LicenseRequirement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ommunity.pepperdine.edu/publicpolicy/studentservices/financialaid/withdrawal.htm" TargetMode="External"/><Relationship Id="rId28" Type="http://schemas.openxmlformats.org/officeDocument/2006/relationships/hyperlink" Target="https://seaver.pepperdine.edu/academics/academic-support/student-success-center/" TargetMode="External"/><Relationship Id="rId49" Type="http://schemas.openxmlformats.org/officeDocument/2006/relationships/hyperlink" Target="https://seaver.pepperdine.edu/academics/content/2022-seaver-catalog.pdf" TargetMode="External"/><Relationship Id="rId114" Type="http://schemas.openxmlformats.org/officeDocument/2006/relationships/hyperlink" Target="https://www.eatrightpro.org/practice/practice-resources/diversity-and-inclusion" TargetMode="External"/><Relationship Id="rId119" Type="http://schemas.openxmlformats.org/officeDocument/2006/relationships/hyperlink" Target="https://seaver.pepperdine.edu/academics/programs/" TargetMode="External"/><Relationship Id="rId44" Type="http://schemas.openxmlformats.org/officeDocument/2006/relationships/hyperlink" Target="https://seaver.pepperdine.edu/legal/privacy-policy/" TargetMode="External"/><Relationship Id="rId60" Type="http://schemas.openxmlformats.org/officeDocument/2006/relationships/hyperlink" Target="https://sos.ga.gov/index.php/licensing/plb/19" TargetMode="External"/><Relationship Id="rId65" Type="http://schemas.openxmlformats.org/officeDocument/2006/relationships/hyperlink" Target="http://www.idph.iowa.gov/" TargetMode="External"/><Relationship Id="rId81" Type="http://schemas.openxmlformats.org/officeDocument/2006/relationships/hyperlink" Target="https://www.ncbdn.org/" TargetMode="External"/><Relationship Id="rId86" Type="http://schemas.openxmlformats.org/officeDocument/2006/relationships/hyperlink" Target="https://www.dos.pa.gov/ProfessionalLicensing/BoardsCommissions/Nursing/Pages/default.aspx" TargetMode="External"/><Relationship Id="rId13" Type="http://schemas.openxmlformats.org/officeDocument/2006/relationships/hyperlink" Target="https://www.cdrnet.org/graduatedegree" TargetMode="External"/><Relationship Id="rId18" Type="http://schemas.openxmlformats.org/officeDocument/2006/relationships/hyperlink" Target="https://www.pepperdine.edu/student-life/student-code-of-conduct/disciplinary-procedures.htm" TargetMode="External"/><Relationship Id="rId39" Type="http://schemas.openxmlformats.org/officeDocument/2006/relationships/hyperlink" Target="http://www.yolandasmassage.com/" TargetMode="External"/><Relationship Id="rId109" Type="http://schemas.openxmlformats.org/officeDocument/2006/relationships/hyperlink" Target="http://www.dietitian.org/los-angeles" TargetMode="External"/><Relationship Id="rId34" Type="http://schemas.openxmlformats.org/officeDocument/2006/relationships/hyperlink" Target="http://community.pepperdine.edu/healthcenter/healthservices/immunizations.htm" TargetMode="External"/><Relationship Id="rId50" Type="http://schemas.openxmlformats.org/officeDocument/2006/relationships/hyperlink" Target="https://seaver.pepperdine.edu/academics/content/2022-seaver-catalog.pdf" TargetMode="External"/><Relationship Id="rId55" Type="http://schemas.openxmlformats.org/officeDocument/2006/relationships/hyperlink" Target="http://www.coag.gov" TargetMode="External"/><Relationship Id="rId76" Type="http://schemas.openxmlformats.org/officeDocument/2006/relationships/hyperlink" Target="http://dhhs.ne.gov/licensure/Pages/Medical-Nutrition-Therapist.aspx" TargetMode="External"/><Relationship Id="rId97" Type="http://schemas.openxmlformats.org/officeDocument/2006/relationships/hyperlink" Target="https://www.wvbold.com/" TargetMode="External"/><Relationship Id="rId104" Type="http://schemas.openxmlformats.org/officeDocument/2006/relationships/hyperlink" Target="https://www.nutritioned.org/cdr-exam/" TargetMode="External"/><Relationship Id="rId120" Type="http://schemas.openxmlformats.org/officeDocument/2006/relationships/hyperlink" Target="https://community.pepperdine.edu/seaver/academicadvising/registration/instructions/" TargetMode="External"/><Relationship Id="rId125" Type="http://schemas.openxmlformats.org/officeDocument/2006/relationships/hyperlink" Target="https://www.pepperdine.edu/student-life/student-code-of-conduct/policies/sexual-misconduct-policy.htm" TargetMode="External"/><Relationship Id="rId7" Type="http://schemas.openxmlformats.org/officeDocument/2006/relationships/hyperlink" Target="http://www.eatright.org/acend" TargetMode="External"/><Relationship Id="rId71" Type="http://schemas.openxmlformats.org/officeDocument/2006/relationships/hyperlink" Target="https://www.mass.gov/orgs/board-of-registration-of-dietitians-and-nutritionists" TargetMode="External"/><Relationship Id="rId92" Type="http://schemas.openxmlformats.org/officeDocument/2006/relationships/hyperlink" Target="https://www.tdlr.texas.gov/diet/diet.htm" TargetMode="External"/><Relationship Id="rId2" Type="http://schemas.openxmlformats.org/officeDocument/2006/relationships/styles" Target="styles.xml"/><Relationship Id="rId29" Type="http://schemas.openxmlformats.org/officeDocument/2006/relationships/hyperlink" Target="https://www.pepperdine.edu/student-accessibility/" TargetMode="External"/><Relationship Id="rId24" Type="http://schemas.openxmlformats.org/officeDocument/2006/relationships/hyperlink" Target="https://studentloans.gov/myDirectLoan/index.action" TargetMode="External"/><Relationship Id="rId40" Type="http://schemas.openxmlformats.org/officeDocument/2006/relationships/hyperlink" Target="https://pepperdine.medicatconnect.com/home.aspx" TargetMode="External"/><Relationship Id="rId45" Type="http://schemas.openxmlformats.org/officeDocument/2006/relationships/hyperlink" Target="mailto:webcomm@pepperdine.edu?subject=Contact%20Us%20-%20Web%20Feedback%20-%20Privacy%20Policy" TargetMode="External"/><Relationship Id="rId66" Type="http://schemas.openxmlformats.org/officeDocument/2006/relationships/hyperlink" Target="http://www.kdads.ks.gov" TargetMode="External"/><Relationship Id="rId87" Type="http://schemas.openxmlformats.org/officeDocument/2006/relationships/hyperlink" Target="https://theana.org/Puerto%20Rico" TargetMode="External"/><Relationship Id="rId110" Type="http://schemas.openxmlformats.org/officeDocument/2006/relationships/hyperlink" Target="mailto:losangelesdietetic.assn@gmail.com" TargetMode="External"/><Relationship Id="rId115" Type="http://schemas.openxmlformats.org/officeDocument/2006/relationships/hyperlink" Target="mailto:humanresources@pepperdine.edu" TargetMode="External"/><Relationship Id="rId61" Type="http://schemas.openxmlformats.org/officeDocument/2006/relationships/hyperlink" Target="https://health.hawaii.gov/ohca/state-licensing-section/" TargetMode="External"/><Relationship Id="rId82" Type="http://schemas.openxmlformats.org/officeDocument/2006/relationships/hyperlink" Target="https://ndbodp.com/" TargetMode="External"/><Relationship Id="rId19" Type="http://schemas.openxmlformats.org/officeDocument/2006/relationships/hyperlink" Target="https://seaver.pepperdine.edu/admission/" TargetMode="External"/><Relationship Id="rId14" Type="http://schemas.openxmlformats.org/officeDocument/2006/relationships/hyperlink" Target="https://www.cdrnet.org/graduatedegree" TargetMode="External"/><Relationship Id="rId30" Type="http://schemas.openxmlformats.org/officeDocument/2006/relationships/hyperlink" Target="https://www.pepperdine.edu/coronavirus/" TargetMode="External"/><Relationship Id="rId35" Type="http://schemas.openxmlformats.org/officeDocument/2006/relationships/hyperlink" Target="http://community.pepperdine.edu/healthcenter/healthservices/injections.htm" TargetMode="External"/><Relationship Id="rId56" Type="http://schemas.openxmlformats.org/officeDocument/2006/relationships/hyperlink" Target="https://portal.ct.gov/DPH/Practitioner-Licensing--Investigations/Dietitian/DietitianNutritionist-Certification" TargetMode="External"/><Relationship Id="rId77" Type="http://schemas.openxmlformats.org/officeDocument/2006/relationships/hyperlink" Target="http://dpbh.nv.gov/Reg/Dietitian/Dietitian_-_Home/" TargetMode="External"/><Relationship Id="rId100" Type="http://schemas.openxmlformats.org/officeDocument/2006/relationships/hyperlink" Target="https://www.cdrnet.org/certifications/registered-dietitian-rd-certification" TargetMode="External"/><Relationship Id="rId105" Type="http://schemas.openxmlformats.org/officeDocument/2006/relationships/hyperlink" Target="https://www.bls.gov/oes/current/oes291031.htm" TargetMode="External"/><Relationship Id="rId126" Type="http://schemas.openxmlformats.org/officeDocument/2006/relationships/footer" Target="footer1.xml"/><Relationship Id="rId8" Type="http://schemas.openxmlformats.org/officeDocument/2006/relationships/hyperlink" Target="https://www.pepperdine.edu/communitystandards/handbook/" TargetMode="External"/><Relationship Id="rId51" Type="http://schemas.openxmlformats.org/officeDocument/2006/relationships/hyperlink" Target="http://www.boed.alabama.gov" TargetMode="External"/><Relationship Id="rId72" Type="http://schemas.openxmlformats.org/officeDocument/2006/relationships/hyperlink" Target="https://mn.gov/boards/dietetics-and-nutrition/" TargetMode="External"/><Relationship Id="rId93" Type="http://schemas.openxmlformats.org/officeDocument/2006/relationships/hyperlink" Target="https://dopl.utah.gov/diet/" TargetMode="External"/><Relationship Id="rId98" Type="http://schemas.openxmlformats.org/officeDocument/2006/relationships/hyperlink" Target="https://dsps.wi.gov/Pages/BoardsCouncils/MEB/Dietitians/Default.aspx" TargetMode="External"/><Relationship Id="rId121" Type="http://schemas.openxmlformats.org/officeDocument/2006/relationships/hyperlink" Target="https://courses.pepperdine.edu/" TargetMode="External"/><Relationship Id="rId3" Type="http://schemas.openxmlformats.org/officeDocument/2006/relationships/settings" Target="settings.xml"/><Relationship Id="rId25" Type="http://schemas.openxmlformats.org/officeDocument/2006/relationships/hyperlink" Target="http://www.eatright.org/" TargetMode="External"/><Relationship Id="rId46" Type="http://schemas.openxmlformats.org/officeDocument/2006/relationships/hyperlink" Target="https://seaver.pepperdine.edu/natural-science/undergraduate/nutritional-science/" TargetMode="External"/><Relationship Id="rId67" Type="http://schemas.openxmlformats.org/officeDocument/2006/relationships/hyperlink" Target="https://bdn.ky.gov/newstatic_Info.aspx?static_ID=531&amp;menuid=207" TargetMode="External"/><Relationship Id="rId116" Type="http://schemas.openxmlformats.org/officeDocument/2006/relationships/hyperlink" Target="https://seaver.pepperdine.edu/natural-science/undergraduate/nutritional-science/" TargetMode="External"/><Relationship Id="rId20" Type="http://schemas.openxmlformats.org/officeDocument/2006/relationships/hyperlink" Target="https://seaver.pepperdine.edu/academics/academic-support/integrity/policies/" TargetMode="External"/><Relationship Id="rId41" Type="http://schemas.openxmlformats.org/officeDocument/2006/relationships/hyperlink" Target="https://seaver.pepperdine.edu/student-life/wellness/counseling/" TargetMode="External"/><Relationship Id="rId62" Type="http://schemas.openxmlformats.org/officeDocument/2006/relationships/hyperlink" Target="https://legislature.idaho.gov/statutesrules/idstat/Title54/T54CH35/" TargetMode="External"/><Relationship Id="rId83" Type="http://schemas.openxmlformats.org/officeDocument/2006/relationships/hyperlink" Target="https://med.ohio.gov/Contact-Us" TargetMode="External"/><Relationship Id="rId88" Type="http://schemas.openxmlformats.org/officeDocument/2006/relationships/hyperlink" Target="https://health.ri.gov/contact/" TargetMode="External"/><Relationship Id="rId111" Type="http://schemas.openxmlformats.org/officeDocument/2006/relationships/hyperlink" Target="mailto:studentsuccesscenter@pepperdine.edu" TargetMode="External"/><Relationship Id="rId15" Type="http://schemas.openxmlformats.org/officeDocument/2006/relationships/hyperlink" Target="https://www.cdrnet.org/graduatedegree" TargetMode="External"/><Relationship Id="rId36" Type="http://schemas.openxmlformats.org/officeDocument/2006/relationships/hyperlink" Target="http://community.pepperdine.edu/healthcenter/healthservices/laboratoryservices.htm" TargetMode="External"/><Relationship Id="rId57" Type="http://schemas.openxmlformats.org/officeDocument/2006/relationships/hyperlink" Target="https://dpr.delaware.gov/boards/dietitians/" TargetMode="External"/><Relationship Id="rId106" Type="http://schemas.openxmlformats.org/officeDocument/2006/relationships/hyperlink" Target="https://www.dnddigital.com/ada/overview.php" TargetMode="External"/><Relationship Id="rId127" Type="http://schemas.openxmlformats.org/officeDocument/2006/relationships/footer" Target="footer2.xml"/><Relationship Id="rId10" Type="http://schemas.openxmlformats.org/officeDocument/2006/relationships/hyperlink" Target="https://www.pepperdine.edu/student-life/student-code-of-conduct/standards-of-conduct/standards-seaver.htm" TargetMode="External"/><Relationship Id="rId31" Type="http://schemas.openxmlformats.org/officeDocument/2006/relationships/hyperlink" Target="https://seaver.pepperdine.edu/student-life/wellness/health/" TargetMode="External"/><Relationship Id="rId52" Type="http://schemas.openxmlformats.org/officeDocument/2006/relationships/hyperlink" Target="https://www.commerce.alaska.gov/web/cbpl/ProfessionalLicensing/DietitiansNutritionists.aspx" TargetMode="External"/><Relationship Id="rId73" Type="http://schemas.openxmlformats.org/officeDocument/2006/relationships/hyperlink" Target="https://msdh.ms.gov/msdhsite/_static/30,0,82.html" TargetMode="External"/><Relationship Id="rId78" Type="http://schemas.openxmlformats.org/officeDocument/2006/relationships/hyperlink" Target="https://www.oplc.nh.gov/dietitians/index.htm" TargetMode="External"/><Relationship Id="rId94" Type="http://schemas.openxmlformats.org/officeDocument/2006/relationships/hyperlink" Target="http://www.vtlmi.info/licocc.cfm" TargetMode="External"/><Relationship Id="rId99" Type="http://schemas.openxmlformats.org/officeDocument/2006/relationships/hyperlink" Target="http://dietetics.wyo.gov/" TargetMode="External"/><Relationship Id="rId101" Type="http://schemas.openxmlformats.org/officeDocument/2006/relationships/hyperlink" Target="http://www.eatrightpro.org/resources/acend/accredited-programs/didactic-programs-in-dietetics" TargetMode="External"/><Relationship Id="rId122" Type="http://schemas.openxmlformats.org/officeDocument/2006/relationships/hyperlink" Target="https://wavenet.pepperdine.edu/" TargetMode="External"/><Relationship Id="rId4" Type="http://schemas.openxmlformats.org/officeDocument/2006/relationships/webSettings" Target="webSettings.xml"/><Relationship Id="rId9" Type="http://schemas.openxmlformats.org/officeDocument/2006/relationships/hyperlink" Target="https://www.pepperdine.edu/communitystandards/handbook/" TargetMode="External"/><Relationship Id="rId26" Type="http://schemas.openxmlformats.org/officeDocument/2006/relationships/hyperlink" Target="https://seaver.pepperdine.edu/academics/academic-support/student-success-center/navi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19974</Words>
  <Characters>113857</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2023-04-23T05:17:00Z</cp:lastPrinted>
  <dcterms:created xsi:type="dcterms:W3CDTF">2023-04-27T02:50:00Z</dcterms:created>
  <dcterms:modified xsi:type="dcterms:W3CDTF">2023-04-27T02:50:00Z</dcterms:modified>
</cp:coreProperties>
</file>